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871BFD" w14:textId="77777777" w:rsidR="006B6C16" w:rsidRPr="00221A8C" w:rsidRDefault="006B6C16" w:rsidP="006B6C16">
      <w:pPr>
        <w:framePr w:w="6841" w:h="898" w:hSpace="180" w:wrap="around" w:vAnchor="text" w:hAnchor="page" w:x="3601" w:y="-356"/>
        <w:shd w:val="clear" w:color="auto" w:fill="FFFFFF"/>
        <w:autoSpaceDE w:val="0"/>
        <w:autoSpaceDN w:val="0"/>
        <w:adjustRightInd w:val="0"/>
        <w:ind w:right="-900"/>
        <w:rPr>
          <w:b/>
          <w:bCs/>
          <w:caps/>
          <w:color w:val="000000" w:themeColor="text1"/>
          <w:sz w:val="20"/>
          <w:szCs w:val="20"/>
        </w:rPr>
      </w:pPr>
      <w:bookmarkStart w:id="0" w:name="_GoBack"/>
      <w:bookmarkEnd w:id="0"/>
      <w:r w:rsidRPr="00221A8C">
        <w:rPr>
          <w:b/>
          <w:bCs/>
          <w:caps/>
          <w:color w:val="000000" w:themeColor="text1"/>
          <w:sz w:val="20"/>
          <w:szCs w:val="20"/>
        </w:rPr>
        <w:t>GEF-7 Project Identification Form (PIF)</w:t>
      </w:r>
      <w:r w:rsidRPr="00221A8C">
        <w:rPr>
          <w:rStyle w:val="FootnoteReference"/>
          <w:b/>
          <w:bCs/>
          <w:caps/>
          <w:color w:val="000000" w:themeColor="text1"/>
          <w:sz w:val="20"/>
          <w:szCs w:val="20"/>
        </w:rPr>
        <w:t xml:space="preserve"> </w:t>
      </w:r>
    </w:p>
    <w:p w14:paraId="244995C0" w14:textId="77777777" w:rsidR="006B6C16" w:rsidRPr="00221A8C" w:rsidRDefault="006B6C16" w:rsidP="006B6C16">
      <w:pPr>
        <w:framePr w:w="6841" w:h="898" w:hSpace="180" w:wrap="around" w:vAnchor="text" w:hAnchor="page" w:x="3601" w:y="-356"/>
        <w:shd w:val="clear" w:color="auto" w:fill="FFFFFF"/>
        <w:autoSpaceDE w:val="0"/>
        <w:autoSpaceDN w:val="0"/>
        <w:adjustRightInd w:val="0"/>
        <w:rPr>
          <w:bCs/>
          <w:color w:val="000000" w:themeColor="text1"/>
          <w:sz w:val="20"/>
          <w:szCs w:val="20"/>
        </w:rPr>
      </w:pPr>
      <w:bookmarkStart w:id="1" w:name="Dropdown7"/>
      <w:r w:rsidRPr="00221A8C">
        <w:rPr>
          <w:b/>
          <w:bCs/>
          <w:smallCaps/>
          <w:color w:val="000000" w:themeColor="text1"/>
          <w:sz w:val="20"/>
          <w:szCs w:val="20"/>
        </w:rPr>
        <w:t xml:space="preserve">Project Type: </w:t>
      </w:r>
      <w:bookmarkEnd w:id="1"/>
      <w:r w:rsidRPr="00221A8C">
        <w:rPr>
          <w:b/>
          <w:bCs/>
          <w:smallCaps/>
          <w:color w:val="000000" w:themeColor="text1"/>
          <w:sz w:val="20"/>
          <w:szCs w:val="20"/>
        </w:rPr>
        <w:t>Medium- Sized Project</w:t>
      </w:r>
      <w:r w:rsidRPr="00221A8C">
        <w:rPr>
          <w:bCs/>
          <w:smallCaps/>
          <w:color w:val="000000" w:themeColor="text1"/>
          <w:sz w:val="20"/>
          <w:szCs w:val="20"/>
        </w:rPr>
        <w:t xml:space="preserve"> </w:t>
      </w:r>
    </w:p>
    <w:p w14:paraId="36029C40" w14:textId="77777777" w:rsidR="006B6C16" w:rsidRPr="00221A8C" w:rsidRDefault="006B6C16" w:rsidP="006B6C16">
      <w:pPr>
        <w:framePr w:w="6841" w:h="898" w:hSpace="180" w:wrap="around" w:vAnchor="text" w:hAnchor="page" w:x="3601" w:y="-356"/>
        <w:shd w:val="clear" w:color="auto" w:fill="FFFFFF"/>
        <w:autoSpaceDE w:val="0"/>
        <w:autoSpaceDN w:val="0"/>
        <w:adjustRightInd w:val="0"/>
        <w:rPr>
          <w:b/>
          <w:bCs/>
          <w:color w:val="000000" w:themeColor="text1"/>
          <w:sz w:val="20"/>
          <w:szCs w:val="20"/>
        </w:rPr>
      </w:pPr>
      <w:r w:rsidRPr="00221A8C">
        <w:rPr>
          <w:b/>
          <w:bCs/>
          <w:smallCaps/>
          <w:color w:val="000000" w:themeColor="text1"/>
          <w:sz w:val="20"/>
          <w:szCs w:val="20"/>
        </w:rPr>
        <w:t>Type of Trust Fund: GEF TRUST FUND</w:t>
      </w:r>
    </w:p>
    <w:p w14:paraId="1D311141" w14:textId="77777777" w:rsidR="006B6C16" w:rsidRPr="00221A8C" w:rsidRDefault="006B6C16" w:rsidP="006B6C16">
      <w:pPr>
        <w:pStyle w:val="Footer"/>
        <w:shd w:val="clear" w:color="auto" w:fill="FFFFFF"/>
        <w:tabs>
          <w:tab w:val="clear" w:pos="4320"/>
          <w:tab w:val="clear" w:pos="8640"/>
        </w:tabs>
        <w:rPr>
          <w:b/>
          <w:caps/>
          <w:color w:val="000000" w:themeColor="text1"/>
          <w:sz w:val="20"/>
          <w:szCs w:val="20"/>
          <w:u w:val="single"/>
        </w:rPr>
      </w:pPr>
      <w:r w:rsidRPr="00221A8C">
        <w:rPr>
          <w:noProof/>
          <w:color w:val="000000" w:themeColor="text1"/>
          <w:sz w:val="20"/>
          <w:szCs w:val="20"/>
          <w:lang w:val="en-GB" w:eastAsia="en-GB"/>
        </w:rPr>
        <w:drawing>
          <wp:anchor distT="0" distB="0" distL="114300" distR="114300" simplePos="0" relativeHeight="251645952" behindDoc="0" locked="0" layoutInCell="1" allowOverlap="1" wp14:anchorId="3F1C3005" wp14:editId="26CC691B">
            <wp:simplePos x="0" y="0"/>
            <wp:positionH relativeFrom="column">
              <wp:posOffset>249555</wp:posOffset>
            </wp:positionH>
            <wp:positionV relativeFrom="paragraph">
              <wp:posOffset>0</wp:posOffset>
            </wp:positionV>
            <wp:extent cx="723900" cy="741680"/>
            <wp:effectExtent l="0" t="0" r="0" b="0"/>
            <wp:wrapSquare wrapText="bothSides"/>
            <wp:docPr id="2" name="Picture 2"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1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p>
    <w:p w14:paraId="2994330E" w14:textId="77777777" w:rsidR="00673992" w:rsidRDefault="00673992" w:rsidP="006B6C16">
      <w:pPr>
        <w:pStyle w:val="ListParagraph"/>
        <w:rPr>
          <w:color w:val="000000" w:themeColor="text1"/>
        </w:rPr>
      </w:pPr>
    </w:p>
    <w:p w14:paraId="42A7551E" w14:textId="77777777" w:rsidR="00673992" w:rsidRDefault="00673992" w:rsidP="006B6C16">
      <w:pPr>
        <w:pStyle w:val="ListParagraph"/>
        <w:rPr>
          <w:color w:val="000000" w:themeColor="text1"/>
        </w:rPr>
      </w:pPr>
    </w:p>
    <w:p w14:paraId="7E6FA175" w14:textId="357773EF" w:rsidR="006B6C16" w:rsidRPr="00221A8C" w:rsidRDefault="006B6C16" w:rsidP="006B6C16">
      <w:pPr>
        <w:pStyle w:val="ListParagraph"/>
        <w:rPr>
          <w:color w:val="000000" w:themeColor="text1"/>
        </w:rPr>
      </w:pPr>
      <w:r w:rsidRPr="00221A8C">
        <w:rPr>
          <w:color w:val="000000" w:themeColor="text1"/>
        </w:rPr>
        <w:t xml:space="preserve">PART I: </w:t>
      </w:r>
      <w:bookmarkStart w:id="2" w:name="_Hlk513623811"/>
      <w:r w:rsidRPr="00221A8C">
        <w:rPr>
          <w:color w:val="000000" w:themeColor="text1"/>
        </w:rPr>
        <w:t>Project</w:t>
      </w:r>
      <w:bookmarkEnd w:id="2"/>
      <w:r w:rsidRPr="00221A8C">
        <w:rPr>
          <w:color w:val="000000" w:themeColor="text1"/>
        </w:rPr>
        <w:t xml:space="preserve"> Information</w:t>
      </w:r>
    </w:p>
    <w:tbl>
      <w:tblPr>
        <w:tblW w:w="521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4"/>
        <w:gridCol w:w="3254"/>
        <w:gridCol w:w="2815"/>
        <w:gridCol w:w="1231"/>
      </w:tblGrid>
      <w:tr w:rsidR="006B6C16" w:rsidRPr="00221A8C" w14:paraId="773F430B" w14:textId="77777777" w:rsidTr="005C4DC2">
        <w:tc>
          <w:tcPr>
            <w:tcW w:w="1359" w:type="pct"/>
            <w:tcBorders>
              <w:top w:val="single" w:sz="4" w:space="0" w:color="auto"/>
              <w:left w:val="single" w:sz="4" w:space="0" w:color="auto"/>
              <w:bottom w:val="single" w:sz="4" w:space="0" w:color="auto"/>
              <w:right w:val="single" w:sz="4" w:space="0" w:color="auto"/>
            </w:tcBorders>
            <w:hideMark/>
          </w:tcPr>
          <w:p w14:paraId="1B920436" w14:textId="77777777" w:rsidR="006B6C16" w:rsidRPr="00221A8C" w:rsidRDefault="006B6C16" w:rsidP="005C4DC2">
            <w:pPr>
              <w:shd w:val="clear" w:color="auto" w:fill="FFFFFF"/>
              <w:rPr>
                <w:color w:val="000000" w:themeColor="text1"/>
                <w:sz w:val="20"/>
                <w:szCs w:val="20"/>
              </w:rPr>
            </w:pPr>
            <w:r w:rsidRPr="00221A8C">
              <w:rPr>
                <w:color w:val="000000" w:themeColor="text1"/>
                <w:sz w:val="20"/>
                <w:szCs w:val="20"/>
              </w:rPr>
              <w:t>Project Title:</w:t>
            </w:r>
          </w:p>
        </w:tc>
        <w:tc>
          <w:tcPr>
            <w:tcW w:w="3641" w:type="pct"/>
            <w:gridSpan w:val="3"/>
            <w:tcBorders>
              <w:top w:val="single" w:sz="4" w:space="0" w:color="auto"/>
              <w:left w:val="single" w:sz="4" w:space="0" w:color="auto"/>
              <w:bottom w:val="single" w:sz="4" w:space="0" w:color="auto"/>
              <w:right w:val="single" w:sz="4" w:space="0" w:color="auto"/>
            </w:tcBorders>
            <w:hideMark/>
          </w:tcPr>
          <w:p w14:paraId="4BB84516" w14:textId="65765C9A" w:rsidR="006B6C16" w:rsidRPr="00221A8C" w:rsidRDefault="006B6C16" w:rsidP="005C4DC2">
            <w:pPr>
              <w:rPr>
                <w:color w:val="000000" w:themeColor="text1"/>
                <w:sz w:val="20"/>
                <w:szCs w:val="20"/>
              </w:rPr>
            </w:pPr>
            <w:r w:rsidRPr="00221A8C">
              <w:rPr>
                <w:color w:val="000000" w:themeColor="text1"/>
                <w:sz w:val="20"/>
                <w:szCs w:val="20"/>
              </w:rPr>
              <w:t xml:space="preserve">Capacity </w:t>
            </w:r>
            <w:r w:rsidR="00DB0185">
              <w:rPr>
                <w:color w:val="000000" w:themeColor="text1"/>
                <w:sz w:val="20"/>
                <w:szCs w:val="20"/>
              </w:rPr>
              <w:t>Strengthening</w:t>
            </w:r>
            <w:r w:rsidRPr="00221A8C">
              <w:rPr>
                <w:color w:val="000000" w:themeColor="text1"/>
                <w:sz w:val="20"/>
                <w:szCs w:val="20"/>
              </w:rPr>
              <w:t xml:space="preserve"> for Improved Transparency of Climate Change Mitigation and Adaptation Actions in the Maldives </w:t>
            </w:r>
          </w:p>
        </w:tc>
      </w:tr>
      <w:tr w:rsidR="006B6C16" w:rsidRPr="00221A8C" w14:paraId="25550E27" w14:textId="77777777" w:rsidTr="00AE4B5C">
        <w:tc>
          <w:tcPr>
            <w:tcW w:w="1359" w:type="pct"/>
            <w:tcBorders>
              <w:top w:val="single" w:sz="4" w:space="0" w:color="auto"/>
              <w:left w:val="single" w:sz="4" w:space="0" w:color="auto"/>
              <w:bottom w:val="single" w:sz="4" w:space="0" w:color="auto"/>
              <w:right w:val="single" w:sz="4" w:space="0" w:color="auto"/>
            </w:tcBorders>
            <w:hideMark/>
          </w:tcPr>
          <w:p w14:paraId="50FBE5F8" w14:textId="77777777" w:rsidR="006B6C16" w:rsidRPr="00221A8C" w:rsidRDefault="006B6C16" w:rsidP="005C4DC2">
            <w:pPr>
              <w:shd w:val="clear" w:color="auto" w:fill="FFFFFF"/>
              <w:rPr>
                <w:color w:val="000000" w:themeColor="text1"/>
                <w:sz w:val="20"/>
                <w:szCs w:val="20"/>
              </w:rPr>
            </w:pPr>
            <w:r w:rsidRPr="00221A8C">
              <w:rPr>
                <w:color w:val="000000" w:themeColor="text1"/>
                <w:sz w:val="20"/>
                <w:szCs w:val="20"/>
              </w:rPr>
              <w:t>Country(ies):</w:t>
            </w:r>
          </w:p>
        </w:tc>
        <w:tc>
          <w:tcPr>
            <w:tcW w:w="1623" w:type="pct"/>
            <w:tcBorders>
              <w:top w:val="single" w:sz="4" w:space="0" w:color="auto"/>
              <w:left w:val="single" w:sz="4" w:space="0" w:color="auto"/>
              <w:bottom w:val="single" w:sz="4" w:space="0" w:color="auto"/>
              <w:right w:val="single" w:sz="4" w:space="0" w:color="auto"/>
            </w:tcBorders>
            <w:hideMark/>
          </w:tcPr>
          <w:p w14:paraId="6AB2475D" w14:textId="0F2DAEE6" w:rsidR="006B6C16" w:rsidRPr="00221A8C" w:rsidRDefault="00C1738B" w:rsidP="005C4DC2">
            <w:pPr>
              <w:shd w:val="clear" w:color="auto" w:fill="FFFFFF"/>
              <w:rPr>
                <w:color w:val="000000" w:themeColor="text1"/>
                <w:sz w:val="20"/>
                <w:szCs w:val="20"/>
              </w:rPr>
            </w:pPr>
            <w:r>
              <w:rPr>
                <w:color w:val="000000" w:themeColor="text1"/>
                <w:sz w:val="20"/>
                <w:szCs w:val="20"/>
              </w:rPr>
              <w:t xml:space="preserve">The </w:t>
            </w:r>
            <w:r w:rsidR="0008259E" w:rsidRPr="00221A8C">
              <w:rPr>
                <w:color w:val="000000" w:themeColor="text1"/>
                <w:sz w:val="20"/>
                <w:szCs w:val="20"/>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default w:val="Maldives"/>
                  </w:textInput>
                </w:ffData>
              </w:fldChar>
            </w:r>
            <w:bookmarkStart w:id="3" w:name="countries"/>
            <w:r w:rsidR="0008259E" w:rsidRPr="00221A8C">
              <w:rPr>
                <w:color w:val="000000" w:themeColor="text1"/>
                <w:sz w:val="20"/>
                <w:szCs w:val="20"/>
              </w:rPr>
              <w:instrText xml:space="preserve"> FORMTEXT </w:instrText>
            </w:r>
            <w:r w:rsidR="0008259E" w:rsidRPr="00221A8C">
              <w:rPr>
                <w:color w:val="000000" w:themeColor="text1"/>
                <w:sz w:val="20"/>
                <w:szCs w:val="20"/>
              </w:rPr>
            </w:r>
            <w:r w:rsidR="0008259E" w:rsidRPr="00221A8C">
              <w:rPr>
                <w:color w:val="000000" w:themeColor="text1"/>
                <w:sz w:val="20"/>
                <w:szCs w:val="20"/>
              </w:rPr>
              <w:fldChar w:fldCharType="separate"/>
            </w:r>
            <w:r w:rsidR="0008259E" w:rsidRPr="00221A8C">
              <w:rPr>
                <w:noProof/>
                <w:color w:val="000000" w:themeColor="text1"/>
                <w:sz w:val="20"/>
                <w:szCs w:val="20"/>
              </w:rPr>
              <w:t>Maldives</w:t>
            </w:r>
            <w:r w:rsidR="0008259E" w:rsidRPr="00221A8C">
              <w:rPr>
                <w:color w:val="000000" w:themeColor="text1"/>
                <w:sz w:val="20"/>
                <w:szCs w:val="20"/>
              </w:rPr>
              <w:fldChar w:fldCharType="end"/>
            </w:r>
            <w:bookmarkEnd w:id="3"/>
            <w:r w:rsidR="006B6C16" w:rsidRPr="00221A8C">
              <w:rPr>
                <w:color w:val="000000" w:themeColor="text1"/>
                <w:sz w:val="20"/>
                <w:szCs w:val="20"/>
              </w:rPr>
              <w:t xml:space="preserve"> </w:t>
            </w:r>
          </w:p>
        </w:tc>
        <w:tc>
          <w:tcPr>
            <w:tcW w:w="1404" w:type="pct"/>
            <w:tcBorders>
              <w:top w:val="single" w:sz="4" w:space="0" w:color="auto"/>
              <w:left w:val="single" w:sz="4" w:space="0" w:color="auto"/>
              <w:bottom w:val="single" w:sz="4" w:space="0" w:color="auto"/>
              <w:right w:val="single" w:sz="4" w:space="0" w:color="auto"/>
            </w:tcBorders>
            <w:hideMark/>
          </w:tcPr>
          <w:p w14:paraId="5468A6AE" w14:textId="77777777" w:rsidR="006B6C16" w:rsidRPr="00221A8C" w:rsidRDefault="006B6C16" w:rsidP="005C4DC2">
            <w:pPr>
              <w:shd w:val="clear" w:color="auto" w:fill="FFFFFF"/>
              <w:rPr>
                <w:color w:val="000000" w:themeColor="text1"/>
                <w:sz w:val="20"/>
                <w:szCs w:val="20"/>
              </w:rPr>
            </w:pPr>
            <w:bookmarkStart w:id="4" w:name="GEF_ID"/>
            <w:r w:rsidRPr="00221A8C">
              <w:rPr>
                <w:color w:val="000000" w:themeColor="text1"/>
                <w:sz w:val="20"/>
                <w:szCs w:val="20"/>
              </w:rPr>
              <w:t>GEF Project ID</w:t>
            </w:r>
            <w:bookmarkEnd w:id="4"/>
            <w:r w:rsidRPr="00221A8C">
              <w:rPr>
                <w:color w:val="000000" w:themeColor="text1"/>
                <w:sz w:val="20"/>
                <w:szCs w:val="20"/>
              </w:rPr>
              <w:t>:</w:t>
            </w:r>
          </w:p>
        </w:tc>
        <w:tc>
          <w:tcPr>
            <w:tcW w:w="614" w:type="pct"/>
            <w:tcBorders>
              <w:top w:val="single" w:sz="4" w:space="0" w:color="auto"/>
              <w:left w:val="single" w:sz="4" w:space="0" w:color="auto"/>
              <w:bottom w:val="single" w:sz="4" w:space="0" w:color="auto"/>
              <w:right w:val="single" w:sz="4" w:space="0" w:color="auto"/>
            </w:tcBorders>
            <w:hideMark/>
          </w:tcPr>
          <w:p w14:paraId="4DCF50A1" w14:textId="03F3EE60" w:rsidR="006B6C16" w:rsidRPr="00221A8C" w:rsidRDefault="00FD5210" w:rsidP="005C4DC2">
            <w:pPr>
              <w:shd w:val="clear" w:color="auto" w:fill="FFFFFF"/>
              <w:rPr>
                <w:color w:val="000000" w:themeColor="text1"/>
                <w:sz w:val="20"/>
                <w:szCs w:val="20"/>
              </w:rPr>
            </w:pPr>
            <w:r w:rsidRPr="00FD5210">
              <w:rPr>
                <w:color w:val="000000" w:themeColor="text1"/>
                <w:sz w:val="20"/>
                <w:szCs w:val="20"/>
              </w:rPr>
              <w:t>10317</w:t>
            </w:r>
          </w:p>
        </w:tc>
      </w:tr>
      <w:tr w:rsidR="006B6C16" w:rsidRPr="00221A8C" w14:paraId="26238900" w14:textId="77777777" w:rsidTr="00AE4B5C">
        <w:tc>
          <w:tcPr>
            <w:tcW w:w="1359" w:type="pct"/>
            <w:tcBorders>
              <w:top w:val="single" w:sz="4" w:space="0" w:color="auto"/>
              <w:left w:val="single" w:sz="4" w:space="0" w:color="auto"/>
              <w:bottom w:val="single" w:sz="4" w:space="0" w:color="auto"/>
              <w:right w:val="single" w:sz="4" w:space="0" w:color="auto"/>
            </w:tcBorders>
            <w:hideMark/>
          </w:tcPr>
          <w:p w14:paraId="4B0CA397" w14:textId="77777777" w:rsidR="006B6C16" w:rsidRPr="00221A8C" w:rsidRDefault="006B6C16" w:rsidP="005C4DC2">
            <w:pPr>
              <w:shd w:val="clear" w:color="auto" w:fill="FFFFFF"/>
              <w:rPr>
                <w:color w:val="000000" w:themeColor="text1"/>
                <w:sz w:val="20"/>
                <w:szCs w:val="20"/>
              </w:rPr>
            </w:pPr>
            <w:r w:rsidRPr="00221A8C">
              <w:rPr>
                <w:color w:val="000000" w:themeColor="text1"/>
                <w:sz w:val="20"/>
                <w:szCs w:val="20"/>
              </w:rPr>
              <w:t>GEF Agency(ies):</w:t>
            </w:r>
          </w:p>
        </w:tc>
        <w:tc>
          <w:tcPr>
            <w:tcW w:w="1623" w:type="pct"/>
            <w:tcBorders>
              <w:top w:val="single" w:sz="4" w:space="0" w:color="auto"/>
              <w:left w:val="single" w:sz="4" w:space="0" w:color="auto"/>
              <w:bottom w:val="single" w:sz="4" w:space="0" w:color="auto"/>
              <w:right w:val="single" w:sz="4" w:space="0" w:color="auto"/>
            </w:tcBorders>
            <w:hideMark/>
          </w:tcPr>
          <w:p w14:paraId="3EECC540" w14:textId="77777777" w:rsidR="006B6C16" w:rsidRPr="00221A8C" w:rsidRDefault="006B6C16" w:rsidP="005C4DC2">
            <w:pPr>
              <w:shd w:val="clear" w:color="auto" w:fill="FFFFFF"/>
              <w:rPr>
                <w:color w:val="000000" w:themeColor="text1"/>
                <w:sz w:val="20"/>
                <w:szCs w:val="20"/>
              </w:rPr>
            </w:pPr>
            <w:r w:rsidRPr="00221A8C">
              <w:rPr>
                <w:color w:val="000000" w:themeColor="text1"/>
                <w:sz w:val="20"/>
                <w:szCs w:val="20"/>
              </w:rPr>
              <w:t>UN Environment</w:t>
            </w:r>
          </w:p>
        </w:tc>
        <w:tc>
          <w:tcPr>
            <w:tcW w:w="1404" w:type="pct"/>
            <w:tcBorders>
              <w:top w:val="single" w:sz="4" w:space="0" w:color="auto"/>
              <w:left w:val="single" w:sz="4" w:space="0" w:color="auto"/>
              <w:bottom w:val="single" w:sz="4" w:space="0" w:color="auto"/>
              <w:right w:val="single" w:sz="4" w:space="0" w:color="auto"/>
            </w:tcBorders>
            <w:hideMark/>
          </w:tcPr>
          <w:p w14:paraId="1C580996" w14:textId="77777777" w:rsidR="006B6C16" w:rsidRPr="00221A8C" w:rsidRDefault="006B6C16" w:rsidP="005C4DC2">
            <w:pPr>
              <w:shd w:val="clear" w:color="auto" w:fill="FFFFFF"/>
              <w:rPr>
                <w:color w:val="000000" w:themeColor="text1"/>
                <w:sz w:val="20"/>
                <w:szCs w:val="20"/>
              </w:rPr>
            </w:pPr>
            <w:r w:rsidRPr="00221A8C">
              <w:rPr>
                <w:color w:val="000000" w:themeColor="text1"/>
                <w:sz w:val="20"/>
                <w:szCs w:val="20"/>
              </w:rPr>
              <w:t>GEF Agency Project ID:</w:t>
            </w:r>
          </w:p>
        </w:tc>
        <w:tc>
          <w:tcPr>
            <w:tcW w:w="614" w:type="pct"/>
            <w:tcBorders>
              <w:top w:val="single" w:sz="4" w:space="0" w:color="auto"/>
              <w:left w:val="single" w:sz="4" w:space="0" w:color="auto"/>
              <w:bottom w:val="single" w:sz="4" w:space="0" w:color="auto"/>
              <w:right w:val="single" w:sz="4" w:space="0" w:color="auto"/>
            </w:tcBorders>
            <w:hideMark/>
          </w:tcPr>
          <w:p w14:paraId="78747117" w14:textId="64093DC6" w:rsidR="006B6C16" w:rsidRPr="00221A8C" w:rsidRDefault="00F21BB3" w:rsidP="005C4DC2">
            <w:pPr>
              <w:shd w:val="clear" w:color="auto" w:fill="FFFFFF"/>
              <w:rPr>
                <w:color w:val="000000" w:themeColor="text1"/>
                <w:sz w:val="20"/>
                <w:szCs w:val="20"/>
              </w:rPr>
            </w:pPr>
            <w:r>
              <w:rPr>
                <w:color w:val="000000" w:themeColor="text1"/>
                <w:sz w:val="20"/>
                <w:szCs w:val="20"/>
              </w:rPr>
              <w:t>0</w:t>
            </w:r>
            <w:r w:rsidRPr="00F21BB3">
              <w:rPr>
                <w:color w:val="000000" w:themeColor="text1"/>
                <w:sz w:val="20"/>
                <w:szCs w:val="20"/>
              </w:rPr>
              <w:t>1699</w:t>
            </w:r>
          </w:p>
        </w:tc>
      </w:tr>
      <w:tr w:rsidR="006B6C16" w:rsidRPr="00221A8C" w14:paraId="690DD5F8" w14:textId="77777777" w:rsidTr="00AE4B5C">
        <w:tc>
          <w:tcPr>
            <w:tcW w:w="1359" w:type="pct"/>
            <w:tcBorders>
              <w:top w:val="single" w:sz="4" w:space="0" w:color="auto"/>
              <w:left w:val="single" w:sz="4" w:space="0" w:color="auto"/>
              <w:bottom w:val="single" w:sz="4" w:space="0" w:color="auto"/>
              <w:right w:val="single" w:sz="4" w:space="0" w:color="auto"/>
            </w:tcBorders>
            <w:hideMark/>
          </w:tcPr>
          <w:p w14:paraId="3C4B9267" w14:textId="77777777" w:rsidR="006B6C16" w:rsidRPr="00221A8C" w:rsidRDefault="006B6C16" w:rsidP="005C4DC2">
            <w:pPr>
              <w:shd w:val="clear" w:color="auto" w:fill="FFFFFF"/>
              <w:rPr>
                <w:color w:val="000000" w:themeColor="text1"/>
                <w:sz w:val="20"/>
                <w:szCs w:val="20"/>
              </w:rPr>
            </w:pPr>
            <w:r w:rsidRPr="00221A8C">
              <w:rPr>
                <w:color w:val="000000" w:themeColor="text1"/>
                <w:sz w:val="20"/>
                <w:szCs w:val="20"/>
              </w:rPr>
              <w:t>Project Executing Entity(s):</w:t>
            </w:r>
          </w:p>
        </w:tc>
        <w:tc>
          <w:tcPr>
            <w:tcW w:w="1623" w:type="pct"/>
            <w:tcBorders>
              <w:top w:val="single" w:sz="4" w:space="0" w:color="auto"/>
              <w:left w:val="single" w:sz="4" w:space="0" w:color="auto"/>
              <w:bottom w:val="single" w:sz="4" w:space="0" w:color="auto"/>
              <w:right w:val="single" w:sz="4" w:space="0" w:color="auto"/>
            </w:tcBorders>
            <w:hideMark/>
          </w:tcPr>
          <w:p w14:paraId="3A3C453F" w14:textId="586DD0BE" w:rsidR="006B6C16" w:rsidRPr="00221A8C" w:rsidRDefault="006B6C16" w:rsidP="005C4DC2">
            <w:pPr>
              <w:shd w:val="clear" w:color="auto" w:fill="FFFFFF"/>
              <w:rPr>
                <w:color w:val="000000" w:themeColor="text1"/>
                <w:sz w:val="20"/>
                <w:szCs w:val="20"/>
              </w:rPr>
            </w:pPr>
            <w:r w:rsidRPr="00221A8C">
              <w:rPr>
                <w:color w:val="000000" w:themeColor="text1"/>
                <w:sz w:val="20"/>
                <w:szCs w:val="20"/>
              </w:rPr>
              <w:t xml:space="preserve">Ministry of Environment </w:t>
            </w:r>
            <w:r w:rsidR="00812169">
              <w:rPr>
                <w:color w:val="000000" w:themeColor="text1"/>
                <w:sz w:val="20"/>
                <w:szCs w:val="20"/>
              </w:rPr>
              <w:t>(MoE)</w:t>
            </w:r>
          </w:p>
        </w:tc>
        <w:tc>
          <w:tcPr>
            <w:tcW w:w="1404" w:type="pct"/>
            <w:tcBorders>
              <w:top w:val="single" w:sz="4" w:space="0" w:color="auto"/>
              <w:left w:val="single" w:sz="4" w:space="0" w:color="auto"/>
              <w:bottom w:val="single" w:sz="4" w:space="0" w:color="auto"/>
              <w:right w:val="single" w:sz="4" w:space="0" w:color="auto"/>
            </w:tcBorders>
            <w:hideMark/>
          </w:tcPr>
          <w:p w14:paraId="353954D5" w14:textId="400C8A1A" w:rsidR="006B6C16" w:rsidRPr="00221A8C" w:rsidRDefault="00B9656E" w:rsidP="005C4DC2">
            <w:pPr>
              <w:shd w:val="clear" w:color="auto" w:fill="FFFFFF"/>
              <w:rPr>
                <w:color w:val="000000" w:themeColor="text1"/>
                <w:sz w:val="20"/>
                <w:szCs w:val="20"/>
              </w:rPr>
            </w:pPr>
            <w:r>
              <w:rPr>
                <w:color w:val="000000" w:themeColor="text1"/>
                <w:sz w:val="20"/>
                <w:szCs w:val="20"/>
              </w:rPr>
              <w:t>Res</w:t>
            </w:r>
            <w:r w:rsidR="006B6C16" w:rsidRPr="00221A8C">
              <w:rPr>
                <w:color w:val="000000" w:themeColor="text1"/>
                <w:sz w:val="20"/>
                <w:szCs w:val="20"/>
              </w:rPr>
              <w:t>ubmission Date:</w:t>
            </w:r>
          </w:p>
        </w:tc>
        <w:tc>
          <w:tcPr>
            <w:tcW w:w="614" w:type="pct"/>
            <w:tcBorders>
              <w:top w:val="single" w:sz="4" w:space="0" w:color="auto"/>
              <w:left w:val="single" w:sz="4" w:space="0" w:color="auto"/>
              <w:bottom w:val="single" w:sz="4" w:space="0" w:color="auto"/>
              <w:right w:val="single" w:sz="4" w:space="0" w:color="auto"/>
            </w:tcBorders>
            <w:hideMark/>
          </w:tcPr>
          <w:p w14:paraId="73784C23" w14:textId="2BF783AC" w:rsidR="006B6C16" w:rsidRPr="00221A8C" w:rsidRDefault="00D455FB" w:rsidP="005C4DC2">
            <w:pPr>
              <w:shd w:val="clear" w:color="auto" w:fill="FFFFFF"/>
              <w:rPr>
                <w:color w:val="000000" w:themeColor="text1"/>
                <w:sz w:val="20"/>
                <w:szCs w:val="20"/>
              </w:rPr>
            </w:pPr>
            <w:r>
              <w:rPr>
                <w:color w:val="000000" w:themeColor="text1"/>
                <w:sz w:val="20"/>
                <w:szCs w:val="20"/>
              </w:rPr>
              <w:t xml:space="preserve">15 </w:t>
            </w:r>
            <w:r w:rsidR="00B9656E">
              <w:rPr>
                <w:color w:val="000000" w:themeColor="text1"/>
                <w:sz w:val="20"/>
                <w:szCs w:val="20"/>
              </w:rPr>
              <w:t xml:space="preserve">October, </w:t>
            </w:r>
            <w:r w:rsidR="00F21BB3">
              <w:rPr>
                <w:color w:val="000000" w:themeColor="text1"/>
                <w:sz w:val="20"/>
                <w:szCs w:val="20"/>
              </w:rPr>
              <w:t>2019</w:t>
            </w:r>
          </w:p>
        </w:tc>
      </w:tr>
      <w:tr w:rsidR="006B6C16" w:rsidRPr="00221A8C" w14:paraId="1EF1CC1C" w14:textId="77777777" w:rsidTr="00AE4B5C">
        <w:tc>
          <w:tcPr>
            <w:tcW w:w="1359" w:type="pct"/>
            <w:tcBorders>
              <w:top w:val="single" w:sz="4" w:space="0" w:color="auto"/>
              <w:left w:val="single" w:sz="4" w:space="0" w:color="auto"/>
              <w:bottom w:val="single" w:sz="4" w:space="0" w:color="auto"/>
              <w:right w:val="single" w:sz="4" w:space="0" w:color="auto"/>
            </w:tcBorders>
            <w:hideMark/>
          </w:tcPr>
          <w:p w14:paraId="52D683A7" w14:textId="77777777" w:rsidR="006B6C16" w:rsidRPr="00221A8C" w:rsidRDefault="006B6C16" w:rsidP="005C4DC2">
            <w:pPr>
              <w:shd w:val="clear" w:color="auto" w:fill="FFFFFF"/>
              <w:rPr>
                <w:color w:val="000000" w:themeColor="text1"/>
                <w:sz w:val="20"/>
                <w:szCs w:val="20"/>
              </w:rPr>
            </w:pPr>
            <w:r w:rsidRPr="00221A8C">
              <w:rPr>
                <w:color w:val="000000" w:themeColor="text1"/>
                <w:sz w:val="20"/>
                <w:szCs w:val="20"/>
              </w:rPr>
              <w:t>GEF Focal Area(s):</w:t>
            </w:r>
          </w:p>
        </w:tc>
        <w:tc>
          <w:tcPr>
            <w:tcW w:w="1623" w:type="pct"/>
            <w:tcBorders>
              <w:top w:val="single" w:sz="4" w:space="0" w:color="auto"/>
              <w:left w:val="single" w:sz="4" w:space="0" w:color="auto"/>
              <w:bottom w:val="single" w:sz="4" w:space="0" w:color="auto"/>
              <w:right w:val="single" w:sz="4" w:space="0" w:color="auto"/>
            </w:tcBorders>
            <w:hideMark/>
          </w:tcPr>
          <w:p w14:paraId="0A85817A" w14:textId="77777777" w:rsidR="006B6C16" w:rsidRPr="00221A8C" w:rsidRDefault="006B6C16" w:rsidP="005C4DC2">
            <w:pPr>
              <w:shd w:val="clear" w:color="auto" w:fill="FFFFFF"/>
              <w:rPr>
                <w:color w:val="000000" w:themeColor="text1"/>
                <w:sz w:val="20"/>
                <w:szCs w:val="20"/>
              </w:rPr>
            </w:pPr>
            <w:r w:rsidRPr="00221A8C">
              <w:rPr>
                <w:color w:val="000000" w:themeColor="text1"/>
                <w:sz w:val="20"/>
                <w:szCs w:val="20"/>
              </w:rPr>
              <w:t>Climate Change</w:t>
            </w:r>
          </w:p>
        </w:tc>
        <w:tc>
          <w:tcPr>
            <w:tcW w:w="1404" w:type="pct"/>
            <w:tcBorders>
              <w:top w:val="single" w:sz="4" w:space="0" w:color="auto"/>
              <w:left w:val="single" w:sz="4" w:space="0" w:color="auto"/>
              <w:bottom w:val="single" w:sz="4" w:space="0" w:color="auto"/>
              <w:right w:val="single" w:sz="4" w:space="0" w:color="auto"/>
            </w:tcBorders>
            <w:hideMark/>
          </w:tcPr>
          <w:p w14:paraId="3EC4D6B3" w14:textId="77777777" w:rsidR="006B6C16" w:rsidRPr="00221A8C" w:rsidRDefault="006B6C16" w:rsidP="005C4DC2">
            <w:pPr>
              <w:shd w:val="clear" w:color="auto" w:fill="FFFFFF"/>
              <w:rPr>
                <w:color w:val="000000" w:themeColor="text1"/>
                <w:sz w:val="20"/>
                <w:szCs w:val="20"/>
              </w:rPr>
            </w:pPr>
            <w:r w:rsidRPr="00221A8C">
              <w:rPr>
                <w:color w:val="000000" w:themeColor="text1"/>
                <w:sz w:val="20"/>
                <w:szCs w:val="20"/>
              </w:rPr>
              <w:t>Project Duration (Months)</w:t>
            </w:r>
          </w:p>
        </w:tc>
        <w:tc>
          <w:tcPr>
            <w:tcW w:w="614" w:type="pct"/>
            <w:tcBorders>
              <w:top w:val="single" w:sz="4" w:space="0" w:color="auto"/>
              <w:left w:val="single" w:sz="4" w:space="0" w:color="auto"/>
              <w:bottom w:val="single" w:sz="4" w:space="0" w:color="auto"/>
              <w:right w:val="single" w:sz="4" w:space="0" w:color="auto"/>
            </w:tcBorders>
            <w:hideMark/>
          </w:tcPr>
          <w:p w14:paraId="206D5F68" w14:textId="77777777" w:rsidR="006B6C16" w:rsidRPr="00221A8C" w:rsidRDefault="006B6C16" w:rsidP="005C4DC2">
            <w:pPr>
              <w:shd w:val="clear" w:color="auto" w:fill="FFFFFF"/>
              <w:rPr>
                <w:color w:val="000000" w:themeColor="text1"/>
                <w:sz w:val="20"/>
                <w:szCs w:val="20"/>
              </w:rPr>
            </w:pPr>
            <w:r w:rsidRPr="00221A8C">
              <w:rPr>
                <w:color w:val="000000" w:themeColor="text1"/>
                <w:sz w:val="20"/>
                <w:szCs w:val="20"/>
              </w:rPr>
              <w:t>48</w:t>
            </w:r>
          </w:p>
        </w:tc>
      </w:tr>
    </w:tbl>
    <w:p w14:paraId="3D3011E8" w14:textId="77777777" w:rsidR="006B6C16" w:rsidRPr="00221A8C" w:rsidRDefault="006B6C16" w:rsidP="006B6C16">
      <w:pPr>
        <w:pStyle w:val="GEFTableHeading"/>
        <w:shd w:val="clear" w:color="auto" w:fill="FFFFFF"/>
        <w:rPr>
          <w:rFonts w:ascii="Times New Roman" w:hAnsi="Times New Roman"/>
          <w:color w:val="000000" w:themeColor="text1"/>
          <w:sz w:val="20"/>
          <w:szCs w:val="20"/>
        </w:rPr>
      </w:pPr>
    </w:p>
    <w:p w14:paraId="782BD2E9" w14:textId="77777777" w:rsidR="006B6C16" w:rsidRPr="00221A8C" w:rsidRDefault="006B6C16" w:rsidP="006B6C16">
      <w:pPr>
        <w:pStyle w:val="GEFTableHeading"/>
        <w:shd w:val="clear" w:color="auto" w:fill="FFFFFF"/>
        <w:spacing w:after="80"/>
        <w:rPr>
          <w:rFonts w:ascii="Times New Roman" w:hAnsi="Times New Roman"/>
          <w:color w:val="000000" w:themeColor="text1"/>
          <w:sz w:val="20"/>
          <w:szCs w:val="20"/>
        </w:rPr>
      </w:pPr>
      <w:r w:rsidRPr="00221A8C">
        <w:rPr>
          <w:rFonts w:ascii="Times New Roman" w:hAnsi="Times New Roman"/>
          <w:color w:val="000000" w:themeColor="text1"/>
          <w:sz w:val="20"/>
          <w:szCs w:val="20"/>
        </w:rPr>
        <w:t>A. indicative Focal/</w:t>
      </w:r>
      <w:r w:rsidRPr="00221A8C">
        <w:rPr>
          <w:rFonts w:ascii="Times New Roman" w:hAnsi="Times New Roman"/>
          <w:color w:val="000000" w:themeColor="text1"/>
          <w:sz w:val="20"/>
          <w:szCs w:val="20"/>
          <w:shd w:val="clear" w:color="auto" w:fill="FFFFFF"/>
        </w:rPr>
        <w:t>non-Focal</w:t>
      </w:r>
      <w:r w:rsidRPr="00221A8C">
        <w:rPr>
          <w:rFonts w:ascii="Times New Roman" w:hAnsi="Times New Roman"/>
          <w:color w:val="000000" w:themeColor="text1"/>
          <w:sz w:val="20"/>
          <w:szCs w:val="20"/>
        </w:rPr>
        <w:t xml:space="preserve"> AREA ELEMENTS</w:t>
      </w:r>
    </w:p>
    <w:tbl>
      <w:tblPr>
        <w:tblW w:w="521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5676"/>
        <w:gridCol w:w="1016"/>
        <w:gridCol w:w="1816"/>
        <w:gridCol w:w="1516"/>
      </w:tblGrid>
      <w:tr w:rsidR="006B6C16" w:rsidRPr="00221A8C" w14:paraId="254D531F" w14:textId="77777777" w:rsidTr="00AF0A67">
        <w:trPr>
          <w:trHeight w:val="270"/>
        </w:trPr>
        <w:tc>
          <w:tcPr>
            <w:tcW w:w="2831" w:type="pct"/>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4447287C" w14:textId="77777777" w:rsidR="006B6C16" w:rsidRPr="00221A8C" w:rsidRDefault="006B6C16" w:rsidP="005C4DC2">
            <w:pPr>
              <w:pStyle w:val="Heading3"/>
              <w:shd w:val="clear" w:color="auto" w:fill="FFFFFF"/>
              <w:ind w:left="72"/>
              <w:jc w:val="center"/>
              <w:rPr>
                <w:bCs w:val="0"/>
                <w:iCs/>
                <w:color w:val="000000" w:themeColor="text1"/>
                <w:sz w:val="20"/>
                <w:szCs w:val="20"/>
              </w:rPr>
            </w:pPr>
            <w:r w:rsidRPr="00221A8C">
              <w:rPr>
                <w:color w:val="000000" w:themeColor="text1"/>
                <w:sz w:val="20"/>
                <w:szCs w:val="20"/>
              </w:rPr>
              <w:t>Programming Directions</w:t>
            </w:r>
          </w:p>
        </w:tc>
        <w:tc>
          <w:tcPr>
            <w:tcW w:w="507" w:type="pct"/>
            <w:vMerge w:val="restart"/>
            <w:tcBorders>
              <w:top w:val="single" w:sz="4" w:space="0" w:color="auto"/>
              <w:left w:val="single" w:sz="4" w:space="0" w:color="auto"/>
              <w:bottom w:val="single" w:sz="4" w:space="0" w:color="auto"/>
              <w:right w:val="single" w:sz="4" w:space="0" w:color="auto"/>
            </w:tcBorders>
            <w:shd w:val="clear" w:color="auto" w:fill="FFFFFF"/>
          </w:tcPr>
          <w:p w14:paraId="78E8EFFD" w14:textId="77777777" w:rsidR="006B6C16" w:rsidRPr="00221A8C" w:rsidRDefault="006B6C16" w:rsidP="005C4DC2">
            <w:pPr>
              <w:pStyle w:val="Heading3"/>
              <w:shd w:val="clear" w:color="auto" w:fill="FFFFFF"/>
              <w:rPr>
                <w:bCs w:val="0"/>
                <w:iCs/>
                <w:color w:val="000000" w:themeColor="text1"/>
                <w:sz w:val="20"/>
                <w:szCs w:val="20"/>
              </w:rPr>
            </w:pPr>
          </w:p>
          <w:p w14:paraId="1B4BC00A" w14:textId="77777777" w:rsidR="006B6C16" w:rsidRPr="00221A8C" w:rsidRDefault="006B6C16" w:rsidP="005C4DC2">
            <w:pPr>
              <w:pStyle w:val="Heading3"/>
              <w:shd w:val="clear" w:color="auto" w:fill="FFFFFF"/>
              <w:rPr>
                <w:bCs w:val="0"/>
                <w:iCs/>
                <w:color w:val="000000" w:themeColor="text1"/>
                <w:sz w:val="20"/>
                <w:szCs w:val="20"/>
              </w:rPr>
            </w:pPr>
            <w:r w:rsidRPr="00221A8C">
              <w:rPr>
                <w:bCs w:val="0"/>
                <w:iCs/>
                <w:color w:val="000000" w:themeColor="text1"/>
                <w:sz w:val="20"/>
                <w:szCs w:val="20"/>
              </w:rPr>
              <w:t>Trust Fund</w:t>
            </w:r>
          </w:p>
        </w:tc>
        <w:tc>
          <w:tcPr>
            <w:tcW w:w="1662" w:type="pct"/>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4412EE50" w14:textId="77777777" w:rsidR="006B6C16" w:rsidRPr="00221A8C" w:rsidRDefault="006B6C16" w:rsidP="005C4DC2">
            <w:pPr>
              <w:pStyle w:val="Heading3"/>
              <w:shd w:val="clear" w:color="auto" w:fill="FFFFFF"/>
              <w:jc w:val="center"/>
              <w:rPr>
                <w:bCs w:val="0"/>
                <w:iCs/>
                <w:color w:val="000000" w:themeColor="text1"/>
                <w:sz w:val="20"/>
                <w:szCs w:val="20"/>
              </w:rPr>
            </w:pPr>
            <w:r w:rsidRPr="00221A8C">
              <w:rPr>
                <w:bCs w:val="0"/>
                <w:iCs/>
                <w:color w:val="000000" w:themeColor="text1"/>
                <w:sz w:val="20"/>
                <w:szCs w:val="20"/>
              </w:rPr>
              <w:t>(in $)</w:t>
            </w:r>
          </w:p>
        </w:tc>
      </w:tr>
      <w:tr w:rsidR="006B6C16" w:rsidRPr="00221A8C" w14:paraId="0F8F7C19" w14:textId="77777777" w:rsidTr="00AF0A67">
        <w:trPr>
          <w:trHeight w:val="405"/>
        </w:trPr>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227AA0DC" w14:textId="77777777" w:rsidR="006B6C16" w:rsidRPr="00221A8C" w:rsidRDefault="006B6C16" w:rsidP="005C4DC2">
            <w:pPr>
              <w:rPr>
                <w:b/>
                <w:iCs/>
                <w:color w:val="000000" w:themeColor="text1"/>
                <w:sz w:val="20"/>
                <w:szCs w:val="20"/>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5579CE2B" w14:textId="77777777" w:rsidR="006B6C16" w:rsidRPr="00221A8C" w:rsidRDefault="006B6C16" w:rsidP="005C4DC2">
            <w:pPr>
              <w:rPr>
                <w:b/>
                <w:iCs/>
                <w:color w:val="000000" w:themeColor="text1"/>
                <w:sz w:val="20"/>
                <w:szCs w:val="20"/>
              </w:rPr>
            </w:pPr>
          </w:p>
        </w:tc>
        <w:tc>
          <w:tcPr>
            <w:tcW w:w="906"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3CE734F1" w14:textId="77777777" w:rsidR="006B6C16" w:rsidRPr="00221A8C" w:rsidRDefault="006B6C16" w:rsidP="005C4DC2">
            <w:pPr>
              <w:pStyle w:val="Heading3"/>
              <w:shd w:val="clear" w:color="auto" w:fill="FFFFFF"/>
              <w:jc w:val="center"/>
              <w:rPr>
                <w:bCs w:val="0"/>
                <w:iCs/>
                <w:color w:val="000000" w:themeColor="text1"/>
                <w:sz w:val="20"/>
                <w:szCs w:val="20"/>
              </w:rPr>
            </w:pPr>
            <w:r w:rsidRPr="00221A8C">
              <w:rPr>
                <w:bCs w:val="0"/>
                <w:iCs/>
                <w:color w:val="000000" w:themeColor="text1"/>
                <w:sz w:val="20"/>
                <w:szCs w:val="20"/>
              </w:rPr>
              <w:t>GEF Project Financing</w:t>
            </w:r>
          </w:p>
        </w:tc>
        <w:tc>
          <w:tcPr>
            <w:tcW w:w="756" w:type="pct"/>
            <w:tcBorders>
              <w:top w:val="single" w:sz="4" w:space="0" w:color="auto"/>
              <w:left w:val="single" w:sz="4" w:space="0" w:color="auto"/>
              <w:bottom w:val="single" w:sz="4" w:space="0" w:color="auto"/>
              <w:right w:val="single" w:sz="4" w:space="0" w:color="auto"/>
            </w:tcBorders>
            <w:shd w:val="clear" w:color="auto" w:fill="FFFFFF"/>
            <w:hideMark/>
          </w:tcPr>
          <w:p w14:paraId="0CE6DBEB" w14:textId="77777777" w:rsidR="006B6C16" w:rsidRPr="00221A8C" w:rsidRDefault="006B6C16" w:rsidP="005C4DC2">
            <w:pPr>
              <w:pStyle w:val="Heading3"/>
              <w:shd w:val="clear" w:color="auto" w:fill="FFFFFF"/>
              <w:rPr>
                <w:bCs w:val="0"/>
                <w:iCs/>
                <w:color w:val="000000" w:themeColor="text1"/>
                <w:sz w:val="20"/>
                <w:szCs w:val="20"/>
              </w:rPr>
            </w:pPr>
            <w:r w:rsidRPr="00221A8C">
              <w:rPr>
                <w:bCs w:val="0"/>
                <w:iCs/>
                <w:color w:val="000000" w:themeColor="text1"/>
                <w:sz w:val="20"/>
                <w:szCs w:val="20"/>
              </w:rPr>
              <w:t>Co-financing</w:t>
            </w:r>
          </w:p>
        </w:tc>
      </w:tr>
      <w:tr w:rsidR="00AF0A67" w:rsidRPr="00221A8C" w14:paraId="0924F619" w14:textId="77777777" w:rsidTr="00AF0A67">
        <w:trPr>
          <w:trHeight w:val="242"/>
        </w:trPr>
        <w:tc>
          <w:tcPr>
            <w:tcW w:w="2831" w:type="pct"/>
            <w:tcBorders>
              <w:top w:val="single" w:sz="4" w:space="0" w:color="auto"/>
              <w:left w:val="single" w:sz="4" w:space="0" w:color="auto"/>
              <w:bottom w:val="single" w:sz="4" w:space="0" w:color="auto"/>
              <w:right w:val="single" w:sz="4" w:space="0" w:color="auto"/>
            </w:tcBorders>
            <w:shd w:val="clear" w:color="auto" w:fill="FFFFFF"/>
            <w:hideMark/>
          </w:tcPr>
          <w:p w14:paraId="0E9887A1" w14:textId="0AB62C52" w:rsidR="00AF0A67" w:rsidRPr="00221A8C" w:rsidRDefault="00292987" w:rsidP="00AF0A67">
            <w:pPr>
              <w:shd w:val="clear" w:color="auto" w:fill="FFFFFF"/>
              <w:rPr>
                <w:color w:val="000000" w:themeColor="text1"/>
                <w:sz w:val="20"/>
                <w:szCs w:val="20"/>
              </w:rPr>
            </w:pPr>
            <w:r>
              <w:rPr>
                <w:color w:val="000000"/>
                <w:sz w:val="20"/>
                <w:szCs w:val="20"/>
              </w:rPr>
              <w:fldChar w:fldCharType="begin">
                <w:ffData>
                  <w:name w:val="focalAreaObj_01"/>
                  <w:enabled/>
                  <w:calcOnExit w:val="0"/>
                  <w:ddList>
                    <w:listEntry w:val="CCM-3-8"/>
                    <w:listEntry w:val="(select)"/>
                    <w:listEntry w:val="BD-1-1"/>
                    <w:listEntry w:val="BD-1-2a"/>
                    <w:listEntry w:val="BD-1-2b"/>
                    <w:listEntry w:val="BD-1-3"/>
                    <w:listEntry w:val="BD-1-4"/>
                    <w:listEntry w:val="BD-1-5"/>
                    <w:listEntry w:val="BD-2-6"/>
                    <w:listEntry w:val="BD-2-7"/>
                    <w:listEntry w:val="BD-3-8"/>
                    <w:listEntry w:val="BD-3-9"/>
                    <w:listEntry w:val="BD-EA"/>
                    <w:listEntry w:val="CCM-1-1"/>
                    <w:listEntry w:val="CCM-1-2"/>
                    <w:listEntry w:val="CCM-1-3"/>
                    <w:listEntry w:val="CCM-1-4"/>
                    <w:listEntry w:val="CCM-2-5"/>
                    <w:listEntry w:val="CCM-2-6"/>
                    <w:listEntry w:val="CCM-2-7"/>
                    <w:listEntry w:val="CCM-3-9"/>
                    <w:listEntry w:val="CCM-EA"/>
                  </w:ddList>
                </w:ffData>
              </w:fldChar>
            </w:r>
            <w:bookmarkStart w:id="5" w:name="focalAreaObj_01"/>
            <w:r>
              <w:rPr>
                <w:color w:val="000000"/>
                <w:sz w:val="20"/>
                <w:szCs w:val="20"/>
              </w:rPr>
              <w:instrText xml:space="preserve"> FORMDROPDOWN </w:instrText>
            </w:r>
            <w:r w:rsidR="004B3422">
              <w:rPr>
                <w:color w:val="000000"/>
                <w:sz w:val="20"/>
                <w:szCs w:val="20"/>
              </w:rPr>
            </w:r>
            <w:r w:rsidR="004B3422">
              <w:rPr>
                <w:color w:val="000000"/>
                <w:sz w:val="20"/>
                <w:szCs w:val="20"/>
              </w:rPr>
              <w:fldChar w:fldCharType="separate"/>
            </w:r>
            <w:r>
              <w:rPr>
                <w:color w:val="000000"/>
                <w:sz w:val="20"/>
                <w:szCs w:val="20"/>
              </w:rPr>
              <w:fldChar w:fldCharType="end"/>
            </w:r>
            <w:bookmarkEnd w:id="5"/>
            <w:r w:rsidRPr="001731CE">
              <w:rPr>
                <w:color w:val="000000"/>
                <w:sz w:val="20"/>
                <w:szCs w:val="20"/>
              </w:rPr>
              <w:t xml:space="preserve"> </w:t>
            </w:r>
            <w:r w:rsidRPr="00C958F9">
              <w:rPr>
                <w:color w:val="000000"/>
                <w:sz w:val="20"/>
                <w:szCs w:val="20"/>
              </w:rPr>
              <w:t>Foster enabling conditions for mainstreaming mitigation concerns into sustainable development strategies through capacity building initiative for transparency</w:t>
            </w:r>
          </w:p>
        </w:tc>
        <w:tc>
          <w:tcPr>
            <w:tcW w:w="507" w:type="pct"/>
            <w:tcBorders>
              <w:top w:val="single" w:sz="4" w:space="0" w:color="auto"/>
              <w:left w:val="single" w:sz="4" w:space="0" w:color="auto"/>
              <w:bottom w:val="single" w:sz="4" w:space="0" w:color="auto"/>
              <w:right w:val="single" w:sz="4" w:space="0" w:color="auto"/>
            </w:tcBorders>
            <w:shd w:val="clear" w:color="auto" w:fill="FFFFFF"/>
            <w:hideMark/>
          </w:tcPr>
          <w:p w14:paraId="0C97D5FA" w14:textId="09CEF4B3" w:rsidR="00AF0A67" w:rsidRPr="00221A8C" w:rsidRDefault="00292987" w:rsidP="00AF0A67">
            <w:pPr>
              <w:rPr>
                <w:color w:val="000000" w:themeColor="text1"/>
                <w:sz w:val="20"/>
                <w:szCs w:val="20"/>
              </w:rPr>
            </w:pPr>
            <w:r>
              <w:rPr>
                <w:color w:val="000000" w:themeColor="text1"/>
                <w:sz w:val="20"/>
                <w:szCs w:val="20"/>
              </w:rPr>
              <w:t>GEFTF</w:t>
            </w:r>
          </w:p>
        </w:tc>
        <w:tc>
          <w:tcPr>
            <w:tcW w:w="906" w:type="pct"/>
            <w:tcBorders>
              <w:top w:val="single" w:sz="4" w:space="0" w:color="auto"/>
              <w:left w:val="single" w:sz="4" w:space="0" w:color="auto"/>
              <w:bottom w:val="single" w:sz="4" w:space="0" w:color="auto"/>
              <w:right w:val="single" w:sz="4" w:space="0" w:color="auto"/>
            </w:tcBorders>
            <w:shd w:val="clear" w:color="auto" w:fill="FFFFFF"/>
          </w:tcPr>
          <w:p w14:paraId="37F88AEC" w14:textId="65395E46" w:rsidR="00AF0A67" w:rsidRPr="00221A8C" w:rsidRDefault="00AF0A67" w:rsidP="00AF0A67">
            <w:pPr>
              <w:jc w:val="right"/>
              <w:rPr>
                <w:color w:val="000000" w:themeColor="text1"/>
                <w:sz w:val="20"/>
                <w:szCs w:val="20"/>
              </w:rPr>
            </w:pPr>
            <w:r w:rsidRPr="00221A8C">
              <w:rPr>
                <w:rFonts w:eastAsia="Calibri"/>
                <w:color w:val="000000" w:themeColor="text1"/>
                <w:sz w:val="20"/>
                <w:szCs w:val="20"/>
              </w:rPr>
              <w:t>1,457,500</w:t>
            </w:r>
          </w:p>
        </w:tc>
        <w:tc>
          <w:tcPr>
            <w:tcW w:w="756" w:type="pct"/>
            <w:tcBorders>
              <w:top w:val="single" w:sz="4" w:space="0" w:color="auto"/>
              <w:left w:val="single" w:sz="4" w:space="0" w:color="auto"/>
              <w:bottom w:val="single" w:sz="4" w:space="0" w:color="auto"/>
              <w:right w:val="single" w:sz="4" w:space="0" w:color="auto"/>
            </w:tcBorders>
            <w:shd w:val="clear" w:color="auto" w:fill="FFFFFF"/>
          </w:tcPr>
          <w:p w14:paraId="54F654ED" w14:textId="63E903D3" w:rsidR="00AF0A67" w:rsidRPr="00221A8C" w:rsidRDefault="00AF0A67" w:rsidP="00C55412">
            <w:pPr>
              <w:jc w:val="right"/>
              <w:rPr>
                <w:color w:val="000000" w:themeColor="text1"/>
                <w:sz w:val="20"/>
                <w:szCs w:val="20"/>
              </w:rPr>
            </w:pPr>
            <w:r w:rsidRPr="00221A8C">
              <w:rPr>
                <w:rFonts w:eastAsia="Calibri"/>
                <w:color w:val="000000" w:themeColor="text1"/>
                <w:sz w:val="20"/>
                <w:szCs w:val="20"/>
              </w:rPr>
              <w:t>4</w:t>
            </w:r>
            <w:r w:rsidR="00C55412" w:rsidRPr="00221A8C">
              <w:rPr>
                <w:rFonts w:eastAsia="Calibri"/>
                <w:color w:val="000000" w:themeColor="text1"/>
                <w:sz w:val="20"/>
                <w:szCs w:val="20"/>
              </w:rPr>
              <w:t>84</w:t>
            </w:r>
            <w:r w:rsidRPr="00221A8C">
              <w:rPr>
                <w:rFonts w:eastAsia="Calibri"/>
                <w:color w:val="000000" w:themeColor="text1"/>
                <w:sz w:val="20"/>
                <w:szCs w:val="20"/>
              </w:rPr>
              <w:t>,000</w:t>
            </w:r>
          </w:p>
        </w:tc>
      </w:tr>
      <w:tr w:rsidR="00AF0A67" w:rsidRPr="00221A8C" w14:paraId="7F01AE05" w14:textId="77777777" w:rsidTr="00AF0A67">
        <w:tc>
          <w:tcPr>
            <w:tcW w:w="2831" w:type="pct"/>
            <w:tcBorders>
              <w:top w:val="double" w:sz="4" w:space="0" w:color="auto"/>
              <w:left w:val="single" w:sz="4" w:space="0" w:color="auto"/>
              <w:bottom w:val="double" w:sz="4" w:space="0" w:color="auto"/>
              <w:right w:val="single" w:sz="4" w:space="0" w:color="auto"/>
            </w:tcBorders>
            <w:shd w:val="clear" w:color="auto" w:fill="FFFFFF"/>
            <w:hideMark/>
          </w:tcPr>
          <w:p w14:paraId="6A01C312" w14:textId="77777777" w:rsidR="00AF0A67" w:rsidRPr="00221A8C" w:rsidRDefault="00AF0A67" w:rsidP="00AF0A67">
            <w:pPr>
              <w:shd w:val="clear" w:color="auto" w:fill="FFFFFF"/>
              <w:jc w:val="right"/>
              <w:rPr>
                <w:b/>
                <w:color w:val="000000" w:themeColor="text1"/>
                <w:sz w:val="20"/>
                <w:szCs w:val="20"/>
              </w:rPr>
            </w:pPr>
            <w:r w:rsidRPr="00221A8C">
              <w:rPr>
                <w:b/>
                <w:color w:val="000000" w:themeColor="text1"/>
                <w:sz w:val="20"/>
                <w:szCs w:val="20"/>
              </w:rPr>
              <w:t>Total Project Cost</w:t>
            </w:r>
          </w:p>
        </w:tc>
        <w:tc>
          <w:tcPr>
            <w:tcW w:w="507" w:type="pct"/>
            <w:tcBorders>
              <w:top w:val="double" w:sz="4" w:space="0" w:color="auto"/>
              <w:left w:val="single" w:sz="4" w:space="0" w:color="auto"/>
              <w:bottom w:val="double" w:sz="4" w:space="0" w:color="auto"/>
              <w:right w:val="single" w:sz="4" w:space="0" w:color="auto"/>
            </w:tcBorders>
            <w:shd w:val="clear" w:color="auto" w:fill="FFFFFF"/>
          </w:tcPr>
          <w:p w14:paraId="60A566E6" w14:textId="77777777" w:rsidR="00AF0A67" w:rsidRPr="00221A8C" w:rsidRDefault="00AF0A67" w:rsidP="00AF0A67">
            <w:pPr>
              <w:shd w:val="clear" w:color="auto" w:fill="FFFFFF"/>
              <w:jc w:val="right"/>
              <w:rPr>
                <w:b/>
                <w:color w:val="000000" w:themeColor="text1"/>
                <w:sz w:val="20"/>
                <w:szCs w:val="20"/>
              </w:rPr>
            </w:pPr>
          </w:p>
        </w:tc>
        <w:tc>
          <w:tcPr>
            <w:tcW w:w="906" w:type="pct"/>
            <w:tcBorders>
              <w:top w:val="double" w:sz="4" w:space="0" w:color="auto"/>
              <w:left w:val="single" w:sz="4" w:space="0" w:color="auto"/>
              <w:bottom w:val="double" w:sz="4" w:space="0" w:color="auto"/>
              <w:right w:val="single" w:sz="4" w:space="0" w:color="auto"/>
            </w:tcBorders>
            <w:shd w:val="clear" w:color="auto" w:fill="FFFFFF"/>
            <w:hideMark/>
          </w:tcPr>
          <w:p w14:paraId="44696BD5" w14:textId="7D44B03B" w:rsidR="00AF0A67" w:rsidRPr="00221A8C" w:rsidRDefault="00AF0A67" w:rsidP="00AF0A67">
            <w:pPr>
              <w:jc w:val="right"/>
              <w:rPr>
                <w:color w:val="000000" w:themeColor="text1"/>
                <w:sz w:val="20"/>
                <w:szCs w:val="20"/>
              </w:rPr>
            </w:pPr>
            <w:r w:rsidRPr="00221A8C">
              <w:rPr>
                <w:rFonts w:eastAsia="Calibri"/>
                <w:color w:val="000000" w:themeColor="text1"/>
                <w:sz w:val="20"/>
                <w:szCs w:val="20"/>
              </w:rPr>
              <w:t>1,457,500</w:t>
            </w:r>
          </w:p>
        </w:tc>
        <w:tc>
          <w:tcPr>
            <w:tcW w:w="756" w:type="pct"/>
            <w:tcBorders>
              <w:top w:val="double" w:sz="4" w:space="0" w:color="auto"/>
              <w:left w:val="single" w:sz="4" w:space="0" w:color="auto"/>
              <w:bottom w:val="double" w:sz="4" w:space="0" w:color="auto"/>
              <w:right w:val="single" w:sz="4" w:space="0" w:color="auto"/>
            </w:tcBorders>
            <w:shd w:val="clear" w:color="auto" w:fill="FFFFFF"/>
            <w:hideMark/>
          </w:tcPr>
          <w:p w14:paraId="1B5AA1E6" w14:textId="11CDFF1A" w:rsidR="00AF0A67" w:rsidRPr="00221A8C" w:rsidRDefault="00AF0A67" w:rsidP="00C55412">
            <w:pPr>
              <w:shd w:val="clear" w:color="auto" w:fill="FFFFFF"/>
              <w:jc w:val="right"/>
              <w:rPr>
                <w:b/>
                <w:color w:val="000000" w:themeColor="text1"/>
                <w:sz w:val="20"/>
                <w:szCs w:val="20"/>
              </w:rPr>
            </w:pPr>
            <w:r w:rsidRPr="00221A8C">
              <w:rPr>
                <w:rFonts w:eastAsia="Calibri"/>
                <w:color w:val="000000" w:themeColor="text1"/>
                <w:sz w:val="20"/>
                <w:szCs w:val="20"/>
              </w:rPr>
              <w:t>4</w:t>
            </w:r>
            <w:r w:rsidR="00C55412" w:rsidRPr="00221A8C">
              <w:rPr>
                <w:rFonts w:eastAsia="Calibri"/>
                <w:color w:val="000000" w:themeColor="text1"/>
                <w:sz w:val="20"/>
                <w:szCs w:val="20"/>
              </w:rPr>
              <w:t>84</w:t>
            </w:r>
            <w:r w:rsidRPr="00221A8C">
              <w:rPr>
                <w:rFonts w:eastAsia="Calibri"/>
                <w:color w:val="000000" w:themeColor="text1"/>
                <w:sz w:val="20"/>
                <w:szCs w:val="20"/>
              </w:rPr>
              <w:t>,000</w:t>
            </w:r>
          </w:p>
        </w:tc>
      </w:tr>
    </w:tbl>
    <w:p w14:paraId="7E7E023B" w14:textId="77777777" w:rsidR="006B6C16" w:rsidRPr="00221A8C" w:rsidRDefault="006B6C16" w:rsidP="006B6C16">
      <w:pPr>
        <w:pStyle w:val="GEFTableHeading"/>
        <w:shd w:val="clear" w:color="auto" w:fill="FFFFFF"/>
        <w:rPr>
          <w:rFonts w:ascii="Times New Roman" w:hAnsi="Times New Roman"/>
          <w:color w:val="000000" w:themeColor="text1"/>
          <w:sz w:val="20"/>
          <w:szCs w:val="20"/>
        </w:rPr>
      </w:pPr>
    </w:p>
    <w:p w14:paraId="43287A8F" w14:textId="77777777" w:rsidR="006B6C16" w:rsidRPr="00221A8C" w:rsidRDefault="006B6C16" w:rsidP="006B6C16">
      <w:pPr>
        <w:pStyle w:val="GEFTableHeading"/>
        <w:shd w:val="clear" w:color="auto" w:fill="FFFFFF"/>
        <w:spacing w:after="80"/>
        <w:rPr>
          <w:rFonts w:ascii="Times New Roman" w:hAnsi="Times New Roman"/>
          <w:color w:val="000000" w:themeColor="text1"/>
          <w:sz w:val="20"/>
          <w:szCs w:val="20"/>
        </w:rPr>
      </w:pPr>
      <w:r w:rsidRPr="00221A8C">
        <w:rPr>
          <w:rFonts w:ascii="Times New Roman" w:hAnsi="Times New Roman"/>
          <w:color w:val="000000" w:themeColor="text1"/>
          <w:sz w:val="20"/>
          <w:szCs w:val="20"/>
        </w:rPr>
        <w:t>B. indicative Project description summary</w:t>
      </w:r>
    </w:p>
    <w:p w14:paraId="02F293CC" w14:textId="77777777" w:rsidR="006B6C16" w:rsidRPr="00221A8C" w:rsidRDefault="006B6C16" w:rsidP="006B6C16">
      <w:pPr>
        <w:pStyle w:val="GEFInstruction"/>
        <w:shd w:val="clear" w:color="auto" w:fill="FFFFFF"/>
        <w:ind w:left="-720"/>
        <w:rPr>
          <w:color w:val="000000" w:themeColor="text1"/>
          <w:szCs w:val="20"/>
        </w:rPr>
      </w:pPr>
      <w:r w:rsidRPr="00221A8C">
        <w:rPr>
          <w:color w:val="000000" w:themeColor="text1"/>
          <w:szCs w:val="20"/>
        </w:rPr>
        <w:t>For multi-trust fund projects, provide the total amount of PMC in Table B, and indicate the split of PMC among the different trust funds here: (</w:t>
      </w:r>
      <w:r w:rsidRPr="00221A8C">
        <w:rPr>
          <w:color w:val="000000" w:themeColor="text1"/>
          <w:szCs w:val="20"/>
        </w:rPr>
        <w:fldChar w:fldCharType="begin">
          <w:ffData>
            <w:name w:val="mtf_breakdown"/>
            <w:enabled/>
            <w:calcOnExit/>
            <w:textInput/>
          </w:ffData>
        </w:fldChar>
      </w:r>
      <w:bookmarkStart w:id="6" w:name="mtf_breakdown"/>
      <w:r w:rsidRPr="00221A8C">
        <w:rPr>
          <w:color w:val="000000" w:themeColor="text1"/>
          <w:szCs w:val="20"/>
        </w:rPr>
        <w:instrText xml:space="preserve"> FORMTEXT </w:instrText>
      </w:r>
      <w:r w:rsidRPr="00221A8C">
        <w:rPr>
          <w:color w:val="000000" w:themeColor="text1"/>
          <w:szCs w:val="20"/>
        </w:rPr>
      </w:r>
      <w:r w:rsidRPr="00221A8C">
        <w:rPr>
          <w:color w:val="000000" w:themeColor="text1"/>
          <w:szCs w:val="20"/>
        </w:rPr>
        <w:fldChar w:fldCharType="separate"/>
      </w:r>
      <w:r w:rsidRPr="00221A8C">
        <w:rPr>
          <w:noProof/>
          <w:color w:val="000000" w:themeColor="text1"/>
          <w:szCs w:val="20"/>
        </w:rPr>
        <w:t> </w:t>
      </w:r>
      <w:r w:rsidRPr="00221A8C">
        <w:rPr>
          <w:noProof/>
          <w:color w:val="000000" w:themeColor="text1"/>
          <w:szCs w:val="20"/>
        </w:rPr>
        <w:t> </w:t>
      </w:r>
      <w:r w:rsidRPr="00221A8C">
        <w:rPr>
          <w:noProof/>
          <w:color w:val="000000" w:themeColor="text1"/>
          <w:szCs w:val="20"/>
        </w:rPr>
        <w:t> </w:t>
      </w:r>
      <w:r w:rsidRPr="00221A8C">
        <w:rPr>
          <w:noProof/>
          <w:color w:val="000000" w:themeColor="text1"/>
          <w:szCs w:val="20"/>
        </w:rPr>
        <w:t> </w:t>
      </w:r>
      <w:r w:rsidRPr="00221A8C">
        <w:rPr>
          <w:noProof/>
          <w:color w:val="000000" w:themeColor="text1"/>
          <w:szCs w:val="20"/>
        </w:rPr>
        <w:t> </w:t>
      </w:r>
      <w:r w:rsidRPr="00221A8C">
        <w:rPr>
          <w:color w:val="000000" w:themeColor="text1"/>
          <w:szCs w:val="20"/>
        </w:rPr>
        <w:fldChar w:fldCharType="end"/>
      </w:r>
      <w:bookmarkEnd w:id="6"/>
      <w:r w:rsidRPr="00221A8C">
        <w:rPr>
          <w:color w:val="000000" w:themeColor="text1"/>
          <w:szCs w:val="20"/>
        </w:rPr>
        <w:t>)</w:t>
      </w:r>
    </w:p>
    <w:tbl>
      <w:tblPr>
        <w:tblW w:w="5203" w:type="pct"/>
        <w:tblInd w:w="-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115" w:type="dxa"/>
          <w:right w:w="115" w:type="dxa"/>
        </w:tblCellMar>
        <w:tblLook w:val="01E0" w:firstRow="1" w:lastRow="1" w:firstColumn="1" w:lastColumn="1" w:noHBand="0" w:noVBand="0"/>
      </w:tblPr>
      <w:tblGrid>
        <w:gridCol w:w="1827"/>
        <w:gridCol w:w="1924"/>
        <w:gridCol w:w="1536"/>
        <w:gridCol w:w="1599"/>
        <w:gridCol w:w="964"/>
        <w:gridCol w:w="1086"/>
        <w:gridCol w:w="1075"/>
      </w:tblGrid>
      <w:tr w:rsidR="009601C9" w:rsidRPr="00221A8C" w14:paraId="6D5E41A9" w14:textId="77777777" w:rsidTr="00EF2C59">
        <w:trPr>
          <w:trHeight w:val="260"/>
        </w:trPr>
        <w:tc>
          <w:tcPr>
            <w:tcW w:w="5000" w:type="pct"/>
            <w:gridSpan w:val="7"/>
            <w:shd w:val="clear" w:color="auto" w:fill="FFFFFF"/>
            <w:vAlign w:val="center"/>
          </w:tcPr>
          <w:p w14:paraId="1AB358B1" w14:textId="46D1C66C" w:rsidR="009601C9" w:rsidRPr="00221A8C" w:rsidRDefault="009601C9" w:rsidP="00EF2C59">
            <w:pPr>
              <w:pStyle w:val="Heading3"/>
              <w:shd w:val="clear" w:color="auto" w:fill="FFFFFF"/>
              <w:rPr>
                <w:bCs w:val="0"/>
                <w:iCs/>
                <w:color w:val="000000" w:themeColor="text1"/>
                <w:sz w:val="20"/>
                <w:szCs w:val="20"/>
              </w:rPr>
            </w:pPr>
            <w:r w:rsidRPr="00221A8C">
              <w:rPr>
                <w:bCs w:val="0"/>
                <w:iCs/>
                <w:color w:val="000000" w:themeColor="text1"/>
                <w:sz w:val="20"/>
                <w:szCs w:val="20"/>
              </w:rPr>
              <w:t xml:space="preserve">Project Objective:  </w:t>
            </w:r>
            <w:r w:rsidRPr="00221A8C">
              <w:rPr>
                <w:color w:val="000000" w:themeColor="text1"/>
                <w:sz w:val="20"/>
                <w:szCs w:val="20"/>
              </w:rPr>
              <w:fldChar w:fldCharType="begin">
                <w:ffData>
                  <w:name w:val="projectObjective"/>
                  <w:enabled/>
                  <w:calcOnExit w:val="0"/>
                  <w:textInput>
                    <w:default w:val="To strengthen institutional capacity for tracking mitigation and adaptation actions of the Maldives and establish a climate finance tracking system in the Maldives "/>
                  </w:textInput>
                </w:ffData>
              </w:fldChar>
            </w:r>
            <w:bookmarkStart w:id="7" w:name="projectObjective"/>
            <w:r w:rsidRPr="00221A8C">
              <w:rPr>
                <w:color w:val="000000" w:themeColor="text1"/>
                <w:sz w:val="20"/>
                <w:szCs w:val="20"/>
              </w:rPr>
              <w:instrText xml:space="preserve"> FORMTEXT </w:instrText>
            </w:r>
            <w:r w:rsidRPr="00221A8C">
              <w:rPr>
                <w:color w:val="000000" w:themeColor="text1"/>
                <w:sz w:val="20"/>
                <w:szCs w:val="20"/>
              </w:rPr>
            </w:r>
            <w:r w:rsidRPr="00221A8C">
              <w:rPr>
                <w:color w:val="000000" w:themeColor="text1"/>
                <w:sz w:val="20"/>
                <w:szCs w:val="20"/>
              </w:rPr>
              <w:fldChar w:fldCharType="separate"/>
            </w:r>
            <w:r w:rsidRPr="00221A8C">
              <w:rPr>
                <w:noProof/>
                <w:color w:val="000000" w:themeColor="text1"/>
                <w:sz w:val="20"/>
                <w:szCs w:val="20"/>
              </w:rPr>
              <w:t xml:space="preserve">To strengthen institutional capacity for tracking mitigation and adaptation actions and establish  climate finance tracking system in the Maldives </w:t>
            </w:r>
            <w:r w:rsidRPr="00221A8C">
              <w:rPr>
                <w:color w:val="000000" w:themeColor="text1"/>
                <w:sz w:val="20"/>
                <w:szCs w:val="20"/>
              </w:rPr>
              <w:fldChar w:fldCharType="end"/>
            </w:r>
            <w:bookmarkEnd w:id="7"/>
            <w:r w:rsidRPr="00221A8C">
              <w:rPr>
                <w:color w:val="000000" w:themeColor="text1"/>
                <w:sz w:val="20"/>
                <w:szCs w:val="20"/>
              </w:rPr>
              <w:t xml:space="preserve"> </w:t>
            </w:r>
          </w:p>
        </w:tc>
      </w:tr>
      <w:tr w:rsidR="009B072B" w:rsidRPr="00221A8C" w14:paraId="3A8EC807" w14:textId="77777777" w:rsidTr="009B072B">
        <w:trPr>
          <w:trHeight w:val="285"/>
        </w:trPr>
        <w:tc>
          <w:tcPr>
            <w:tcW w:w="933" w:type="pct"/>
            <w:vMerge w:val="restart"/>
            <w:shd w:val="clear" w:color="auto" w:fill="FFFFFF"/>
            <w:vAlign w:val="center"/>
          </w:tcPr>
          <w:p w14:paraId="5409D58C" w14:textId="77777777" w:rsidR="009601C9" w:rsidRPr="00221A8C" w:rsidRDefault="009601C9" w:rsidP="00EF2C59">
            <w:pPr>
              <w:pStyle w:val="Heading3"/>
              <w:shd w:val="clear" w:color="auto" w:fill="FFFFFF"/>
              <w:ind w:left="72"/>
              <w:rPr>
                <w:bCs w:val="0"/>
                <w:iCs/>
                <w:color w:val="000000" w:themeColor="text1"/>
                <w:sz w:val="20"/>
                <w:szCs w:val="20"/>
              </w:rPr>
            </w:pPr>
            <w:r w:rsidRPr="00221A8C">
              <w:rPr>
                <w:bCs w:val="0"/>
                <w:iCs/>
                <w:color w:val="000000" w:themeColor="text1"/>
                <w:sz w:val="20"/>
                <w:szCs w:val="20"/>
              </w:rPr>
              <w:t>Project Components</w:t>
            </w:r>
          </w:p>
        </w:tc>
        <w:tc>
          <w:tcPr>
            <w:tcW w:w="961" w:type="pct"/>
            <w:vMerge w:val="restart"/>
            <w:shd w:val="clear" w:color="auto" w:fill="FFFFFF"/>
            <w:vAlign w:val="center"/>
          </w:tcPr>
          <w:p w14:paraId="18523E18" w14:textId="77777777" w:rsidR="009601C9" w:rsidRPr="00221A8C" w:rsidRDefault="009601C9" w:rsidP="00EF2C59">
            <w:pPr>
              <w:pStyle w:val="Heading3"/>
              <w:shd w:val="clear" w:color="auto" w:fill="FFFFFF"/>
              <w:ind w:left="72"/>
              <w:rPr>
                <w:bCs w:val="0"/>
                <w:iCs/>
                <w:color w:val="000000" w:themeColor="text1"/>
                <w:sz w:val="20"/>
                <w:szCs w:val="20"/>
              </w:rPr>
            </w:pPr>
            <w:r w:rsidRPr="00221A8C">
              <w:rPr>
                <w:bCs w:val="0"/>
                <w:iCs/>
                <w:color w:val="000000" w:themeColor="text1"/>
                <w:sz w:val="20"/>
                <w:szCs w:val="20"/>
              </w:rPr>
              <w:t xml:space="preserve">Component </w:t>
            </w:r>
          </w:p>
          <w:p w14:paraId="2624D737" w14:textId="77777777" w:rsidR="009601C9" w:rsidRPr="00221A8C" w:rsidRDefault="009601C9" w:rsidP="00EF2C59">
            <w:pPr>
              <w:pStyle w:val="Heading3"/>
              <w:shd w:val="clear" w:color="auto" w:fill="FFFFFF"/>
              <w:ind w:left="72"/>
              <w:rPr>
                <w:bCs w:val="0"/>
                <w:iCs/>
                <w:color w:val="000000" w:themeColor="text1"/>
                <w:sz w:val="20"/>
                <w:szCs w:val="20"/>
              </w:rPr>
            </w:pPr>
            <w:r w:rsidRPr="00221A8C">
              <w:rPr>
                <w:bCs w:val="0"/>
                <w:iCs/>
                <w:color w:val="000000" w:themeColor="text1"/>
                <w:sz w:val="20"/>
                <w:szCs w:val="20"/>
              </w:rPr>
              <w:t>Type</w:t>
            </w:r>
          </w:p>
        </w:tc>
        <w:tc>
          <w:tcPr>
            <w:tcW w:w="767" w:type="pct"/>
            <w:vMerge w:val="restart"/>
            <w:shd w:val="clear" w:color="auto" w:fill="FFFFFF"/>
            <w:vAlign w:val="center"/>
          </w:tcPr>
          <w:p w14:paraId="6E61312B" w14:textId="77777777" w:rsidR="009601C9" w:rsidRPr="00221A8C" w:rsidRDefault="009601C9" w:rsidP="00EF2C59">
            <w:pPr>
              <w:pStyle w:val="Heading3"/>
              <w:shd w:val="clear" w:color="auto" w:fill="FFFFFF"/>
              <w:jc w:val="center"/>
              <w:rPr>
                <w:bCs w:val="0"/>
                <w:iCs/>
                <w:color w:val="000000" w:themeColor="text1"/>
                <w:sz w:val="20"/>
                <w:szCs w:val="20"/>
              </w:rPr>
            </w:pPr>
            <w:r w:rsidRPr="00221A8C">
              <w:rPr>
                <w:bCs w:val="0"/>
                <w:iCs/>
                <w:color w:val="000000" w:themeColor="text1"/>
                <w:sz w:val="20"/>
                <w:szCs w:val="20"/>
              </w:rPr>
              <w:t>Project Outcomes</w:t>
            </w:r>
          </w:p>
        </w:tc>
        <w:tc>
          <w:tcPr>
            <w:tcW w:w="818" w:type="pct"/>
            <w:vMerge w:val="restart"/>
            <w:shd w:val="clear" w:color="auto" w:fill="FFFFFF"/>
            <w:vAlign w:val="center"/>
          </w:tcPr>
          <w:p w14:paraId="21A836CF" w14:textId="77777777" w:rsidR="009601C9" w:rsidRPr="00221A8C" w:rsidRDefault="009601C9" w:rsidP="00EF2C59">
            <w:pPr>
              <w:pStyle w:val="Heading3"/>
              <w:shd w:val="clear" w:color="auto" w:fill="FFFFFF"/>
              <w:jc w:val="center"/>
              <w:rPr>
                <w:bCs w:val="0"/>
                <w:iCs/>
                <w:color w:val="000000" w:themeColor="text1"/>
                <w:sz w:val="20"/>
                <w:szCs w:val="20"/>
              </w:rPr>
            </w:pPr>
            <w:r w:rsidRPr="00221A8C">
              <w:rPr>
                <w:bCs w:val="0"/>
                <w:iCs/>
                <w:color w:val="000000" w:themeColor="text1"/>
                <w:sz w:val="20"/>
                <w:szCs w:val="20"/>
              </w:rPr>
              <w:t>Project Outputs</w:t>
            </w:r>
          </w:p>
        </w:tc>
        <w:tc>
          <w:tcPr>
            <w:tcW w:w="421" w:type="pct"/>
            <w:vMerge w:val="restart"/>
            <w:shd w:val="clear" w:color="auto" w:fill="FFFFFF"/>
            <w:vAlign w:val="center"/>
          </w:tcPr>
          <w:p w14:paraId="4D4B6429" w14:textId="77777777" w:rsidR="009601C9" w:rsidRPr="00221A8C" w:rsidRDefault="009601C9" w:rsidP="00EF2C59">
            <w:pPr>
              <w:pStyle w:val="Heading3"/>
              <w:shd w:val="clear" w:color="auto" w:fill="FFFFFF"/>
              <w:rPr>
                <w:bCs w:val="0"/>
                <w:iCs/>
                <w:color w:val="000000" w:themeColor="text1"/>
                <w:sz w:val="20"/>
                <w:szCs w:val="20"/>
              </w:rPr>
            </w:pPr>
            <w:r w:rsidRPr="00221A8C">
              <w:rPr>
                <w:bCs w:val="0"/>
                <w:iCs/>
                <w:color w:val="000000" w:themeColor="text1"/>
                <w:sz w:val="20"/>
                <w:szCs w:val="20"/>
              </w:rPr>
              <w:t>Trust Fund</w:t>
            </w:r>
          </w:p>
        </w:tc>
        <w:tc>
          <w:tcPr>
            <w:tcW w:w="1100" w:type="pct"/>
            <w:gridSpan w:val="2"/>
            <w:shd w:val="clear" w:color="auto" w:fill="FFFFFF"/>
            <w:vAlign w:val="center"/>
          </w:tcPr>
          <w:p w14:paraId="604E653D" w14:textId="77777777" w:rsidR="009601C9" w:rsidRPr="00221A8C" w:rsidRDefault="009601C9" w:rsidP="00EF2C59">
            <w:pPr>
              <w:pStyle w:val="Heading3"/>
              <w:shd w:val="clear" w:color="auto" w:fill="FFFFFF"/>
              <w:jc w:val="center"/>
              <w:rPr>
                <w:bCs w:val="0"/>
                <w:iCs/>
                <w:color w:val="000000" w:themeColor="text1"/>
                <w:sz w:val="20"/>
                <w:szCs w:val="20"/>
              </w:rPr>
            </w:pPr>
            <w:r w:rsidRPr="00221A8C">
              <w:rPr>
                <w:bCs w:val="0"/>
                <w:iCs/>
                <w:color w:val="000000" w:themeColor="text1"/>
                <w:sz w:val="20"/>
                <w:szCs w:val="20"/>
              </w:rPr>
              <w:t>(in $)</w:t>
            </w:r>
          </w:p>
        </w:tc>
      </w:tr>
      <w:tr w:rsidR="009B072B" w:rsidRPr="00221A8C" w14:paraId="48EEF41A" w14:textId="77777777" w:rsidTr="009B072B">
        <w:trPr>
          <w:trHeight w:val="212"/>
        </w:trPr>
        <w:tc>
          <w:tcPr>
            <w:tcW w:w="933" w:type="pct"/>
            <w:vMerge/>
            <w:shd w:val="clear" w:color="auto" w:fill="FFFFFF"/>
            <w:vAlign w:val="center"/>
          </w:tcPr>
          <w:p w14:paraId="129C797B" w14:textId="77777777" w:rsidR="009601C9" w:rsidRPr="00221A8C" w:rsidRDefault="009601C9" w:rsidP="00EF2C59">
            <w:pPr>
              <w:pStyle w:val="Heading3"/>
              <w:shd w:val="clear" w:color="auto" w:fill="FFFFFF"/>
              <w:ind w:left="72"/>
              <w:rPr>
                <w:bCs w:val="0"/>
                <w:iCs/>
                <w:color w:val="000000" w:themeColor="text1"/>
                <w:sz w:val="20"/>
                <w:szCs w:val="20"/>
              </w:rPr>
            </w:pPr>
          </w:p>
        </w:tc>
        <w:tc>
          <w:tcPr>
            <w:tcW w:w="961" w:type="pct"/>
            <w:vMerge/>
            <w:shd w:val="clear" w:color="auto" w:fill="FFFFFF"/>
            <w:vAlign w:val="center"/>
          </w:tcPr>
          <w:p w14:paraId="17ED1B5C" w14:textId="77777777" w:rsidR="009601C9" w:rsidRPr="00221A8C" w:rsidRDefault="009601C9" w:rsidP="00EF2C59">
            <w:pPr>
              <w:pStyle w:val="Heading3"/>
              <w:shd w:val="clear" w:color="auto" w:fill="FFFFFF"/>
              <w:ind w:left="72"/>
              <w:rPr>
                <w:bCs w:val="0"/>
                <w:iCs/>
                <w:color w:val="000000" w:themeColor="text1"/>
                <w:sz w:val="20"/>
                <w:szCs w:val="20"/>
              </w:rPr>
            </w:pPr>
          </w:p>
        </w:tc>
        <w:tc>
          <w:tcPr>
            <w:tcW w:w="767" w:type="pct"/>
            <w:vMerge/>
            <w:shd w:val="clear" w:color="auto" w:fill="FFFFFF"/>
            <w:vAlign w:val="center"/>
          </w:tcPr>
          <w:p w14:paraId="7E3F4A52" w14:textId="77777777" w:rsidR="009601C9" w:rsidRPr="00221A8C" w:rsidRDefault="009601C9" w:rsidP="00EF2C59">
            <w:pPr>
              <w:pStyle w:val="Heading3"/>
              <w:shd w:val="clear" w:color="auto" w:fill="FFFFFF"/>
              <w:jc w:val="center"/>
              <w:rPr>
                <w:bCs w:val="0"/>
                <w:iCs/>
                <w:color w:val="000000" w:themeColor="text1"/>
                <w:sz w:val="20"/>
                <w:szCs w:val="20"/>
              </w:rPr>
            </w:pPr>
          </w:p>
        </w:tc>
        <w:tc>
          <w:tcPr>
            <w:tcW w:w="818" w:type="pct"/>
            <w:vMerge/>
            <w:shd w:val="clear" w:color="auto" w:fill="FFFFFF"/>
            <w:vAlign w:val="center"/>
          </w:tcPr>
          <w:p w14:paraId="5D132AF1" w14:textId="77777777" w:rsidR="009601C9" w:rsidRPr="00221A8C" w:rsidRDefault="009601C9" w:rsidP="00EF2C59">
            <w:pPr>
              <w:pStyle w:val="Heading3"/>
              <w:shd w:val="clear" w:color="auto" w:fill="FFFFFF"/>
              <w:jc w:val="center"/>
              <w:rPr>
                <w:bCs w:val="0"/>
                <w:iCs/>
                <w:color w:val="000000" w:themeColor="text1"/>
                <w:sz w:val="20"/>
                <w:szCs w:val="20"/>
              </w:rPr>
            </w:pPr>
          </w:p>
        </w:tc>
        <w:tc>
          <w:tcPr>
            <w:tcW w:w="421" w:type="pct"/>
            <w:vMerge/>
            <w:shd w:val="clear" w:color="auto" w:fill="FFFFFF"/>
          </w:tcPr>
          <w:p w14:paraId="436342D5" w14:textId="77777777" w:rsidR="009601C9" w:rsidRPr="00221A8C" w:rsidRDefault="009601C9" w:rsidP="00EF2C59">
            <w:pPr>
              <w:pStyle w:val="Heading3"/>
              <w:shd w:val="clear" w:color="auto" w:fill="FFFFFF"/>
              <w:rPr>
                <w:bCs w:val="0"/>
                <w:iCs/>
                <w:color w:val="000000" w:themeColor="text1"/>
                <w:sz w:val="20"/>
                <w:szCs w:val="20"/>
              </w:rPr>
            </w:pPr>
          </w:p>
        </w:tc>
        <w:tc>
          <w:tcPr>
            <w:tcW w:w="542" w:type="pct"/>
            <w:shd w:val="clear" w:color="auto" w:fill="FFFFFF"/>
            <w:vAlign w:val="center"/>
          </w:tcPr>
          <w:p w14:paraId="5207B2B4" w14:textId="77777777" w:rsidR="009601C9" w:rsidRPr="00221A8C" w:rsidRDefault="009601C9" w:rsidP="00EF2C59">
            <w:pPr>
              <w:pStyle w:val="Heading3"/>
              <w:shd w:val="clear" w:color="auto" w:fill="FFFFFF"/>
              <w:jc w:val="center"/>
              <w:rPr>
                <w:bCs w:val="0"/>
                <w:iCs/>
                <w:color w:val="000000" w:themeColor="text1"/>
                <w:sz w:val="20"/>
                <w:szCs w:val="20"/>
              </w:rPr>
            </w:pPr>
            <w:r w:rsidRPr="00221A8C">
              <w:rPr>
                <w:bCs w:val="0"/>
                <w:iCs/>
                <w:color w:val="000000" w:themeColor="text1"/>
                <w:sz w:val="20"/>
                <w:szCs w:val="20"/>
              </w:rPr>
              <w:t>GEF Project Financing</w:t>
            </w:r>
          </w:p>
        </w:tc>
        <w:tc>
          <w:tcPr>
            <w:tcW w:w="557" w:type="pct"/>
            <w:shd w:val="clear" w:color="auto" w:fill="FFFFFF"/>
          </w:tcPr>
          <w:p w14:paraId="0C5F8E9E" w14:textId="77777777" w:rsidR="009601C9" w:rsidRPr="00221A8C" w:rsidRDefault="009601C9" w:rsidP="00EF2C59">
            <w:pPr>
              <w:pStyle w:val="Heading3"/>
              <w:shd w:val="clear" w:color="auto" w:fill="FFFFFF"/>
              <w:rPr>
                <w:bCs w:val="0"/>
                <w:iCs/>
                <w:color w:val="000000" w:themeColor="text1"/>
                <w:sz w:val="20"/>
                <w:szCs w:val="20"/>
              </w:rPr>
            </w:pPr>
            <w:r w:rsidRPr="00221A8C">
              <w:rPr>
                <w:bCs w:val="0"/>
                <w:iCs/>
                <w:color w:val="000000" w:themeColor="text1"/>
                <w:sz w:val="20"/>
                <w:szCs w:val="20"/>
              </w:rPr>
              <w:t>Co-financing</w:t>
            </w:r>
          </w:p>
        </w:tc>
      </w:tr>
      <w:tr w:rsidR="009B072B" w:rsidRPr="00221A8C" w14:paraId="4C18F17F" w14:textId="77777777" w:rsidTr="009B072B">
        <w:trPr>
          <w:trHeight w:val="251"/>
        </w:trPr>
        <w:tc>
          <w:tcPr>
            <w:tcW w:w="933" w:type="pct"/>
            <w:shd w:val="clear" w:color="auto" w:fill="FFFFFF"/>
          </w:tcPr>
          <w:p w14:paraId="121765D6" w14:textId="23E299F9" w:rsidR="009601C9" w:rsidRPr="00221A8C" w:rsidRDefault="009601C9" w:rsidP="00C1738B">
            <w:pPr>
              <w:shd w:val="clear" w:color="auto" w:fill="FFFFFF"/>
              <w:rPr>
                <w:color w:val="000000" w:themeColor="text1"/>
                <w:sz w:val="20"/>
                <w:szCs w:val="20"/>
              </w:rPr>
            </w:pPr>
            <w:r w:rsidRPr="00221A8C">
              <w:rPr>
                <w:color w:val="000000" w:themeColor="text1"/>
                <w:sz w:val="20"/>
                <w:szCs w:val="20"/>
              </w:rPr>
              <w:t xml:space="preserve"> </w:t>
            </w:r>
            <w:r w:rsidR="00C1738B">
              <w:rPr>
                <w:color w:val="000000" w:themeColor="text1"/>
                <w:sz w:val="20"/>
                <w:szCs w:val="20"/>
              </w:rPr>
              <w:t xml:space="preserve">The </w:t>
            </w:r>
            <w:r w:rsidR="00C1738B">
              <w:rPr>
                <w:color w:val="000000" w:themeColor="text1"/>
                <w:sz w:val="20"/>
                <w:szCs w:val="20"/>
              </w:rPr>
              <w:fldChar w:fldCharType="begin">
                <w:ffData>
                  <w:name w:val="projComp_01"/>
                  <w:enabled/>
                  <w:calcOnExit w:val="0"/>
                  <w:textInput>
                    <w:default w:val="Maldives’ National Greenhouse Gas (GHG) Inventory system improvement."/>
                  </w:textInput>
                </w:ffData>
              </w:fldChar>
            </w:r>
            <w:r w:rsidR="00C1738B">
              <w:rPr>
                <w:color w:val="000000" w:themeColor="text1"/>
                <w:sz w:val="20"/>
                <w:szCs w:val="20"/>
              </w:rPr>
              <w:instrText xml:space="preserve"> </w:instrText>
            </w:r>
            <w:bookmarkStart w:id="8" w:name="projComp_01"/>
            <w:r w:rsidR="00C1738B">
              <w:rPr>
                <w:color w:val="000000" w:themeColor="text1"/>
                <w:sz w:val="20"/>
                <w:szCs w:val="20"/>
              </w:rPr>
              <w:instrText xml:space="preserve">FORMTEXT </w:instrText>
            </w:r>
            <w:r w:rsidR="00C1738B">
              <w:rPr>
                <w:color w:val="000000" w:themeColor="text1"/>
                <w:sz w:val="20"/>
                <w:szCs w:val="20"/>
              </w:rPr>
            </w:r>
            <w:r w:rsidR="00C1738B">
              <w:rPr>
                <w:color w:val="000000" w:themeColor="text1"/>
                <w:sz w:val="20"/>
                <w:szCs w:val="20"/>
              </w:rPr>
              <w:fldChar w:fldCharType="separate"/>
            </w:r>
            <w:r w:rsidR="00C1738B">
              <w:rPr>
                <w:noProof/>
                <w:color w:val="000000" w:themeColor="text1"/>
                <w:sz w:val="20"/>
                <w:szCs w:val="20"/>
              </w:rPr>
              <w:t>Maldives’ National Greenhouse Gas (GHG) Inventory system improvement.</w:t>
            </w:r>
            <w:r w:rsidR="00C1738B">
              <w:rPr>
                <w:color w:val="000000" w:themeColor="text1"/>
                <w:sz w:val="20"/>
                <w:szCs w:val="20"/>
              </w:rPr>
              <w:fldChar w:fldCharType="end"/>
            </w:r>
            <w:bookmarkEnd w:id="8"/>
          </w:p>
        </w:tc>
        <w:tc>
          <w:tcPr>
            <w:tcW w:w="961" w:type="pct"/>
            <w:shd w:val="clear" w:color="auto" w:fill="FFFFFF"/>
          </w:tcPr>
          <w:p w14:paraId="26AA74CC" w14:textId="77777777" w:rsidR="009601C9" w:rsidRPr="00221A8C" w:rsidRDefault="009601C9" w:rsidP="00EF2C59">
            <w:pPr>
              <w:shd w:val="clear" w:color="auto" w:fill="FFFFFF"/>
              <w:rPr>
                <w:color w:val="000000" w:themeColor="text1"/>
                <w:sz w:val="20"/>
                <w:szCs w:val="20"/>
              </w:rPr>
            </w:pPr>
            <w:r w:rsidRPr="00221A8C">
              <w:rPr>
                <w:color w:val="000000" w:themeColor="text1"/>
                <w:sz w:val="20"/>
                <w:szCs w:val="20"/>
              </w:rPr>
              <w:fldChar w:fldCharType="begin">
                <w:ffData>
                  <w:name w:val="GrantType_01"/>
                  <w:enabled/>
                  <w:calcOnExit w:val="0"/>
                  <w:helpText w:type="text" w:val="Financing Type. This field has to be filled up as either Technical Assistance or Investment but not both."/>
                  <w:ddList>
                    <w:listEntry w:val="Technical Assistance"/>
                    <w:listEntry w:val="(select)"/>
                    <w:listEntry w:val="Investment"/>
                  </w:ddList>
                </w:ffData>
              </w:fldChar>
            </w:r>
            <w:bookmarkStart w:id="9" w:name="GrantType_01"/>
            <w:r w:rsidRPr="00221A8C">
              <w:rPr>
                <w:color w:val="000000" w:themeColor="text1"/>
                <w:sz w:val="20"/>
                <w:szCs w:val="20"/>
              </w:rPr>
              <w:instrText xml:space="preserve"> FORMDROPDOWN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bookmarkEnd w:id="9"/>
          </w:p>
        </w:tc>
        <w:tc>
          <w:tcPr>
            <w:tcW w:w="767" w:type="pct"/>
            <w:shd w:val="clear" w:color="auto" w:fill="FFFFFF"/>
          </w:tcPr>
          <w:p w14:paraId="744F7678" w14:textId="54210743" w:rsidR="009601C9" w:rsidRPr="00221A8C" w:rsidRDefault="00C1738B" w:rsidP="00EF2C59">
            <w:pPr>
              <w:shd w:val="clear" w:color="auto" w:fill="FFFFFF"/>
              <w:rPr>
                <w:color w:val="000000" w:themeColor="text1"/>
                <w:sz w:val="20"/>
                <w:szCs w:val="20"/>
              </w:rPr>
            </w:pPr>
            <w:r>
              <w:rPr>
                <w:color w:val="000000" w:themeColor="text1"/>
                <w:sz w:val="20"/>
                <w:szCs w:val="20"/>
              </w:rPr>
              <w:fldChar w:fldCharType="begin">
                <w:ffData>
                  <w:name w:val="ExpectedOutCome_01"/>
                  <w:enabled/>
                  <w:calcOnExit w:val="0"/>
                  <w:textInput>
                    <w:default w:val="1. The Maldives is able to regularly compile consistent and accurate sectorial GHG inventories to regularly report to UNFCCC."/>
                  </w:textInput>
                </w:ffData>
              </w:fldChar>
            </w:r>
            <w:r>
              <w:rPr>
                <w:color w:val="000000" w:themeColor="text1"/>
                <w:sz w:val="20"/>
                <w:szCs w:val="20"/>
              </w:rPr>
              <w:instrText xml:space="preserve"> </w:instrText>
            </w:r>
            <w:bookmarkStart w:id="10" w:name="ExpectedOutCome_01"/>
            <w:r>
              <w:rPr>
                <w:color w:val="000000" w:themeColor="text1"/>
                <w:sz w:val="20"/>
                <w:szCs w:val="20"/>
              </w:rPr>
              <w:instrText xml:space="preserve">FORMTEXT </w:instrText>
            </w:r>
            <w:r>
              <w:rPr>
                <w:color w:val="000000" w:themeColor="text1"/>
                <w:sz w:val="20"/>
                <w:szCs w:val="20"/>
              </w:rPr>
            </w:r>
            <w:r>
              <w:rPr>
                <w:color w:val="000000" w:themeColor="text1"/>
                <w:sz w:val="20"/>
                <w:szCs w:val="20"/>
              </w:rPr>
              <w:fldChar w:fldCharType="separate"/>
            </w:r>
            <w:r>
              <w:rPr>
                <w:noProof/>
                <w:color w:val="000000" w:themeColor="text1"/>
                <w:sz w:val="20"/>
                <w:szCs w:val="20"/>
              </w:rPr>
              <w:t>1. The Maldives is able to regularly compile consistent and accurate sectorial GHG inventories to regularly report to UNFCCC.</w:t>
            </w:r>
            <w:r>
              <w:rPr>
                <w:color w:val="000000" w:themeColor="text1"/>
                <w:sz w:val="20"/>
                <w:szCs w:val="20"/>
              </w:rPr>
              <w:fldChar w:fldCharType="end"/>
            </w:r>
            <w:bookmarkEnd w:id="10"/>
          </w:p>
        </w:tc>
        <w:tc>
          <w:tcPr>
            <w:tcW w:w="818" w:type="pct"/>
            <w:shd w:val="clear" w:color="auto" w:fill="FFFFFF"/>
          </w:tcPr>
          <w:p w14:paraId="5201EC6C" w14:textId="674EE346" w:rsidR="009601C9" w:rsidRPr="005A4873" w:rsidRDefault="00F21BB3" w:rsidP="00F21BB3">
            <w:pPr>
              <w:shd w:val="clear" w:color="auto" w:fill="FFFFFF"/>
              <w:rPr>
                <w:color w:val="000000" w:themeColor="text1"/>
                <w:sz w:val="20"/>
                <w:szCs w:val="20"/>
              </w:rPr>
            </w:pPr>
            <w:r w:rsidRPr="006C5173">
              <w:rPr>
                <w:color w:val="000000" w:themeColor="text1"/>
                <w:sz w:val="20"/>
                <w:szCs w:val="20"/>
              </w:rPr>
              <w:t xml:space="preserve">1.1 Institutional arrangements for cross ministry cooperation to systemize data collection and processing for preparing GHG inventory to comply with the ETF </w:t>
            </w:r>
            <w:r w:rsidR="0062387E">
              <w:rPr>
                <w:color w:val="000000" w:themeColor="text1"/>
                <w:sz w:val="20"/>
                <w:szCs w:val="20"/>
              </w:rPr>
              <w:t xml:space="preserve">established </w:t>
            </w:r>
            <w:r w:rsidRPr="006C5173">
              <w:rPr>
                <w:color w:val="000000" w:themeColor="text1"/>
                <w:sz w:val="20"/>
                <w:szCs w:val="20"/>
              </w:rPr>
              <w:t>and formalized</w:t>
            </w:r>
            <w:r w:rsidR="008F1B25">
              <w:rPr>
                <w:color w:val="000000" w:themeColor="text1"/>
                <w:sz w:val="20"/>
                <w:szCs w:val="20"/>
              </w:rPr>
              <w:t>.</w:t>
            </w:r>
          </w:p>
          <w:p w14:paraId="34EB2027" w14:textId="278B9FE4" w:rsidR="00F21BB3" w:rsidRPr="00F21BB3" w:rsidRDefault="00F21BB3" w:rsidP="00F21BB3">
            <w:pPr>
              <w:shd w:val="clear" w:color="auto" w:fill="FFFFFF"/>
              <w:rPr>
                <w:color w:val="000000" w:themeColor="text1"/>
                <w:sz w:val="20"/>
                <w:szCs w:val="20"/>
              </w:rPr>
            </w:pPr>
          </w:p>
          <w:p w14:paraId="3281A966" w14:textId="5BF82388" w:rsidR="00F21BB3" w:rsidRDefault="00F21BB3" w:rsidP="005A7C6F">
            <w:pPr>
              <w:shd w:val="clear" w:color="auto" w:fill="FFFFFF"/>
              <w:rPr>
                <w:color w:val="000000" w:themeColor="text1"/>
                <w:sz w:val="20"/>
                <w:szCs w:val="20"/>
              </w:rPr>
            </w:pPr>
            <w:r w:rsidRPr="00F21BB3">
              <w:rPr>
                <w:color w:val="000000" w:themeColor="text1"/>
                <w:sz w:val="20"/>
                <w:szCs w:val="20"/>
              </w:rPr>
              <w:t>1.2 National GHG database management system for GHG data established</w:t>
            </w:r>
            <w:r w:rsidR="008514C0">
              <w:rPr>
                <w:color w:val="000000" w:themeColor="text1"/>
                <w:sz w:val="20"/>
                <w:szCs w:val="20"/>
              </w:rPr>
              <w:t xml:space="preserve"> </w:t>
            </w:r>
            <w:r w:rsidR="005A7C6F">
              <w:rPr>
                <w:color w:val="000000" w:themeColor="text1"/>
                <w:sz w:val="20"/>
                <w:szCs w:val="20"/>
              </w:rPr>
              <w:lastRenderedPageBreak/>
              <w:t>in the Ministry of Environment</w:t>
            </w:r>
          </w:p>
          <w:p w14:paraId="1A374A3C" w14:textId="77777777" w:rsidR="00F21BB3" w:rsidRPr="006C5173" w:rsidRDefault="00F21BB3" w:rsidP="00F21BB3">
            <w:pPr>
              <w:shd w:val="clear" w:color="auto" w:fill="FFFFFF"/>
              <w:rPr>
                <w:color w:val="000000" w:themeColor="text1"/>
                <w:sz w:val="20"/>
                <w:szCs w:val="20"/>
              </w:rPr>
            </w:pPr>
          </w:p>
          <w:p w14:paraId="247B6672" w14:textId="45D86194" w:rsidR="00F21BB3" w:rsidRDefault="00F21BB3" w:rsidP="00F21BB3">
            <w:pPr>
              <w:rPr>
                <w:sz w:val="20"/>
                <w:szCs w:val="20"/>
              </w:rPr>
            </w:pPr>
            <w:r w:rsidRPr="006C5173">
              <w:rPr>
                <w:sz w:val="20"/>
                <w:szCs w:val="20"/>
              </w:rPr>
              <w:t>1.3. Country-specific emission factor</w:t>
            </w:r>
            <w:r w:rsidR="006E7518">
              <w:rPr>
                <w:sz w:val="20"/>
                <w:szCs w:val="20"/>
              </w:rPr>
              <w:t xml:space="preserve">s, </w:t>
            </w:r>
            <w:r w:rsidR="006E7518" w:rsidRPr="006C5173">
              <w:rPr>
                <w:sz w:val="20"/>
                <w:szCs w:val="20"/>
              </w:rPr>
              <w:t>for the relevant source categories of energy, and/or waste sectors</w:t>
            </w:r>
            <w:r w:rsidR="006E7518">
              <w:rPr>
                <w:sz w:val="20"/>
                <w:szCs w:val="20"/>
              </w:rPr>
              <w:t>,</w:t>
            </w:r>
            <w:r w:rsidRPr="006C5173">
              <w:rPr>
                <w:sz w:val="20"/>
                <w:szCs w:val="20"/>
              </w:rPr>
              <w:t xml:space="preserve"> developed </w:t>
            </w:r>
            <w:r w:rsidR="00A711F2">
              <w:rPr>
                <w:sz w:val="20"/>
                <w:szCs w:val="20"/>
              </w:rPr>
              <w:t xml:space="preserve">to increase the reliability and accuracy </w:t>
            </w:r>
            <w:r w:rsidR="006E7518">
              <w:rPr>
                <w:sz w:val="20"/>
                <w:szCs w:val="20"/>
              </w:rPr>
              <w:t xml:space="preserve">of </w:t>
            </w:r>
            <w:r w:rsidR="00D25544">
              <w:rPr>
                <w:sz w:val="20"/>
                <w:szCs w:val="20"/>
              </w:rPr>
              <w:t xml:space="preserve">the </w:t>
            </w:r>
            <w:r w:rsidR="006E7518">
              <w:rPr>
                <w:sz w:val="20"/>
                <w:szCs w:val="20"/>
              </w:rPr>
              <w:t xml:space="preserve">GHG </w:t>
            </w:r>
            <w:r w:rsidR="00D25544">
              <w:rPr>
                <w:sz w:val="20"/>
                <w:szCs w:val="20"/>
              </w:rPr>
              <w:t>inventory</w:t>
            </w:r>
            <w:r w:rsidRPr="006C5173">
              <w:rPr>
                <w:sz w:val="20"/>
                <w:szCs w:val="20"/>
              </w:rPr>
              <w:t>.</w:t>
            </w:r>
            <w:r w:rsidR="006853D0">
              <w:rPr>
                <w:sz w:val="20"/>
                <w:szCs w:val="20"/>
              </w:rPr>
              <w:t xml:space="preserve"> </w:t>
            </w:r>
          </w:p>
          <w:p w14:paraId="39FF893C" w14:textId="77777777" w:rsidR="00F21BB3" w:rsidRPr="006C5173" w:rsidRDefault="00F21BB3" w:rsidP="00F21BB3">
            <w:pPr>
              <w:rPr>
                <w:sz w:val="20"/>
                <w:szCs w:val="20"/>
              </w:rPr>
            </w:pPr>
          </w:p>
          <w:p w14:paraId="36D8AF54" w14:textId="72ABF155" w:rsidR="00F21BB3" w:rsidRPr="006C5173" w:rsidRDefault="00F21BB3" w:rsidP="005A7C6F">
            <w:pPr>
              <w:rPr>
                <w:sz w:val="20"/>
                <w:szCs w:val="20"/>
              </w:rPr>
            </w:pPr>
            <w:r w:rsidRPr="006C5173">
              <w:rPr>
                <w:sz w:val="20"/>
                <w:szCs w:val="20"/>
              </w:rPr>
              <w:t>1.4 Modalities and procedures for implementation of QA/QC designed and adopted</w:t>
            </w:r>
            <w:r w:rsidR="000B2546">
              <w:rPr>
                <w:sz w:val="20"/>
                <w:szCs w:val="20"/>
              </w:rPr>
              <w:t xml:space="preserve"> </w:t>
            </w:r>
            <w:r w:rsidR="005A7C6F">
              <w:rPr>
                <w:sz w:val="20"/>
                <w:szCs w:val="20"/>
              </w:rPr>
              <w:t>by inventory team based in Ministry of Environment</w:t>
            </w:r>
          </w:p>
          <w:p w14:paraId="67026368" w14:textId="5132C9FA" w:rsidR="00F21BB3" w:rsidRPr="006C5173" w:rsidRDefault="00F21BB3" w:rsidP="006C5173">
            <w:pPr>
              <w:rPr>
                <w:sz w:val="20"/>
                <w:szCs w:val="20"/>
              </w:rPr>
            </w:pPr>
          </w:p>
        </w:tc>
        <w:tc>
          <w:tcPr>
            <w:tcW w:w="421" w:type="pct"/>
            <w:shd w:val="clear" w:color="auto" w:fill="FFFFFF"/>
          </w:tcPr>
          <w:p w14:paraId="61AC7142" w14:textId="1660BF57" w:rsidR="009601C9" w:rsidRPr="00221A8C" w:rsidRDefault="00292987" w:rsidP="00EF2C59">
            <w:pPr>
              <w:shd w:val="clear" w:color="auto" w:fill="FFFFFF"/>
              <w:rPr>
                <w:color w:val="000000" w:themeColor="text1"/>
              </w:rPr>
            </w:pPr>
            <w:r>
              <w:rPr>
                <w:color w:val="000000" w:themeColor="text1"/>
              </w:rPr>
              <w:lastRenderedPageBreak/>
              <w:t>GEFTF</w:t>
            </w:r>
          </w:p>
        </w:tc>
        <w:tc>
          <w:tcPr>
            <w:tcW w:w="542" w:type="pct"/>
            <w:shd w:val="clear" w:color="auto" w:fill="FFFFFF"/>
          </w:tcPr>
          <w:p w14:paraId="2F81E112" w14:textId="0E22CD4B" w:rsidR="009601C9" w:rsidRPr="00221A8C" w:rsidRDefault="009601C9" w:rsidP="00EF2C59">
            <w:pPr>
              <w:shd w:val="clear" w:color="auto" w:fill="FFFFFF"/>
              <w:jc w:val="right"/>
              <w:rPr>
                <w:color w:val="000000" w:themeColor="text1"/>
                <w:sz w:val="20"/>
                <w:szCs w:val="20"/>
              </w:rPr>
            </w:pPr>
            <w:r w:rsidRPr="00221A8C">
              <w:rPr>
                <w:color w:val="000000" w:themeColor="text1"/>
                <w:sz w:val="20"/>
                <w:szCs w:val="20"/>
              </w:rPr>
              <w:fldChar w:fldCharType="begin">
                <w:ffData>
                  <w:name w:val="B_GA_01"/>
                  <w:enabled/>
                  <w:calcOnExit/>
                  <w:textInput>
                    <w:type w:val="number"/>
                    <w:default w:val="731,750"/>
                    <w:format w:val="#,##0"/>
                  </w:textInput>
                </w:ffData>
              </w:fldChar>
            </w:r>
            <w:bookmarkStart w:id="11" w:name="B_GA_01"/>
            <w:r w:rsidRPr="00221A8C">
              <w:rPr>
                <w:color w:val="000000" w:themeColor="text1"/>
                <w:sz w:val="20"/>
                <w:szCs w:val="20"/>
              </w:rPr>
              <w:instrText xml:space="preserve"> FORMTEXT </w:instrText>
            </w:r>
            <w:r w:rsidRPr="00221A8C">
              <w:rPr>
                <w:color w:val="000000" w:themeColor="text1"/>
                <w:sz w:val="20"/>
                <w:szCs w:val="20"/>
              </w:rPr>
            </w:r>
            <w:r w:rsidRPr="00221A8C">
              <w:rPr>
                <w:color w:val="000000" w:themeColor="text1"/>
                <w:sz w:val="20"/>
                <w:szCs w:val="20"/>
              </w:rPr>
              <w:fldChar w:fldCharType="separate"/>
            </w:r>
            <w:r w:rsidR="00591E68" w:rsidRPr="00221A8C">
              <w:rPr>
                <w:noProof/>
                <w:color w:val="000000" w:themeColor="text1"/>
                <w:sz w:val="20"/>
                <w:szCs w:val="20"/>
              </w:rPr>
              <w:t>415,00</w:t>
            </w:r>
            <w:r w:rsidRPr="00221A8C">
              <w:rPr>
                <w:noProof/>
                <w:color w:val="000000" w:themeColor="text1"/>
                <w:sz w:val="20"/>
                <w:szCs w:val="20"/>
              </w:rPr>
              <w:t>0</w:t>
            </w:r>
            <w:r w:rsidRPr="00221A8C">
              <w:rPr>
                <w:color w:val="000000" w:themeColor="text1"/>
                <w:sz w:val="20"/>
                <w:szCs w:val="20"/>
              </w:rPr>
              <w:fldChar w:fldCharType="end"/>
            </w:r>
            <w:bookmarkEnd w:id="11"/>
          </w:p>
        </w:tc>
        <w:bookmarkStart w:id="12" w:name="B_CO_01"/>
        <w:tc>
          <w:tcPr>
            <w:tcW w:w="557" w:type="pct"/>
            <w:shd w:val="clear" w:color="auto" w:fill="FFFFFF"/>
          </w:tcPr>
          <w:p w14:paraId="24A43F31" w14:textId="350B9335" w:rsidR="009601C9" w:rsidRPr="00221A8C" w:rsidRDefault="009601C9" w:rsidP="00EF2C59">
            <w:pPr>
              <w:shd w:val="clear" w:color="auto" w:fill="FFFFFF"/>
              <w:jc w:val="right"/>
              <w:rPr>
                <w:color w:val="000000" w:themeColor="text1"/>
                <w:sz w:val="20"/>
                <w:szCs w:val="20"/>
              </w:rPr>
            </w:pPr>
            <w:r w:rsidRPr="00221A8C">
              <w:rPr>
                <w:color w:val="000000" w:themeColor="text1"/>
                <w:sz w:val="20"/>
                <w:szCs w:val="20"/>
              </w:rPr>
              <w:fldChar w:fldCharType="begin">
                <w:ffData>
                  <w:name w:val="B_CO_01"/>
                  <w:enabled/>
                  <w:calcOnExit/>
                  <w:textInput>
                    <w:type w:val="number"/>
                    <w:format w:val="#,##0"/>
                  </w:textInput>
                </w:ffData>
              </w:fldChar>
            </w:r>
            <w:r w:rsidRPr="00221A8C">
              <w:rPr>
                <w:color w:val="000000" w:themeColor="text1"/>
                <w:sz w:val="20"/>
                <w:szCs w:val="20"/>
              </w:rPr>
              <w:instrText xml:space="preserve"> FORMTEXT </w:instrText>
            </w:r>
            <w:r w:rsidRPr="00221A8C">
              <w:rPr>
                <w:color w:val="000000" w:themeColor="text1"/>
                <w:sz w:val="20"/>
                <w:szCs w:val="20"/>
              </w:rPr>
            </w:r>
            <w:r w:rsidRPr="00221A8C">
              <w:rPr>
                <w:color w:val="000000" w:themeColor="text1"/>
                <w:sz w:val="20"/>
                <w:szCs w:val="20"/>
              </w:rPr>
              <w:fldChar w:fldCharType="separate"/>
            </w:r>
            <w:r w:rsidR="00591E68" w:rsidRPr="00221A8C">
              <w:rPr>
                <w:noProof/>
                <w:color w:val="000000" w:themeColor="text1"/>
                <w:sz w:val="20"/>
                <w:szCs w:val="20"/>
              </w:rPr>
              <w:t>145,000</w:t>
            </w:r>
            <w:r w:rsidRPr="00221A8C">
              <w:rPr>
                <w:color w:val="000000" w:themeColor="text1"/>
                <w:sz w:val="20"/>
                <w:szCs w:val="20"/>
              </w:rPr>
              <w:fldChar w:fldCharType="end"/>
            </w:r>
            <w:bookmarkEnd w:id="12"/>
          </w:p>
        </w:tc>
      </w:tr>
      <w:tr w:rsidR="009B072B" w:rsidRPr="00221A8C" w14:paraId="22DBC43D" w14:textId="77777777" w:rsidTr="009B072B">
        <w:trPr>
          <w:trHeight w:val="251"/>
        </w:trPr>
        <w:tc>
          <w:tcPr>
            <w:tcW w:w="933" w:type="pct"/>
            <w:shd w:val="clear" w:color="auto" w:fill="FFFFFF"/>
          </w:tcPr>
          <w:p w14:paraId="73F585E7" w14:textId="64239BC1" w:rsidR="009601C9" w:rsidRPr="00221A8C" w:rsidRDefault="00344A0B" w:rsidP="00EF2C59">
            <w:pPr>
              <w:shd w:val="clear" w:color="auto" w:fill="FFFFFF"/>
              <w:rPr>
                <w:color w:val="000000" w:themeColor="text1"/>
                <w:sz w:val="20"/>
                <w:szCs w:val="20"/>
              </w:rPr>
            </w:pPr>
            <w:r>
              <w:rPr>
                <w:color w:val="000000" w:themeColor="text1"/>
                <w:sz w:val="20"/>
                <w:szCs w:val="20"/>
              </w:rPr>
              <w:fldChar w:fldCharType="begin">
                <w:ffData>
                  <w:name w:val=""/>
                  <w:enabled/>
                  <w:calcOnExit w:val="0"/>
                  <w:textInput>
                    <w:default w:val="Maldives Transparency Framework for Mitigation and adaptation actions and resilience building, including tracking support for implementation."/>
                  </w:textInput>
                </w:ffData>
              </w:fldChar>
            </w:r>
            <w:r>
              <w:rPr>
                <w:color w:val="000000" w:themeColor="text1"/>
                <w:sz w:val="20"/>
                <w:szCs w:val="20"/>
              </w:rPr>
              <w:instrText xml:space="preserve"> FORMTEXT </w:instrText>
            </w:r>
            <w:r>
              <w:rPr>
                <w:color w:val="000000" w:themeColor="text1"/>
                <w:sz w:val="20"/>
                <w:szCs w:val="20"/>
              </w:rPr>
            </w:r>
            <w:r>
              <w:rPr>
                <w:color w:val="000000" w:themeColor="text1"/>
                <w:sz w:val="20"/>
                <w:szCs w:val="20"/>
              </w:rPr>
              <w:fldChar w:fldCharType="separate"/>
            </w:r>
            <w:r>
              <w:rPr>
                <w:noProof/>
                <w:color w:val="000000" w:themeColor="text1"/>
                <w:sz w:val="20"/>
                <w:szCs w:val="20"/>
              </w:rPr>
              <w:t>Maldives Transparency Framework for Mitigation and adaptation actions and resilience building, including tracking support for implementation.</w:t>
            </w:r>
            <w:r>
              <w:rPr>
                <w:color w:val="000000" w:themeColor="text1"/>
                <w:sz w:val="20"/>
                <w:szCs w:val="20"/>
              </w:rPr>
              <w:fldChar w:fldCharType="end"/>
            </w:r>
          </w:p>
        </w:tc>
        <w:tc>
          <w:tcPr>
            <w:tcW w:w="961" w:type="pct"/>
            <w:shd w:val="clear" w:color="auto" w:fill="FFFFFF"/>
          </w:tcPr>
          <w:p w14:paraId="2D1ED6EB" w14:textId="77777777" w:rsidR="009601C9" w:rsidRPr="00221A8C" w:rsidRDefault="009601C9" w:rsidP="00EF2C59">
            <w:pPr>
              <w:shd w:val="clear" w:color="auto" w:fill="FFFFFF"/>
              <w:rPr>
                <w:color w:val="000000" w:themeColor="text1"/>
                <w:sz w:val="20"/>
                <w:szCs w:val="20"/>
              </w:rPr>
            </w:pPr>
            <w:r w:rsidRPr="00221A8C">
              <w:rPr>
                <w:color w:val="000000" w:themeColor="text1"/>
                <w:sz w:val="20"/>
                <w:szCs w:val="20"/>
              </w:rPr>
              <w:fldChar w:fldCharType="begin">
                <w:ffData>
                  <w:name w:val="GrantType_01"/>
                  <w:enabled/>
                  <w:calcOnExit w:val="0"/>
                  <w:helpText w:type="text" w:val="Financing Type. This field has to be filled up as either Technical Assistance or Investment but not both."/>
                  <w:ddList>
                    <w:listEntry w:val="Technical Assistance"/>
                    <w:listEntry w:val="(select)"/>
                    <w:listEntry w:val="Investment"/>
                  </w:ddList>
                </w:ffData>
              </w:fldChar>
            </w:r>
            <w:r w:rsidRPr="00221A8C">
              <w:rPr>
                <w:color w:val="000000" w:themeColor="text1"/>
                <w:sz w:val="20"/>
                <w:szCs w:val="20"/>
              </w:rPr>
              <w:instrText xml:space="preserve"> FORMDROPDOWN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p>
        </w:tc>
        <w:tc>
          <w:tcPr>
            <w:tcW w:w="767" w:type="pct"/>
            <w:shd w:val="clear" w:color="auto" w:fill="FFFFFF"/>
          </w:tcPr>
          <w:p w14:paraId="1327D3B5" w14:textId="1EED258B" w:rsidR="009601C9" w:rsidRPr="00221A8C" w:rsidRDefault="00F21BB3" w:rsidP="00EF2C59">
            <w:pPr>
              <w:shd w:val="clear" w:color="auto" w:fill="FFFFFF"/>
              <w:rPr>
                <w:color w:val="000000" w:themeColor="text1"/>
                <w:sz w:val="20"/>
                <w:szCs w:val="20"/>
              </w:rPr>
            </w:pPr>
            <w:r>
              <w:rPr>
                <w:color w:val="000000" w:themeColor="text1"/>
                <w:sz w:val="20"/>
                <w:szCs w:val="20"/>
              </w:rPr>
              <w:fldChar w:fldCharType="begin">
                <w:ffData>
                  <w:name w:val=""/>
                  <w:enabled/>
                  <w:calcOnExit w:val="0"/>
                  <w:textInput>
                    <w:default w:val="2. Maldives is able to track transparently and report its mitigation and adaptation actions, as well as support for implementation, to UNFCCC and inform its climate policy/action development."/>
                  </w:textInput>
                </w:ffData>
              </w:fldChar>
            </w:r>
            <w:r>
              <w:rPr>
                <w:color w:val="000000" w:themeColor="text1"/>
                <w:sz w:val="20"/>
                <w:szCs w:val="20"/>
              </w:rPr>
              <w:instrText xml:space="preserve"> FORMTEXT </w:instrText>
            </w:r>
            <w:r>
              <w:rPr>
                <w:color w:val="000000" w:themeColor="text1"/>
                <w:sz w:val="20"/>
                <w:szCs w:val="20"/>
              </w:rPr>
            </w:r>
            <w:r>
              <w:rPr>
                <w:color w:val="000000" w:themeColor="text1"/>
                <w:sz w:val="20"/>
                <w:szCs w:val="20"/>
              </w:rPr>
              <w:fldChar w:fldCharType="separate"/>
            </w:r>
            <w:r>
              <w:rPr>
                <w:noProof/>
                <w:color w:val="000000" w:themeColor="text1"/>
                <w:sz w:val="20"/>
                <w:szCs w:val="20"/>
              </w:rPr>
              <w:t>2. Maldives track</w:t>
            </w:r>
            <w:r w:rsidR="00C4000D">
              <w:rPr>
                <w:noProof/>
                <w:color w:val="000000" w:themeColor="text1"/>
                <w:sz w:val="20"/>
                <w:szCs w:val="20"/>
              </w:rPr>
              <w:t>s</w:t>
            </w:r>
            <w:r>
              <w:rPr>
                <w:noProof/>
                <w:color w:val="000000" w:themeColor="text1"/>
                <w:sz w:val="20"/>
                <w:szCs w:val="20"/>
              </w:rPr>
              <w:t xml:space="preserve"> and report </w:t>
            </w:r>
            <w:r w:rsidR="00632277">
              <w:rPr>
                <w:noProof/>
                <w:color w:val="000000" w:themeColor="text1"/>
                <w:sz w:val="20"/>
                <w:szCs w:val="20"/>
              </w:rPr>
              <w:t xml:space="preserve">transparently </w:t>
            </w:r>
            <w:r>
              <w:rPr>
                <w:noProof/>
                <w:color w:val="000000" w:themeColor="text1"/>
                <w:sz w:val="20"/>
                <w:szCs w:val="20"/>
              </w:rPr>
              <w:t>its mitigation and adaptation actions, as well as support for implementation, to UNFCCC and inform its climate policy/action development.</w:t>
            </w:r>
            <w:r>
              <w:rPr>
                <w:color w:val="000000" w:themeColor="text1"/>
                <w:sz w:val="20"/>
                <w:szCs w:val="20"/>
              </w:rPr>
              <w:fldChar w:fldCharType="end"/>
            </w:r>
          </w:p>
        </w:tc>
        <w:tc>
          <w:tcPr>
            <w:tcW w:w="818" w:type="pct"/>
            <w:shd w:val="clear" w:color="auto" w:fill="FFFFFF"/>
          </w:tcPr>
          <w:p w14:paraId="42FCB424" w14:textId="6398A98E" w:rsidR="0092647C" w:rsidRDefault="0092647C" w:rsidP="005A7C6F">
            <w:pPr>
              <w:shd w:val="clear" w:color="auto" w:fill="FFFFFF"/>
              <w:rPr>
                <w:color w:val="000000" w:themeColor="text1"/>
                <w:sz w:val="20"/>
                <w:szCs w:val="20"/>
              </w:rPr>
            </w:pPr>
            <w:r w:rsidRPr="0092647C">
              <w:rPr>
                <w:color w:val="000000" w:themeColor="text1"/>
                <w:sz w:val="20"/>
                <w:szCs w:val="20"/>
              </w:rPr>
              <w:t>2.1 Institutional mechanism and legal framework for inter-ministerial cooperation on systemizing data collection and processing established and formalized</w:t>
            </w:r>
            <w:r w:rsidR="008514C0">
              <w:rPr>
                <w:color w:val="000000" w:themeColor="text1"/>
                <w:sz w:val="20"/>
                <w:szCs w:val="20"/>
              </w:rPr>
              <w:t xml:space="preserve"> </w:t>
            </w:r>
            <w:r w:rsidR="005A7C6F">
              <w:rPr>
                <w:color w:val="000000" w:themeColor="text1"/>
                <w:sz w:val="20"/>
                <w:szCs w:val="20"/>
              </w:rPr>
              <w:t xml:space="preserve">with </w:t>
            </w:r>
            <w:r w:rsidR="008831C3">
              <w:rPr>
                <w:color w:val="000000" w:themeColor="text1"/>
                <w:sz w:val="20"/>
                <w:szCs w:val="20"/>
              </w:rPr>
              <w:t>Ministry of Environment as a leading agency</w:t>
            </w:r>
            <w:r w:rsidR="00F11F99">
              <w:rPr>
                <w:color w:val="000000" w:themeColor="text1"/>
                <w:sz w:val="20"/>
                <w:szCs w:val="20"/>
              </w:rPr>
              <w:t>.</w:t>
            </w:r>
          </w:p>
          <w:p w14:paraId="72AD976E" w14:textId="77777777" w:rsidR="00F11F99" w:rsidRPr="0092647C" w:rsidRDefault="00F11F99" w:rsidP="005A7C6F">
            <w:pPr>
              <w:shd w:val="clear" w:color="auto" w:fill="FFFFFF"/>
              <w:rPr>
                <w:color w:val="000000" w:themeColor="text1"/>
                <w:sz w:val="20"/>
                <w:szCs w:val="20"/>
              </w:rPr>
            </w:pPr>
          </w:p>
          <w:p w14:paraId="7397A3D0" w14:textId="3F312B68" w:rsidR="0092647C" w:rsidRDefault="0092647C" w:rsidP="0092647C">
            <w:pPr>
              <w:shd w:val="clear" w:color="auto" w:fill="FFFFFF"/>
              <w:rPr>
                <w:color w:val="000000" w:themeColor="text1"/>
                <w:sz w:val="20"/>
                <w:szCs w:val="20"/>
              </w:rPr>
            </w:pPr>
            <w:r w:rsidRPr="0092647C">
              <w:rPr>
                <w:color w:val="000000" w:themeColor="text1"/>
                <w:sz w:val="20"/>
                <w:szCs w:val="20"/>
              </w:rPr>
              <w:t xml:space="preserve">2.2 </w:t>
            </w:r>
            <w:r w:rsidRPr="008514C0">
              <w:rPr>
                <w:color w:val="000000" w:themeColor="text1"/>
                <w:sz w:val="20"/>
                <w:szCs w:val="20"/>
                <w:highlight w:val="lightGray"/>
              </w:rPr>
              <w:t>Indicators</w:t>
            </w:r>
            <w:r w:rsidRPr="0092647C">
              <w:rPr>
                <w:color w:val="000000" w:themeColor="text1"/>
                <w:sz w:val="20"/>
                <w:szCs w:val="20"/>
              </w:rPr>
              <w:t xml:space="preserve"> for tracking mitigation actions, methods and tools for estimating </w:t>
            </w:r>
            <w:r w:rsidRPr="0092647C">
              <w:rPr>
                <w:color w:val="000000" w:themeColor="text1"/>
                <w:sz w:val="20"/>
                <w:szCs w:val="20"/>
              </w:rPr>
              <w:lastRenderedPageBreak/>
              <w:t>indicators, templates and protocols for collecting data to estimate indicators, etc., including data base storage and management system, developed and operationalized.</w:t>
            </w:r>
          </w:p>
          <w:p w14:paraId="5C5B0CAC" w14:textId="77777777" w:rsidR="00F11F99" w:rsidRPr="0092647C" w:rsidRDefault="00F11F99" w:rsidP="0092647C">
            <w:pPr>
              <w:shd w:val="clear" w:color="auto" w:fill="FFFFFF"/>
              <w:rPr>
                <w:color w:val="000000" w:themeColor="text1"/>
                <w:sz w:val="20"/>
                <w:szCs w:val="20"/>
              </w:rPr>
            </w:pPr>
          </w:p>
          <w:p w14:paraId="1B74617E" w14:textId="77777777" w:rsidR="0092647C" w:rsidRPr="0092647C" w:rsidRDefault="0092647C" w:rsidP="0092647C">
            <w:pPr>
              <w:shd w:val="clear" w:color="auto" w:fill="FFFFFF"/>
              <w:rPr>
                <w:color w:val="000000" w:themeColor="text1"/>
                <w:sz w:val="20"/>
                <w:szCs w:val="20"/>
              </w:rPr>
            </w:pPr>
            <w:r w:rsidRPr="0092647C">
              <w:rPr>
                <w:color w:val="000000" w:themeColor="text1"/>
                <w:sz w:val="20"/>
                <w:szCs w:val="20"/>
              </w:rPr>
              <w:t>2.3 Tracking Adaptation Actions: Metrics for monitoring the implementation of adaptation plans and, actions and assessing the impacts of these in addressing vulnerabilities both at national and local level developed.</w:t>
            </w:r>
          </w:p>
          <w:p w14:paraId="182F2C1B" w14:textId="77777777" w:rsidR="00943479" w:rsidRDefault="00943479" w:rsidP="0092647C">
            <w:pPr>
              <w:shd w:val="clear" w:color="auto" w:fill="FFFFFF"/>
              <w:rPr>
                <w:color w:val="000000" w:themeColor="text1"/>
                <w:sz w:val="20"/>
                <w:szCs w:val="20"/>
              </w:rPr>
            </w:pPr>
          </w:p>
          <w:p w14:paraId="5ACCED39" w14:textId="77777777" w:rsidR="0092647C" w:rsidRPr="0092647C" w:rsidRDefault="0092647C" w:rsidP="0092647C">
            <w:pPr>
              <w:shd w:val="clear" w:color="auto" w:fill="FFFFFF"/>
              <w:rPr>
                <w:color w:val="000000" w:themeColor="text1"/>
                <w:sz w:val="20"/>
                <w:szCs w:val="20"/>
              </w:rPr>
            </w:pPr>
            <w:r w:rsidRPr="0092647C">
              <w:rPr>
                <w:color w:val="000000" w:themeColor="text1"/>
                <w:sz w:val="20"/>
                <w:szCs w:val="20"/>
              </w:rPr>
              <w:t>2.4 Tracking support for NDC Implementation: Institutional arrangements, including methodology and tools for monitoring and reporting support and Web based reporting system developed and integrated in national financial systems</w:t>
            </w:r>
          </w:p>
          <w:p w14:paraId="64BBC76C" w14:textId="77777777" w:rsidR="00943479" w:rsidRDefault="00943479" w:rsidP="005A4873">
            <w:pPr>
              <w:shd w:val="clear" w:color="auto" w:fill="FFFFFF"/>
              <w:rPr>
                <w:color w:val="000000" w:themeColor="text1"/>
                <w:sz w:val="20"/>
                <w:szCs w:val="20"/>
              </w:rPr>
            </w:pPr>
          </w:p>
          <w:p w14:paraId="67A88DCB" w14:textId="1FF3976E" w:rsidR="009601C9" w:rsidRPr="00221A8C" w:rsidRDefault="0092647C" w:rsidP="005A4873">
            <w:pPr>
              <w:shd w:val="clear" w:color="auto" w:fill="FFFFFF"/>
              <w:rPr>
                <w:color w:val="000000" w:themeColor="text1"/>
                <w:sz w:val="20"/>
                <w:szCs w:val="20"/>
              </w:rPr>
            </w:pPr>
            <w:r w:rsidRPr="0092647C">
              <w:rPr>
                <w:color w:val="000000" w:themeColor="text1"/>
                <w:sz w:val="20"/>
                <w:szCs w:val="20"/>
              </w:rPr>
              <w:t>2.5 Partnership and knowledge-</w:t>
            </w:r>
            <w:r w:rsidRPr="0092647C">
              <w:rPr>
                <w:color w:val="000000" w:themeColor="text1"/>
                <w:sz w:val="20"/>
                <w:szCs w:val="20"/>
              </w:rPr>
              <w:lastRenderedPageBreak/>
              <w:t>sharing activities on transparency in regional level established</w:t>
            </w:r>
            <w:r w:rsidR="00EE1662">
              <w:rPr>
                <w:color w:val="000000" w:themeColor="text1"/>
                <w:sz w:val="20"/>
                <w:szCs w:val="20"/>
              </w:rPr>
              <w:t xml:space="preserve"> </w:t>
            </w:r>
            <w:bookmarkStart w:id="13" w:name="_Hlk14874120"/>
            <w:r w:rsidR="00EE1662" w:rsidRPr="00EE1662">
              <w:rPr>
                <w:color w:val="000000" w:themeColor="text1"/>
                <w:sz w:val="20"/>
                <w:szCs w:val="20"/>
                <w:highlight w:val="lightGray"/>
              </w:rPr>
              <w:t>in coordination with the global CBIT project</w:t>
            </w:r>
            <w:bookmarkEnd w:id="13"/>
            <w:r w:rsidRPr="00EE1662">
              <w:rPr>
                <w:color w:val="000000" w:themeColor="text1"/>
                <w:sz w:val="20"/>
                <w:szCs w:val="20"/>
                <w:highlight w:val="lightGray"/>
              </w:rPr>
              <w:t>.</w:t>
            </w:r>
          </w:p>
        </w:tc>
        <w:tc>
          <w:tcPr>
            <w:tcW w:w="421" w:type="pct"/>
            <w:shd w:val="clear" w:color="auto" w:fill="FFFFFF"/>
          </w:tcPr>
          <w:p w14:paraId="48548A46" w14:textId="06D51150" w:rsidR="009601C9" w:rsidRPr="00221A8C" w:rsidRDefault="00292987" w:rsidP="00EF2C59">
            <w:pPr>
              <w:shd w:val="clear" w:color="auto" w:fill="FFFFFF"/>
              <w:rPr>
                <w:color w:val="000000" w:themeColor="text1"/>
              </w:rPr>
            </w:pPr>
            <w:r>
              <w:rPr>
                <w:color w:val="000000" w:themeColor="text1"/>
              </w:rPr>
              <w:lastRenderedPageBreak/>
              <w:t>GEFTF</w:t>
            </w:r>
          </w:p>
        </w:tc>
        <w:tc>
          <w:tcPr>
            <w:tcW w:w="542" w:type="pct"/>
            <w:shd w:val="clear" w:color="auto" w:fill="FFFFFF"/>
          </w:tcPr>
          <w:p w14:paraId="6E497DFD" w14:textId="3B453544" w:rsidR="009601C9" w:rsidRPr="00221A8C" w:rsidRDefault="009601C9" w:rsidP="00EF2C59">
            <w:pPr>
              <w:shd w:val="clear" w:color="auto" w:fill="FFFFFF"/>
              <w:jc w:val="right"/>
              <w:rPr>
                <w:color w:val="000000" w:themeColor="text1"/>
                <w:sz w:val="20"/>
                <w:szCs w:val="20"/>
              </w:rPr>
            </w:pPr>
            <w:r w:rsidRPr="00221A8C">
              <w:rPr>
                <w:color w:val="000000" w:themeColor="text1"/>
                <w:sz w:val="20"/>
                <w:szCs w:val="20"/>
              </w:rPr>
              <w:fldChar w:fldCharType="begin">
                <w:ffData>
                  <w:name w:val=""/>
                  <w:enabled/>
                  <w:calcOnExit/>
                  <w:textInput>
                    <w:type w:val="number"/>
                    <w:default w:val="405,750"/>
                    <w:format w:val="#,##0"/>
                  </w:textInput>
                </w:ffData>
              </w:fldChar>
            </w:r>
            <w:r w:rsidRPr="00221A8C">
              <w:rPr>
                <w:color w:val="000000" w:themeColor="text1"/>
                <w:sz w:val="20"/>
                <w:szCs w:val="20"/>
              </w:rPr>
              <w:instrText xml:space="preserve"> FORMTEXT </w:instrText>
            </w:r>
            <w:r w:rsidRPr="00221A8C">
              <w:rPr>
                <w:color w:val="000000" w:themeColor="text1"/>
                <w:sz w:val="20"/>
                <w:szCs w:val="20"/>
              </w:rPr>
            </w:r>
            <w:r w:rsidRPr="00221A8C">
              <w:rPr>
                <w:color w:val="000000" w:themeColor="text1"/>
                <w:sz w:val="20"/>
                <w:szCs w:val="20"/>
              </w:rPr>
              <w:fldChar w:fldCharType="separate"/>
            </w:r>
            <w:r w:rsidR="009B072B" w:rsidRPr="00221A8C">
              <w:rPr>
                <w:noProof/>
                <w:color w:val="000000" w:themeColor="text1"/>
                <w:sz w:val="20"/>
                <w:szCs w:val="20"/>
              </w:rPr>
              <w:t>910</w:t>
            </w:r>
            <w:r w:rsidR="006F20F6" w:rsidRPr="00221A8C">
              <w:rPr>
                <w:noProof/>
                <w:color w:val="000000" w:themeColor="text1"/>
                <w:sz w:val="20"/>
                <w:szCs w:val="20"/>
              </w:rPr>
              <w:t>,00</w:t>
            </w:r>
            <w:r w:rsidRPr="00221A8C">
              <w:rPr>
                <w:noProof/>
                <w:color w:val="000000" w:themeColor="text1"/>
                <w:sz w:val="20"/>
                <w:szCs w:val="20"/>
              </w:rPr>
              <w:t>0</w:t>
            </w:r>
            <w:r w:rsidRPr="00221A8C">
              <w:rPr>
                <w:color w:val="000000" w:themeColor="text1"/>
                <w:sz w:val="20"/>
                <w:szCs w:val="20"/>
              </w:rPr>
              <w:fldChar w:fldCharType="end"/>
            </w:r>
          </w:p>
        </w:tc>
        <w:tc>
          <w:tcPr>
            <w:tcW w:w="557" w:type="pct"/>
            <w:shd w:val="clear" w:color="auto" w:fill="FFFFFF"/>
          </w:tcPr>
          <w:p w14:paraId="14733598" w14:textId="5454793E" w:rsidR="009601C9" w:rsidRPr="00221A8C" w:rsidRDefault="009601C9" w:rsidP="00EF2C59">
            <w:pPr>
              <w:shd w:val="clear" w:color="auto" w:fill="FFFFFF"/>
              <w:jc w:val="right"/>
              <w:rPr>
                <w:color w:val="000000" w:themeColor="text1"/>
                <w:sz w:val="20"/>
                <w:szCs w:val="20"/>
              </w:rPr>
            </w:pPr>
            <w:r w:rsidRPr="00221A8C">
              <w:rPr>
                <w:color w:val="000000" w:themeColor="text1"/>
                <w:sz w:val="20"/>
                <w:szCs w:val="20"/>
              </w:rPr>
              <w:fldChar w:fldCharType="begin">
                <w:ffData>
                  <w:name w:val="B_CO_01"/>
                  <w:enabled/>
                  <w:calcOnExit/>
                  <w:textInput>
                    <w:type w:val="number"/>
                    <w:format w:val="#,##0"/>
                  </w:textInput>
                </w:ffData>
              </w:fldChar>
            </w:r>
            <w:r w:rsidRPr="00221A8C">
              <w:rPr>
                <w:color w:val="000000" w:themeColor="text1"/>
                <w:sz w:val="20"/>
                <w:szCs w:val="20"/>
              </w:rPr>
              <w:instrText xml:space="preserve"> FORMTEXT </w:instrText>
            </w:r>
            <w:r w:rsidRPr="00221A8C">
              <w:rPr>
                <w:color w:val="000000" w:themeColor="text1"/>
                <w:sz w:val="20"/>
                <w:szCs w:val="20"/>
              </w:rPr>
            </w:r>
            <w:r w:rsidRPr="00221A8C">
              <w:rPr>
                <w:color w:val="000000" w:themeColor="text1"/>
                <w:sz w:val="20"/>
                <w:szCs w:val="20"/>
              </w:rPr>
              <w:fldChar w:fldCharType="separate"/>
            </w:r>
            <w:r w:rsidR="006F20F6" w:rsidRPr="00221A8C">
              <w:rPr>
                <w:noProof/>
                <w:color w:val="000000" w:themeColor="text1"/>
                <w:sz w:val="20"/>
                <w:szCs w:val="20"/>
              </w:rPr>
              <w:t>295,000</w:t>
            </w:r>
            <w:r w:rsidRPr="00221A8C">
              <w:rPr>
                <w:color w:val="000000" w:themeColor="text1"/>
                <w:sz w:val="20"/>
                <w:szCs w:val="20"/>
              </w:rPr>
              <w:fldChar w:fldCharType="end"/>
            </w:r>
          </w:p>
        </w:tc>
      </w:tr>
      <w:tr w:rsidR="00274CDA" w:rsidRPr="00221A8C" w14:paraId="2528AA0D" w14:textId="77777777" w:rsidTr="009B072B">
        <w:tc>
          <w:tcPr>
            <w:tcW w:w="3480" w:type="pct"/>
            <w:gridSpan w:val="4"/>
            <w:tcBorders>
              <w:bottom w:val="single" w:sz="4" w:space="0" w:color="auto"/>
            </w:tcBorders>
            <w:shd w:val="clear" w:color="auto" w:fill="FFFFFF"/>
          </w:tcPr>
          <w:p w14:paraId="1EEBDBFB" w14:textId="77777777" w:rsidR="009601C9" w:rsidRPr="00221A8C" w:rsidRDefault="009601C9" w:rsidP="00EF2C59">
            <w:pPr>
              <w:shd w:val="clear" w:color="auto" w:fill="FFFFFF"/>
              <w:jc w:val="right"/>
              <w:rPr>
                <w:color w:val="000000" w:themeColor="text1"/>
                <w:sz w:val="20"/>
                <w:szCs w:val="20"/>
              </w:rPr>
            </w:pPr>
            <w:r w:rsidRPr="00221A8C">
              <w:rPr>
                <w:color w:val="000000" w:themeColor="text1"/>
                <w:sz w:val="20"/>
                <w:szCs w:val="20"/>
              </w:rPr>
              <w:lastRenderedPageBreak/>
              <w:t>Subtotal</w:t>
            </w:r>
          </w:p>
        </w:tc>
        <w:tc>
          <w:tcPr>
            <w:tcW w:w="421" w:type="pct"/>
            <w:tcBorders>
              <w:bottom w:val="single" w:sz="4" w:space="0" w:color="auto"/>
            </w:tcBorders>
            <w:shd w:val="clear" w:color="auto" w:fill="FFFFFF"/>
          </w:tcPr>
          <w:p w14:paraId="5962EE7E" w14:textId="77777777" w:rsidR="009601C9" w:rsidRPr="00221A8C" w:rsidRDefault="009601C9" w:rsidP="00EF2C59">
            <w:pPr>
              <w:shd w:val="clear" w:color="auto" w:fill="FFFFFF"/>
              <w:jc w:val="right"/>
              <w:rPr>
                <w:color w:val="000000" w:themeColor="text1"/>
                <w:sz w:val="20"/>
                <w:szCs w:val="20"/>
              </w:rPr>
            </w:pPr>
            <w:r w:rsidRPr="00221A8C">
              <w:rPr>
                <w:color w:val="000000" w:themeColor="text1"/>
                <w:sz w:val="20"/>
                <w:szCs w:val="20"/>
              </w:rPr>
              <w:fldChar w:fldCharType="begin">
                <w:ffData>
                  <w:name w:val=""/>
                  <w:enabled/>
                  <w:calcOnExit w:val="0"/>
                  <w:ddList>
                    <w:listEntry w:val="GEFTF"/>
                    <w:listEntry w:val="(select)"/>
                    <w:listEntry w:val="LDCF"/>
                    <w:listEntry w:val="SCCF-A"/>
                    <w:listEntry w:val="SCCF-B"/>
                  </w:ddList>
                </w:ffData>
              </w:fldChar>
            </w:r>
            <w:r w:rsidRPr="00221A8C">
              <w:rPr>
                <w:color w:val="000000" w:themeColor="text1"/>
                <w:sz w:val="20"/>
                <w:szCs w:val="20"/>
              </w:rPr>
              <w:instrText xml:space="preserve"> FORMDROPDOWN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p>
        </w:tc>
        <w:tc>
          <w:tcPr>
            <w:tcW w:w="542" w:type="pct"/>
            <w:tcBorders>
              <w:bottom w:val="single" w:sz="4" w:space="0" w:color="auto"/>
            </w:tcBorders>
            <w:shd w:val="clear" w:color="auto" w:fill="FFFFFF"/>
          </w:tcPr>
          <w:p w14:paraId="43644E76" w14:textId="724E398C" w:rsidR="009601C9" w:rsidRPr="00221A8C" w:rsidRDefault="009601C9" w:rsidP="00EF2C59">
            <w:pPr>
              <w:shd w:val="clear" w:color="auto" w:fill="FFFFFF"/>
              <w:jc w:val="right"/>
              <w:rPr>
                <w:color w:val="000000" w:themeColor="text1"/>
              </w:rPr>
            </w:pPr>
            <w:r w:rsidRPr="00221A8C">
              <w:rPr>
                <w:color w:val="000000" w:themeColor="text1"/>
                <w:sz w:val="20"/>
                <w:szCs w:val="20"/>
              </w:rPr>
              <w:fldChar w:fldCharType="begin">
                <w:ffData>
                  <w:name w:val=""/>
                  <w:enabled/>
                  <w:calcOnExit/>
                  <w:textInput>
                    <w:type w:val="number"/>
                    <w:default w:val="1,289,500"/>
                    <w:format w:val="#,##0"/>
                  </w:textInput>
                </w:ffData>
              </w:fldChar>
            </w:r>
            <w:r w:rsidRPr="00221A8C">
              <w:rPr>
                <w:color w:val="000000" w:themeColor="text1"/>
                <w:sz w:val="20"/>
                <w:szCs w:val="20"/>
              </w:rPr>
              <w:instrText xml:space="preserve"> FORMTEXT </w:instrText>
            </w:r>
            <w:r w:rsidRPr="00221A8C">
              <w:rPr>
                <w:color w:val="000000" w:themeColor="text1"/>
                <w:sz w:val="20"/>
                <w:szCs w:val="20"/>
              </w:rPr>
            </w:r>
            <w:r w:rsidRPr="00221A8C">
              <w:rPr>
                <w:color w:val="000000" w:themeColor="text1"/>
                <w:sz w:val="20"/>
                <w:szCs w:val="20"/>
              </w:rPr>
              <w:fldChar w:fldCharType="separate"/>
            </w:r>
            <w:r w:rsidRPr="00221A8C">
              <w:rPr>
                <w:noProof/>
                <w:color w:val="000000" w:themeColor="text1"/>
                <w:sz w:val="20"/>
                <w:szCs w:val="20"/>
              </w:rPr>
              <w:t>1,</w:t>
            </w:r>
            <w:r w:rsidR="00274CDA" w:rsidRPr="00221A8C">
              <w:rPr>
                <w:noProof/>
                <w:color w:val="000000" w:themeColor="text1"/>
                <w:sz w:val="20"/>
                <w:szCs w:val="20"/>
              </w:rPr>
              <w:t>325,00</w:t>
            </w:r>
            <w:r w:rsidRPr="00221A8C">
              <w:rPr>
                <w:noProof/>
                <w:color w:val="000000" w:themeColor="text1"/>
                <w:sz w:val="20"/>
                <w:szCs w:val="20"/>
              </w:rPr>
              <w:t>0</w:t>
            </w:r>
            <w:r w:rsidRPr="00221A8C">
              <w:rPr>
                <w:color w:val="000000" w:themeColor="text1"/>
                <w:sz w:val="20"/>
                <w:szCs w:val="20"/>
              </w:rPr>
              <w:fldChar w:fldCharType="end"/>
            </w:r>
          </w:p>
        </w:tc>
        <w:tc>
          <w:tcPr>
            <w:tcW w:w="557" w:type="pct"/>
            <w:tcBorders>
              <w:bottom w:val="single" w:sz="4" w:space="0" w:color="auto"/>
            </w:tcBorders>
            <w:shd w:val="clear" w:color="auto" w:fill="FFFFFF"/>
          </w:tcPr>
          <w:p w14:paraId="7A22D3EA" w14:textId="5B80F809" w:rsidR="009601C9" w:rsidRPr="00221A8C" w:rsidRDefault="009601C9" w:rsidP="00EF2C59">
            <w:pPr>
              <w:shd w:val="clear" w:color="auto" w:fill="FFFFFF"/>
              <w:jc w:val="right"/>
              <w:rPr>
                <w:color w:val="000000" w:themeColor="text1"/>
              </w:rPr>
            </w:pPr>
            <w:r w:rsidRPr="00221A8C">
              <w:rPr>
                <w:color w:val="000000" w:themeColor="text1"/>
                <w:sz w:val="20"/>
                <w:szCs w:val="20"/>
              </w:rPr>
              <w:fldChar w:fldCharType="begin">
                <w:ffData>
                  <w:name w:val="B_CO_01"/>
                  <w:enabled/>
                  <w:calcOnExit/>
                  <w:textInput>
                    <w:type w:val="number"/>
                    <w:format w:val="#,##0"/>
                  </w:textInput>
                </w:ffData>
              </w:fldChar>
            </w:r>
            <w:r w:rsidRPr="00221A8C">
              <w:rPr>
                <w:color w:val="000000" w:themeColor="text1"/>
                <w:sz w:val="20"/>
                <w:szCs w:val="20"/>
              </w:rPr>
              <w:instrText xml:space="preserve"> FORMTEXT </w:instrText>
            </w:r>
            <w:r w:rsidRPr="00221A8C">
              <w:rPr>
                <w:color w:val="000000" w:themeColor="text1"/>
                <w:sz w:val="20"/>
                <w:szCs w:val="20"/>
              </w:rPr>
            </w:r>
            <w:r w:rsidRPr="00221A8C">
              <w:rPr>
                <w:color w:val="000000" w:themeColor="text1"/>
                <w:sz w:val="20"/>
                <w:szCs w:val="20"/>
              </w:rPr>
              <w:fldChar w:fldCharType="separate"/>
            </w:r>
            <w:r w:rsidR="00274CDA" w:rsidRPr="00221A8C">
              <w:rPr>
                <w:noProof/>
                <w:color w:val="000000" w:themeColor="text1"/>
                <w:sz w:val="20"/>
                <w:szCs w:val="20"/>
              </w:rPr>
              <w:t>440,000</w:t>
            </w:r>
            <w:r w:rsidRPr="00221A8C">
              <w:rPr>
                <w:color w:val="000000" w:themeColor="text1"/>
                <w:sz w:val="20"/>
                <w:szCs w:val="20"/>
              </w:rPr>
              <w:fldChar w:fldCharType="end"/>
            </w:r>
          </w:p>
        </w:tc>
      </w:tr>
      <w:tr w:rsidR="00274CDA" w:rsidRPr="00221A8C" w14:paraId="2FCC706B" w14:textId="77777777" w:rsidTr="009B072B">
        <w:trPr>
          <w:trHeight w:val="215"/>
        </w:trPr>
        <w:tc>
          <w:tcPr>
            <w:tcW w:w="3480" w:type="pct"/>
            <w:gridSpan w:val="4"/>
            <w:tcBorders>
              <w:top w:val="single" w:sz="4" w:space="0" w:color="auto"/>
              <w:left w:val="single" w:sz="4" w:space="0" w:color="auto"/>
              <w:bottom w:val="single" w:sz="4" w:space="0" w:color="auto"/>
              <w:right w:val="single" w:sz="4" w:space="0" w:color="auto"/>
            </w:tcBorders>
            <w:shd w:val="clear" w:color="auto" w:fill="FFFFFF"/>
          </w:tcPr>
          <w:p w14:paraId="241079E2" w14:textId="77777777" w:rsidR="009601C9" w:rsidRPr="00221A8C" w:rsidRDefault="009601C9" w:rsidP="00EF2C59">
            <w:pPr>
              <w:shd w:val="clear" w:color="auto" w:fill="FFFFFF"/>
              <w:jc w:val="right"/>
              <w:rPr>
                <w:color w:val="000000" w:themeColor="text1"/>
                <w:sz w:val="20"/>
                <w:szCs w:val="20"/>
              </w:rPr>
            </w:pPr>
            <w:bookmarkStart w:id="14" w:name="PMC"/>
            <w:r w:rsidRPr="00221A8C">
              <w:rPr>
                <w:color w:val="000000" w:themeColor="text1"/>
                <w:sz w:val="20"/>
                <w:szCs w:val="20"/>
              </w:rPr>
              <w:t>Project Management Cost (PMC)</w:t>
            </w:r>
            <w:bookmarkEnd w:id="14"/>
          </w:p>
        </w:tc>
        <w:tc>
          <w:tcPr>
            <w:tcW w:w="421" w:type="pct"/>
            <w:tcBorders>
              <w:top w:val="single" w:sz="4" w:space="0" w:color="auto"/>
              <w:left w:val="single" w:sz="4" w:space="0" w:color="auto"/>
              <w:bottom w:val="single" w:sz="4" w:space="0" w:color="auto"/>
            </w:tcBorders>
            <w:shd w:val="clear" w:color="auto" w:fill="FFFFFF"/>
          </w:tcPr>
          <w:p w14:paraId="27209FAE" w14:textId="77777777" w:rsidR="009601C9" w:rsidRPr="00221A8C" w:rsidRDefault="009601C9" w:rsidP="00EF2C59">
            <w:pPr>
              <w:shd w:val="clear" w:color="auto" w:fill="FFFFFF"/>
              <w:rPr>
                <w:color w:val="000000" w:themeColor="text1"/>
              </w:rPr>
            </w:pPr>
            <w:r w:rsidRPr="00221A8C">
              <w:rPr>
                <w:color w:val="000000" w:themeColor="text1"/>
                <w:sz w:val="20"/>
                <w:szCs w:val="20"/>
              </w:rPr>
              <w:fldChar w:fldCharType="begin">
                <w:ffData>
                  <w:name w:val=""/>
                  <w:enabled/>
                  <w:calcOnExit w:val="0"/>
                  <w:ddList>
                    <w:listEntry w:val="GEFTF"/>
                    <w:listEntry w:val="(select)"/>
                    <w:listEntry w:val="LDCF"/>
                    <w:listEntry w:val="SCCF-A"/>
                    <w:listEntry w:val="SCCF-B"/>
                  </w:ddList>
                </w:ffData>
              </w:fldChar>
            </w:r>
            <w:r w:rsidRPr="00221A8C">
              <w:rPr>
                <w:color w:val="000000" w:themeColor="text1"/>
                <w:sz w:val="20"/>
                <w:szCs w:val="20"/>
              </w:rPr>
              <w:instrText xml:space="preserve"> FORMDROPDOWN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p>
        </w:tc>
        <w:tc>
          <w:tcPr>
            <w:tcW w:w="542" w:type="pct"/>
            <w:tcBorders>
              <w:top w:val="single" w:sz="4" w:space="0" w:color="auto"/>
              <w:bottom w:val="single" w:sz="4" w:space="0" w:color="auto"/>
              <w:right w:val="single" w:sz="4" w:space="0" w:color="auto"/>
            </w:tcBorders>
            <w:shd w:val="clear" w:color="auto" w:fill="FFFFFF"/>
          </w:tcPr>
          <w:p w14:paraId="299AA21D" w14:textId="0BBEABA1" w:rsidR="009601C9" w:rsidRPr="00221A8C" w:rsidRDefault="009601C9" w:rsidP="00EF2C59">
            <w:pPr>
              <w:shd w:val="clear" w:color="auto" w:fill="FFFFFF"/>
              <w:jc w:val="right"/>
              <w:rPr>
                <w:color w:val="000000" w:themeColor="text1"/>
                <w:sz w:val="20"/>
                <w:szCs w:val="20"/>
              </w:rPr>
            </w:pPr>
            <w:r w:rsidRPr="00221A8C">
              <w:rPr>
                <w:color w:val="000000" w:themeColor="text1"/>
                <w:sz w:val="20"/>
                <w:szCs w:val="20"/>
              </w:rPr>
              <w:fldChar w:fldCharType="begin">
                <w:ffData>
                  <w:name w:val="B_ProjMgmt_GA"/>
                  <w:enabled/>
                  <w:calcOnExit/>
                  <w:textInput>
                    <w:type w:val="number"/>
                    <w:default w:val="128,950"/>
                    <w:format w:val="#,##0"/>
                  </w:textInput>
                </w:ffData>
              </w:fldChar>
            </w:r>
            <w:bookmarkStart w:id="15" w:name="B_ProjMgmt_GA"/>
            <w:r w:rsidRPr="00221A8C">
              <w:rPr>
                <w:color w:val="000000" w:themeColor="text1"/>
                <w:sz w:val="20"/>
                <w:szCs w:val="20"/>
              </w:rPr>
              <w:instrText xml:space="preserve"> FORMTEXT </w:instrText>
            </w:r>
            <w:r w:rsidRPr="00221A8C">
              <w:rPr>
                <w:color w:val="000000" w:themeColor="text1"/>
                <w:sz w:val="20"/>
                <w:szCs w:val="20"/>
              </w:rPr>
            </w:r>
            <w:r w:rsidRPr="00221A8C">
              <w:rPr>
                <w:color w:val="000000" w:themeColor="text1"/>
                <w:sz w:val="20"/>
                <w:szCs w:val="20"/>
              </w:rPr>
              <w:fldChar w:fldCharType="separate"/>
            </w:r>
            <w:r w:rsidRPr="00221A8C">
              <w:rPr>
                <w:noProof/>
                <w:color w:val="000000" w:themeColor="text1"/>
                <w:sz w:val="20"/>
                <w:szCs w:val="20"/>
              </w:rPr>
              <w:t>1</w:t>
            </w:r>
            <w:r w:rsidR="00274CDA" w:rsidRPr="00221A8C">
              <w:rPr>
                <w:noProof/>
                <w:color w:val="000000" w:themeColor="text1"/>
                <w:sz w:val="20"/>
                <w:szCs w:val="20"/>
              </w:rPr>
              <w:t>32,50</w:t>
            </w:r>
            <w:r w:rsidRPr="00221A8C">
              <w:rPr>
                <w:noProof/>
                <w:color w:val="000000" w:themeColor="text1"/>
                <w:sz w:val="20"/>
                <w:szCs w:val="20"/>
              </w:rPr>
              <w:t>0</w:t>
            </w:r>
            <w:r w:rsidRPr="00221A8C">
              <w:rPr>
                <w:color w:val="000000" w:themeColor="text1"/>
                <w:sz w:val="20"/>
                <w:szCs w:val="20"/>
              </w:rPr>
              <w:fldChar w:fldCharType="end"/>
            </w:r>
            <w:bookmarkEnd w:id="15"/>
          </w:p>
        </w:tc>
        <w:tc>
          <w:tcPr>
            <w:tcW w:w="557" w:type="pct"/>
            <w:tcBorders>
              <w:top w:val="single" w:sz="4" w:space="0" w:color="auto"/>
              <w:left w:val="single" w:sz="4" w:space="0" w:color="auto"/>
              <w:bottom w:val="single" w:sz="4" w:space="0" w:color="auto"/>
              <w:right w:val="single" w:sz="4" w:space="0" w:color="auto"/>
            </w:tcBorders>
            <w:shd w:val="clear" w:color="auto" w:fill="FFFFFF"/>
          </w:tcPr>
          <w:p w14:paraId="2C4A0C73" w14:textId="3AC966FE" w:rsidR="009601C9" w:rsidRPr="00221A8C" w:rsidRDefault="009601C9" w:rsidP="00EF2C59">
            <w:pPr>
              <w:shd w:val="clear" w:color="auto" w:fill="FFFFFF"/>
              <w:jc w:val="right"/>
              <w:rPr>
                <w:color w:val="000000" w:themeColor="text1"/>
                <w:sz w:val="20"/>
                <w:szCs w:val="20"/>
              </w:rPr>
            </w:pPr>
            <w:r w:rsidRPr="00221A8C">
              <w:rPr>
                <w:color w:val="000000" w:themeColor="text1"/>
                <w:sz w:val="20"/>
                <w:szCs w:val="20"/>
              </w:rPr>
              <w:fldChar w:fldCharType="begin">
                <w:ffData>
                  <w:name w:val="B_projMgmt_CO"/>
                  <w:enabled/>
                  <w:calcOnExit/>
                  <w:textInput>
                    <w:type w:val="number"/>
                    <w:format w:val="#,##0"/>
                  </w:textInput>
                </w:ffData>
              </w:fldChar>
            </w:r>
            <w:bookmarkStart w:id="16" w:name="B_projMgmt_CO"/>
            <w:r w:rsidRPr="00221A8C">
              <w:rPr>
                <w:color w:val="000000" w:themeColor="text1"/>
                <w:sz w:val="20"/>
                <w:szCs w:val="20"/>
              </w:rPr>
              <w:instrText xml:space="preserve"> FORMTEXT </w:instrText>
            </w:r>
            <w:r w:rsidRPr="00221A8C">
              <w:rPr>
                <w:color w:val="000000" w:themeColor="text1"/>
                <w:sz w:val="20"/>
                <w:szCs w:val="20"/>
              </w:rPr>
            </w:r>
            <w:r w:rsidRPr="00221A8C">
              <w:rPr>
                <w:color w:val="000000" w:themeColor="text1"/>
                <w:sz w:val="20"/>
                <w:szCs w:val="20"/>
              </w:rPr>
              <w:fldChar w:fldCharType="separate"/>
            </w:r>
            <w:r w:rsidR="00274CDA" w:rsidRPr="00221A8C">
              <w:rPr>
                <w:noProof/>
                <w:color w:val="000000" w:themeColor="text1"/>
                <w:sz w:val="20"/>
                <w:szCs w:val="20"/>
              </w:rPr>
              <w:t>44,000</w:t>
            </w:r>
            <w:r w:rsidRPr="00221A8C">
              <w:rPr>
                <w:color w:val="000000" w:themeColor="text1"/>
                <w:sz w:val="20"/>
                <w:szCs w:val="20"/>
              </w:rPr>
              <w:fldChar w:fldCharType="end"/>
            </w:r>
            <w:bookmarkEnd w:id="16"/>
          </w:p>
        </w:tc>
      </w:tr>
      <w:tr w:rsidR="00274CDA" w:rsidRPr="00221A8C" w14:paraId="1210FDC7" w14:textId="77777777" w:rsidTr="009B072B">
        <w:tc>
          <w:tcPr>
            <w:tcW w:w="3480" w:type="pct"/>
            <w:gridSpan w:val="4"/>
            <w:tcBorders>
              <w:top w:val="single" w:sz="4" w:space="0" w:color="auto"/>
              <w:bottom w:val="double" w:sz="4" w:space="0" w:color="auto"/>
            </w:tcBorders>
            <w:shd w:val="clear" w:color="auto" w:fill="FFFFFF"/>
          </w:tcPr>
          <w:p w14:paraId="51018E24" w14:textId="77777777" w:rsidR="009601C9" w:rsidRPr="00221A8C" w:rsidRDefault="009601C9" w:rsidP="00EF2C59">
            <w:pPr>
              <w:shd w:val="clear" w:color="auto" w:fill="FFFFFF"/>
              <w:jc w:val="right"/>
              <w:rPr>
                <w:b/>
                <w:color w:val="000000" w:themeColor="text1"/>
                <w:sz w:val="20"/>
                <w:szCs w:val="20"/>
              </w:rPr>
            </w:pPr>
            <w:r w:rsidRPr="00221A8C">
              <w:rPr>
                <w:b/>
                <w:color w:val="000000" w:themeColor="text1"/>
                <w:sz w:val="20"/>
                <w:szCs w:val="20"/>
              </w:rPr>
              <w:t>Total Project Cost</w:t>
            </w:r>
          </w:p>
        </w:tc>
        <w:tc>
          <w:tcPr>
            <w:tcW w:w="421" w:type="pct"/>
            <w:tcBorders>
              <w:top w:val="single" w:sz="4" w:space="0" w:color="auto"/>
              <w:bottom w:val="double" w:sz="4" w:space="0" w:color="auto"/>
            </w:tcBorders>
            <w:shd w:val="clear" w:color="auto" w:fill="FFFFFF"/>
          </w:tcPr>
          <w:p w14:paraId="43B6C9AE" w14:textId="77777777" w:rsidR="009601C9" w:rsidRPr="00221A8C" w:rsidRDefault="009601C9" w:rsidP="00EF2C59">
            <w:pPr>
              <w:shd w:val="clear" w:color="auto" w:fill="FFFFFF"/>
              <w:jc w:val="right"/>
              <w:rPr>
                <w:color w:val="000000" w:themeColor="text1"/>
                <w:sz w:val="20"/>
                <w:szCs w:val="20"/>
              </w:rPr>
            </w:pPr>
          </w:p>
        </w:tc>
        <w:tc>
          <w:tcPr>
            <w:tcW w:w="542" w:type="pct"/>
            <w:tcBorders>
              <w:top w:val="single" w:sz="4" w:space="0" w:color="auto"/>
              <w:bottom w:val="double" w:sz="4" w:space="0" w:color="auto"/>
            </w:tcBorders>
            <w:shd w:val="clear" w:color="auto" w:fill="FFFFFF"/>
          </w:tcPr>
          <w:p w14:paraId="5663E071" w14:textId="4BCEEDBF" w:rsidR="009601C9" w:rsidRPr="00221A8C" w:rsidRDefault="009601C9" w:rsidP="00EF2C59">
            <w:pPr>
              <w:shd w:val="clear" w:color="auto" w:fill="FFFFFF"/>
              <w:jc w:val="right"/>
              <w:rPr>
                <w:color w:val="000000" w:themeColor="text1"/>
                <w:sz w:val="20"/>
                <w:szCs w:val="20"/>
              </w:rPr>
            </w:pPr>
            <w:r w:rsidRPr="00221A8C">
              <w:rPr>
                <w:color w:val="000000" w:themeColor="text1"/>
                <w:sz w:val="20"/>
                <w:szCs w:val="20"/>
              </w:rPr>
              <w:fldChar w:fldCharType="begin">
                <w:ffData>
                  <w:name w:val=""/>
                  <w:enabled/>
                  <w:calcOnExit/>
                  <w:textInput>
                    <w:type w:val="number"/>
                    <w:default w:val="1,418,450"/>
                    <w:format w:val="#,##0"/>
                  </w:textInput>
                </w:ffData>
              </w:fldChar>
            </w:r>
            <w:r w:rsidRPr="00221A8C">
              <w:rPr>
                <w:color w:val="000000" w:themeColor="text1"/>
                <w:sz w:val="20"/>
                <w:szCs w:val="20"/>
              </w:rPr>
              <w:instrText xml:space="preserve"> FORMTEXT </w:instrText>
            </w:r>
            <w:r w:rsidRPr="00221A8C">
              <w:rPr>
                <w:color w:val="000000" w:themeColor="text1"/>
                <w:sz w:val="20"/>
                <w:szCs w:val="20"/>
              </w:rPr>
            </w:r>
            <w:r w:rsidRPr="00221A8C">
              <w:rPr>
                <w:color w:val="000000" w:themeColor="text1"/>
                <w:sz w:val="20"/>
                <w:szCs w:val="20"/>
              </w:rPr>
              <w:fldChar w:fldCharType="separate"/>
            </w:r>
            <w:r w:rsidRPr="00221A8C">
              <w:rPr>
                <w:noProof/>
                <w:color w:val="000000" w:themeColor="text1"/>
                <w:sz w:val="20"/>
                <w:szCs w:val="20"/>
              </w:rPr>
              <w:t>1,4</w:t>
            </w:r>
            <w:r w:rsidR="00274CDA" w:rsidRPr="00221A8C">
              <w:rPr>
                <w:noProof/>
                <w:color w:val="000000" w:themeColor="text1"/>
                <w:sz w:val="20"/>
                <w:szCs w:val="20"/>
              </w:rPr>
              <w:t>57,50</w:t>
            </w:r>
            <w:r w:rsidRPr="00221A8C">
              <w:rPr>
                <w:noProof/>
                <w:color w:val="000000" w:themeColor="text1"/>
                <w:sz w:val="20"/>
                <w:szCs w:val="20"/>
              </w:rPr>
              <w:t>0</w:t>
            </w:r>
            <w:r w:rsidRPr="00221A8C">
              <w:rPr>
                <w:color w:val="000000" w:themeColor="text1"/>
                <w:sz w:val="20"/>
                <w:szCs w:val="20"/>
              </w:rPr>
              <w:fldChar w:fldCharType="end"/>
            </w:r>
          </w:p>
        </w:tc>
        <w:tc>
          <w:tcPr>
            <w:tcW w:w="557" w:type="pct"/>
            <w:tcBorders>
              <w:top w:val="single" w:sz="4" w:space="0" w:color="auto"/>
              <w:bottom w:val="double" w:sz="4" w:space="0" w:color="auto"/>
            </w:tcBorders>
            <w:shd w:val="clear" w:color="auto" w:fill="FFFFFF"/>
          </w:tcPr>
          <w:p w14:paraId="50A62CC9" w14:textId="7DB86255" w:rsidR="009601C9" w:rsidRPr="00221A8C" w:rsidRDefault="009601C9" w:rsidP="00EF2C59">
            <w:pPr>
              <w:shd w:val="clear" w:color="auto" w:fill="FFFFFF"/>
              <w:jc w:val="right"/>
              <w:rPr>
                <w:color w:val="000000" w:themeColor="text1"/>
                <w:sz w:val="20"/>
                <w:szCs w:val="20"/>
              </w:rPr>
            </w:pPr>
            <w:r w:rsidRPr="00221A8C">
              <w:rPr>
                <w:color w:val="000000" w:themeColor="text1"/>
                <w:sz w:val="20"/>
                <w:szCs w:val="20"/>
              </w:rPr>
              <w:fldChar w:fldCharType="begin">
                <w:ffData>
                  <w:name w:val="B_CO_01"/>
                  <w:enabled/>
                  <w:calcOnExit/>
                  <w:textInput>
                    <w:type w:val="number"/>
                    <w:format w:val="#,##0"/>
                  </w:textInput>
                </w:ffData>
              </w:fldChar>
            </w:r>
            <w:r w:rsidRPr="00221A8C">
              <w:rPr>
                <w:color w:val="000000" w:themeColor="text1"/>
                <w:sz w:val="20"/>
                <w:szCs w:val="20"/>
              </w:rPr>
              <w:instrText xml:space="preserve"> FORMTEXT </w:instrText>
            </w:r>
            <w:r w:rsidRPr="00221A8C">
              <w:rPr>
                <w:color w:val="000000" w:themeColor="text1"/>
                <w:sz w:val="20"/>
                <w:szCs w:val="20"/>
              </w:rPr>
            </w:r>
            <w:r w:rsidRPr="00221A8C">
              <w:rPr>
                <w:color w:val="000000" w:themeColor="text1"/>
                <w:sz w:val="20"/>
                <w:szCs w:val="20"/>
              </w:rPr>
              <w:fldChar w:fldCharType="separate"/>
            </w:r>
            <w:r w:rsidR="00274CDA" w:rsidRPr="00221A8C">
              <w:rPr>
                <w:noProof/>
                <w:color w:val="000000" w:themeColor="text1"/>
                <w:sz w:val="20"/>
                <w:szCs w:val="20"/>
              </w:rPr>
              <w:t>484,000</w:t>
            </w:r>
            <w:r w:rsidRPr="00221A8C">
              <w:rPr>
                <w:noProof/>
                <w:color w:val="000000" w:themeColor="text1"/>
                <w:sz w:val="20"/>
                <w:szCs w:val="20"/>
              </w:rPr>
              <w:t> </w:t>
            </w:r>
            <w:r w:rsidRPr="00221A8C">
              <w:rPr>
                <w:color w:val="000000" w:themeColor="text1"/>
                <w:sz w:val="20"/>
                <w:szCs w:val="20"/>
              </w:rPr>
              <w:fldChar w:fldCharType="end"/>
            </w:r>
          </w:p>
        </w:tc>
      </w:tr>
    </w:tbl>
    <w:p w14:paraId="30AFA0CD" w14:textId="0E801FDA" w:rsidR="006B6C16" w:rsidRDefault="006B6C16" w:rsidP="006B6C16">
      <w:pPr>
        <w:rPr>
          <w:color w:val="000000" w:themeColor="text1"/>
        </w:rPr>
      </w:pPr>
    </w:p>
    <w:p w14:paraId="6452A8C7" w14:textId="5221CCE5" w:rsidR="0092647C" w:rsidRDefault="0092647C" w:rsidP="006B6C16">
      <w:pPr>
        <w:rPr>
          <w:color w:val="000000" w:themeColor="text1"/>
        </w:rPr>
      </w:pPr>
    </w:p>
    <w:p w14:paraId="75BE533E" w14:textId="218C5A80" w:rsidR="0092647C" w:rsidRDefault="0092647C" w:rsidP="006B6C16">
      <w:pPr>
        <w:rPr>
          <w:color w:val="000000" w:themeColor="text1"/>
        </w:rPr>
      </w:pPr>
    </w:p>
    <w:p w14:paraId="2078A669" w14:textId="77777777" w:rsidR="0092647C" w:rsidRPr="00221A8C" w:rsidRDefault="0092647C" w:rsidP="006B6C16">
      <w:pPr>
        <w:rPr>
          <w:color w:val="000000" w:themeColor="text1"/>
        </w:rPr>
      </w:pPr>
    </w:p>
    <w:p w14:paraId="5CDA9780" w14:textId="77777777" w:rsidR="006B6C16" w:rsidRPr="00221A8C" w:rsidRDefault="006B6C16" w:rsidP="006B6C16">
      <w:pPr>
        <w:pStyle w:val="GEFInstruction"/>
        <w:shd w:val="clear" w:color="auto" w:fill="FFFFFF"/>
        <w:ind w:left="-720"/>
        <w:rPr>
          <w:b/>
          <w:smallCaps/>
          <w:color w:val="000000" w:themeColor="text1"/>
          <w:szCs w:val="20"/>
        </w:rPr>
      </w:pPr>
      <w:r w:rsidRPr="00221A8C">
        <w:rPr>
          <w:b/>
          <w:smallCaps/>
          <w:color w:val="000000" w:themeColor="text1"/>
          <w:szCs w:val="20"/>
        </w:rPr>
        <w:t xml:space="preserve">C. Indicative sources of  Co-financing for the project by name and by type, if available                                                                                               </w:t>
      </w:r>
    </w:p>
    <w:tbl>
      <w:tblPr>
        <w:tblW w:w="5183"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4"/>
        <w:gridCol w:w="3065"/>
        <w:gridCol w:w="1794"/>
        <w:gridCol w:w="1266"/>
        <w:gridCol w:w="1583"/>
      </w:tblGrid>
      <w:tr w:rsidR="006B6C16" w:rsidRPr="00221A8C" w14:paraId="0B961032" w14:textId="77777777" w:rsidTr="005C4DC2">
        <w:trPr>
          <w:cantSplit/>
        </w:trPr>
        <w:tc>
          <w:tcPr>
            <w:tcW w:w="1138" w:type="pct"/>
            <w:tcBorders>
              <w:top w:val="single" w:sz="4" w:space="0" w:color="auto"/>
              <w:left w:val="single" w:sz="4" w:space="0" w:color="auto"/>
              <w:bottom w:val="single" w:sz="4" w:space="0" w:color="auto"/>
              <w:right w:val="single" w:sz="4" w:space="0" w:color="auto"/>
            </w:tcBorders>
            <w:vAlign w:val="center"/>
            <w:hideMark/>
          </w:tcPr>
          <w:p w14:paraId="48F2F506" w14:textId="77777777" w:rsidR="006B6C16" w:rsidRPr="00221A8C" w:rsidRDefault="006B6C16" w:rsidP="005C4DC2">
            <w:pPr>
              <w:shd w:val="clear" w:color="auto" w:fill="FFFFFF"/>
              <w:jc w:val="center"/>
              <w:rPr>
                <w:b/>
                <w:color w:val="000000" w:themeColor="text1"/>
                <w:sz w:val="20"/>
                <w:szCs w:val="20"/>
              </w:rPr>
            </w:pPr>
            <w:r w:rsidRPr="00221A8C">
              <w:rPr>
                <w:b/>
                <w:color w:val="000000" w:themeColor="text1"/>
                <w:sz w:val="20"/>
                <w:szCs w:val="20"/>
              </w:rPr>
              <w:t xml:space="preserve">Sources of Co-financing </w:t>
            </w:r>
          </w:p>
        </w:tc>
        <w:tc>
          <w:tcPr>
            <w:tcW w:w="1540" w:type="pct"/>
            <w:tcBorders>
              <w:top w:val="single" w:sz="4" w:space="0" w:color="auto"/>
              <w:left w:val="single" w:sz="4" w:space="0" w:color="auto"/>
              <w:bottom w:val="single" w:sz="4" w:space="0" w:color="auto"/>
              <w:right w:val="single" w:sz="4" w:space="0" w:color="auto"/>
            </w:tcBorders>
            <w:vAlign w:val="center"/>
            <w:hideMark/>
          </w:tcPr>
          <w:p w14:paraId="2BAEB3C2" w14:textId="77777777" w:rsidR="006B6C16" w:rsidRPr="00221A8C" w:rsidRDefault="006B6C16" w:rsidP="005C4DC2">
            <w:pPr>
              <w:shd w:val="clear" w:color="auto" w:fill="FFFFFF"/>
              <w:jc w:val="center"/>
              <w:rPr>
                <w:b/>
                <w:color w:val="000000" w:themeColor="text1"/>
                <w:sz w:val="20"/>
                <w:szCs w:val="20"/>
              </w:rPr>
            </w:pPr>
            <w:r w:rsidRPr="00221A8C">
              <w:rPr>
                <w:b/>
                <w:color w:val="000000" w:themeColor="text1"/>
                <w:sz w:val="20"/>
                <w:szCs w:val="20"/>
              </w:rPr>
              <w:t>Name of Co-financier</w:t>
            </w:r>
          </w:p>
        </w:tc>
        <w:tc>
          <w:tcPr>
            <w:tcW w:w="902" w:type="pct"/>
            <w:tcBorders>
              <w:top w:val="single" w:sz="4" w:space="0" w:color="auto"/>
              <w:left w:val="single" w:sz="4" w:space="0" w:color="auto"/>
              <w:bottom w:val="single" w:sz="4" w:space="0" w:color="auto"/>
              <w:right w:val="single" w:sz="4" w:space="0" w:color="auto"/>
            </w:tcBorders>
            <w:vAlign w:val="center"/>
            <w:hideMark/>
          </w:tcPr>
          <w:p w14:paraId="6832E560" w14:textId="77777777" w:rsidR="006B6C16" w:rsidRPr="00221A8C" w:rsidRDefault="006B6C16" w:rsidP="005C4DC2">
            <w:pPr>
              <w:shd w:val="clear" w:color="auto" w:fill="FFFFFF"/>
              <w:ind w:left="5"/>
              <w:jc w:val="center"/>
              <w:rPr>
                <w:b/>
                <w:color w:val="000000" w:themeColor="text1"/>
                <w:sz w:val="20"/>
                <w:szCs w:val="20"/>
              </w:rPr>
            </w:pPr>
            <w:r w:rsidRPr="00221A8C">
              <w:rPr>
                <w:b/>
                <w:color w:val="000000" w:themeColor="text1"/>
                <w:sz w:val="20"/>
                <w:szCs w:val="20"/>
              </w:rPr>
              <w:t>Type of Co-financing</w:t>
            </w:r>
          </w:p>
        </w:tc>
        <w:tc>
          <w:tcPr>
            <w:tcW w:w="624" w:type="pct"/>
            <w:tcBorders>
              <w:top w:val="single" w:sz="4" w:space="0" w:color="auto"/>
              <w:left w:val="single" w:sz="4" w:space="0" w:color="auto"/>
              <w:bottom w:val="single" w:sz="4" w:space="0" w:color="auto"/>
              <w:right w:val="single" w:sz="4" w:space="0" w:color="auto"/>
            </w:tcBorders>
            <w:vAlign w:val="center"/>
            <w:hideMark/>
          </w:tcPr>
          <w:p w14:paraId="03969428" w14:textId="77777777" w:rsidR="006B6C16" w:rsidRPr="00221A8C" w:rsidRDefault="006B6C16" w:rsidP="005C4DC2">
            <w:pPr>
              <w:shd w:val="clear" w:color="auto" w:fill="FFFFFF"/>
              <w:ind w:left="5"/>
              <w:jc w:val="center"/>
              <w:rPr>
                <w:b/>
                <w:color w:val="000000" w:themeColor="text1"/>
                <w:sz w:val="20"/>
                <w:szCs w:val="20"/>
              </w:rPr>
            </w:pPr>
            <w:r w:rsidRPr="00221A8C">
              <w:rPr>
                <w:b/>
                <w:color w:val="000000" w:themeColor="text1"/>
                <w:sz w:val="20"/>
                <w:szCs w:val="20"/>
              </w:rPr>
              <w:t>Investment</w:t>
            </w:r>
          </w:p>
          <w:p w14:paraId="42BE74CF" w14:textId="77777777" w:rsidR="006B6C16" w:rsidRPr="00221A8C" w:rsidRDefault="006B6C16" w:rsidP="005C4DC2">
            <w:pPr>
              <w:shd w:val="clear" w:color="auto" w:fill="FFFFFF"/>
              <w:ind w:left="5"/>
              <w:jc w:val="center"/>
              <w:rPr>
                <w:b/>
                <w:color w:val="000000" w:themeColor="text1"/>
                <w:sz w:val="20"/>
                <w:szCs w:val="20"/>
              </w:rPr>
            </w:pPr>
            <w:r w:rsidRPr="00221A8C">
              <w:rPr>
                <w:b/>
                <w:color w:val="000000" w:themeColor="text1"/>
                <w:sz w:val="20"/>
                <w:szCs w:val="20"/>
              </w:rPr>
              <w:t>Mobilized</w:t>
            </w:r>
          </w:p>
        </w:tc>
        <w:tc>
          <w:tcPr>
            <w:tcW w:w="796" w:type="pct"/>
            <w:tcBorders>
              <w:top w:val="single" w:sz="4" w:space="0" w:color="auto"/>
              <w:left w:val="single" w:sz="4" w:space="0" w:color="auto"/>
              <w:bottom w:val="single" w:sz="4" w:space="0" w:color="auto"/>
              <w:right w:val="single" w:sz="4" w:space="0" w:color="auto"/>
            </w:tcBorders>
            <w:vAlign w:val="center"/>
            <w:hideMark/>
          </w:tcPr>
          <w:p w14:paraId="1F93FE78" w14:textId="77777777" w:rsidR="006B6C16" w:rsidRPr="00221A8C" w:rsidRDefault="006B6C16" w:rsidP="005C4DC2">
            <w:pPr>
              <w:shd w:val="clear" w:color="auto" w:fill="FFFFFF"/>
              <w:ind w:left="-6"/>
              <w:jc w:val="center"/>
              <w:rPr>
                <w:b/>
                <w:color w:val="000000" w:themeColor="text1"/>
                <w:sz w:val="20"/>
                <w:szCs w:val="20"/>
              </w:rPr>
            </w:pPr>
            <w:r w:rsidRPr="00221A8C">
              <w:rPr>
                <w:b/>
                <w:color w:val="000000" w:themeColor="text1"/>
                <w:sz w:val="20"/>
                <w:szCs w:val="20"/>
              </w:rPr>
              <w:t>Amount ($)</w:t>
            </w:r>
          </w:p>
        </w:tc>
      </w:tr>
      <w:tr w:rsidR="006B6C16" w:rsidRPr="00221A8C" w14:paraId="5A484EEA" w14:textId="77777777" w:rsidTr="005C4DC2">
        <w:trPr>
          <w:cantSplit/>
        </w:trPr>
        <w:tc>
          <w:tcPr>
            <w:tcW w:w="1138" w:type="pct"/>
            <w:tcBorders>
              <w:top w:val="single" w:sz="4" w:space="0" w:color="auto"/>
              <w:left w:val="single" w:sz="4" w:space="0" w:color="auto"/>
              <w:bottom w:val="single" w:sz="4" w:space="0" w:color="auto"/>
              <w:right w:val="single" w:sz="4" w:space="0" w:color="auto"/>
            </w:tcBorders>
            <w:hideMark/>
          </w:tcPr>
          <w:p w14:paraId="16F81666"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TblC_SrcCo_01"/>
                  <w:enabled/>
                  <w:calcOnExit w:val="0"/>
                  <w:ddList>
                    <w:listEntry w:val="Recipient Government"/>
                    <w:listEntry w:val="GEF Agency"/>
                    <w:listEntry w:val="(select)"/>
                    <w:listEntry w:val="Donor Agency"/>
                    <w:listEntry w:val="CSO"/>
                    <w:listEntry w:val="Beneficiaries"/>
                    <w:listEntry w:val="Private Sector"/>
                    <w:listEntry w:val="Others"/>
                  </w:ddList>
                </w:ffData>
              </w:fldChar>
            </w:r>
            <w:bookmarkStart w:id="17" w:name="TblC_SrcCo_01"/>
            <w:r w:rsidRPr="00221A8C">
              <w:rPr>
                <w:color w:val="000000" w:themeColor="text1"/>
                <w:sz w:val="20"/>
                <w:szCs w:val="20"/>
              </w:rPr>
              <w:instrText xml:space="preserve"> FORMDROPDOWN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bookmarkEnd w:id="17"/>
          </w:p>
        </w:tc>
        <w:tc>
          <w:tcPr>
            <w:tcW w:w="1540" w:type="pct"/>
            <w:tcBorders>
              <w:top w:val="single" w:sz="4" w:space="0" w:color="auto"/>
              <w:left w:val="single" w:sz="4" w:space="0" w:color="auto"/>
              <w:bottom w:val="single" w:sz="4" w:space="0" w:color="auto"/>
              <w:right w:val="single" w:sz="4" w:space="0" w:color="auto"/>
            </w:tcBorders>
            <w:hideMark/>
          </w:tcPr>
          <w:p w14:paraId="467FFE6D" w14:textId="77777777" w:rsidR="006B6C16" w:rsidRPr="00221A8C" w:rsidRDefault="006B6C16" w:rsidP="005C4DC2">
            <w:pPr>
              <w:rPr>
                <w:color w:val="000000" w:themeColor="text1"/>
                <w:sz w:val="20"/>
                <w:szCs w:val="20"/>
              </w:rPr>
            </w:pPr>
            <w:r w:rsidRPr="00221A8C">
              <w:rPr>
                <w:color w:val="000000" w:themeColor="text1"/>
                <w:sz w:val="20"/>
                <w:szCs w:val="20"/>
              </w:rPr>
              <w:t xml:space="preserve">Ministry of Environment </w:t>
            </w:r>
          </w:p>
        </w:tc>
        <w:tc>
          <w:tcPr>
            <w:tcW w:w="902" w:type="pct"/>
            <w:tcBorders>
              <w:top w:val="single" w:sz="4" w:space="0" w:color="auto"/>
              <w:left w:val="single" w:sz="4" w:space="0" w:color="auto"/>
              <w:bottom w:val="single" w:sz="4" w:space="0" w:color="auto"/>
              <w:right w:val="single" w:sz="4" w:space="0" w:color="auto"/>
            </w:tcBorders>
            <w:hideMark/>
          </w:tcPr>
          <w:p w14:paraId="37507E5B" w14:textId="77777777" w:rsidR="006B6C16" w:rsidRPr="00221A8C" w:rsidRDefault="006B6C16" w:rsidP="005C4DC2">
            <w:pPr>
              <w:rPr>
                <w:color w:val="000000" w:themeColor="text1"/>
                <w:sz w:val="20"/>
                <w:szCs w:val="20"/>
              </w:rPr>
            </w:pPr>
            <w:r w:rsidRPr="00221A8C">
              <w:rPr>
                <w:color w:val="000000" w:themeColor="text1"/>
                <w:sz w:val="20"/>
                <w:szCs w:val="20"/>
              </w:rPr>
              <w:t>In-Kind</w:t>
            </w:r>
          </w:p>
        </w:tc>
        <w:tc>
          <w:tcPr>
            <w:tcW w:w="624" w:type="pct"/>
            <w:tcBorders>
              <w:top w:val="single" w:sz="4" w:space="0" w:color="auto"/>
              <w:left w:val="single" w:sz="4" w:space="0" w:color="auto"/>
              <w:bottom w:val="single" w:sz="4" w:space="0" w:color="auto"/>
              <w:right w:val="single" w:sz="4" w:space="0" w:color="auto"/>
            </w:tcBorders>
            <w:hideMark/>
          </w:tcPr>
          <w:p w14:paraId="260C2BF9" w14:textId="009B3330" w:rsidR="006B6C16" w:rsidRPr="00221A8C" w:rsidRDefault="003603B1" w:rsidP="005C4DC2">
            <w:pPr>
              <w:ind w:left="-6"/>
              <w:jc w:val="right"/>
              <w:rPr>
                <w:color w:val="000000" w:themeColor="text1"/>
                <w:sz w:val="20"/>
                <w:szCs w:val="20"/>
              </w:rPr>
            </w:pPr>
            <w:r>
              <w:rPr>
                <w:color w:val="000000" w:themeColor="text1"/>
                <w:sz w:val="20"/>
                <w:szCs w:val="20"/>
              </w:rPr>
              <w:t>Recurrent Expenditures</w:t>
            </w:r>
          </w:p>
        </w:tc>
        <w:tc>
          <w:tcPr>
            <w:tcW w:w="796" w:type="pct"/>
            <w:tcBorders>
              <w:top w:val="single" w:sz="4" w:space="0" w:color="auto"/>
              <w:left w:val="single" w:sz="4" w:space="0" w:color="auto"/>
              <w:bottom w:val="single" w:sz="4" w:space="0" w:color="auto"/>
              <w:right w:val="single" w:sz="4" w:space="0" w:color="auto"/>
            </w:tcBorders>
            <w:hideMark/>
          </w:tcPr>
          <w:p w14:paraId="3BFFAACD" w14:textId="77777777" w:rsidR="006B6C16" w:rsidRPr="00221A8C" w:rsidRDefault="006B6C16" w:rsidP="001454AC">
            <w:pPr>
              <w:jc w:val="right"/>
              <w:rPr>
                <w:color w:val="000000" w:themeColor="text1"/>
                <w:sz w:val="20"/>
                <w:szCs w:val="20"/>
              </w:rPr>
            </w:pPr>
            <w:r w:rsidRPr="00221A8C">
              <w:rPr>
                <w:color w:val="000000" w:themeColor="text1"/>
                <w:sz w:val="20"/>
                <w:szCs w:val="20"/>
              </w:rPr>
              <w:t>4</w:t>
            </w:r>
            <w:r w:rsidR="001454AC" w:rsidRPr="00221A8C">
              <w:rPr>
                <w:color w:val="000000" w:themeColor="text1"/>
                <w:sz w:val="20"/>
                <w:szCs w:val="20"/>
              </w:rPr>
              <w:t>84</w:t>
            </w:r>
            <w:r w:rsidRPr="00221A8C">
              <w:rPr>
                <w:color w:val="000000" w:themeColor="text1"/>
                <w:sz w:val="20"/>
                <w:szCs w:val="20"/>
              </w:rPr>
              <w:t>,</w:t>
            </w:r>
            <w:r w:rsidR="00EE5CA5" w:rsidRPr="00221A8C">
              <w:rPr>
                <w:color w:val="000000" w:themeColor="text1"/>
                <w:sz w:val="20"/>
                <w:szCs w:val="20"/>
              </w:rPr>
              <w:t>000</w:t>
            </w:r>
          </w:p>
        </w:tc>
      </w:tr>
      <w:tr w:rsidR="006B6C16" w:rsidRPr="00221A8C" w14:paraId="3FB1A256" w14:textId="77777777" w:rsidTr="00375F58">
        <w:trPr>
          <w:cantSplit/>
          <w:trHeight w:val="301"/>
        </w:trPr>
        <w:tc>
          <w:tcPr>
            <w:tcW w:w="1138" w:type="pct"/>
            <w:tcBorders>
              <w:top w:val="double" w:sz="4" w:space="0" w:color="auto"/>
              <w:left w:val="single" w:sz="4" w:space="0" w:color="auto"/>
              <w:bottom w:val="double" w:sz="4" w:space="0" w:color="auto"/>
              <w:right w:val="single" w:sz="4" w:space="0" w:color="auto"/>
            </w:tcBorders>
            <w:hideMark/>
          </w:tcPr>
          <w:p w14:paraId="414FD439" w14:textId="77777777" w:rsidR="006B6C16" w:rsidRPr="00221A8C" w:rsidRDefault="006B6C16" w:rsidP="005C4DC2">
            <w:pPr>
              <w:rPr>
                <w:b/>
                <w:color w:val="000000" w:themeColor="text1"/>
                <w:sz w:val="20"/>
                <w:szCs w:val="20"/>
              </w:rPr>
            </w:pPr>
            <w:r w:rsidRPr="00221A8C">
              <w:rPr>
                <w:b/>
                <w:color w:val="000000" w:themeColor="text1"/>
                <w:sz w:val="20"/>
                <w:szCs w:val="20"/>
              </w:rPr>
              <w:t>Total Co-financing</w:t>
            </w:r>
          </w:p>
        </w:tc>
        <w:tc>
          <w:tcPr>
            <w:tcW w:w="1540" w:type="pct"/>
            <w:tcBorders>
              <w:top w:val="double" w:sz="4" w:space="0" w:color="auto"/>
              <w:left w:val="single" w:sz="4" w:space="0" w:color="auto"/>
              <w:bottom w:val="double" w:sz="4" w:space="0" w:color="auto"/>
              <w:right w:val="single" w:sz="4" w:space="0" w:color="auto"/>
            </w:tcBorders>
            <w:shd w:val="clear" w:color="auto" w:fill="CCCCCC"/>
          </w:tcPr>
          <w:p w14:paraId="2E8D78CF" w14:textId="77777777" w:rsidR="006B6C16" w:rsidRPr="00221A8C" w:rsidRDefault="006B6C16" w:rsidP="005C4DC2">
            <w:pPr>
              <w:jc w:val="right"/>
              <w:rPr>
                <w:color w:val="000000" w:themeColor="text1"/>
                <w:sz w:val="20"/>
                <w:szCs w:val="20"/>
              </w:rPr>
            </w:pPr>
          </w:p>
        </w:tc>
        <w:tc>
          <w:tcPr>
            <w:tcW w:w="1526" w:type="pct"/>
            <w:gridSpan w:val="2"/>
            <w:tcBorders>
              <w:top w:val="double" w:sz="4" w:space="0" w:color="auto"/>
              <w:left w:val="single" w:sz="4" w:space="0" w:color="auto"/>
              <w:bottom w:val="double" w:sz="4" w:space="0" w:color="auto"/>
              <w:right w:val="single" w:sz="4" w:space="0" w:color="auto"/>
            </w:tcBorders>
            <w:shd w:val="clear" w:color="auto" w:fill="CCCCCC"/>
          </w:tcPr>
          <w:p w14:paraId="04605879" w14:textId="77777777" w:rsidR="006B6C16" w:rsidRPr="00221A8C" w:rsidRDefault="006B6C16" w:rsidP="005C4DC2">
            <w:pPr>
              <w:ind w:left="5"/>
              <w:jc w:val="right"/>
              <w:rPr>
                <w:color w:val="000000" w:themeColor="text1"/>
                <w:sz w:val="20"/>
                <w:szCs w:val="20"/>
              </w:rPr>
            </w:pPr>
          </w:p>
        </w:tc>
        <w:tc>
          <w:tcPr>
            <w:tcW w:w="796" w:type="pct"/>
            <w:tcBorders>
              <w:top w:val="double" w:sz="4" w:space="0" w:color="auto"/>
              <w:left w:val="single" w:sz="4" w:space="0" w:color="auto"/>
              <w:bottom w:val="double" w:sz="4" w:space="0" w:color="auto"/>
              <w:right w:val="single" w:sz="4" w:space="0" w:color="auto"/>
            </w:tcBorders>
            <w:hideMark/>
          </w:tcPr>
          <w:p w14:paraId="7F2EC111" w14:textId="77777777" w:rsidR="006B6C16" w:rsidRPr="00221A8C" w:rsidRDefault="006B6C16" w:rsidP="001454AC">
            <w:pPr>
              <w:ind w:left="-6"/>
              <w:jc w:val="right"/>
              <w:rPr>
                <w:color w:val="000000" w:themeColor="text1"/>
                <w:sz w:val="20"/>
                <w:szCs w:val="20"/>
              </w:rPr>
            </w:pPr>
            <w:r w:rsidRPr="00221A8C">
              <w:rPr>
                <w:color w:val="000000" w:themeColor="text1"/>
                <w:sz w:val="20"/>
                <w:szCs w:val="20"/>
              </w:rPr>
              <w:t>4</w:t>
            </w:r>
            <w:r w:rsidR="001454AC" w:rsidRPr="00221A8C">
              <w:rPr>
                <w:color w:val="000000" w:themeColor="text1"/>
                <w:sz w:val="20"/>
                <w:szCs w:val="20"/>
              </w:rPr>
              <w:t>84</w:t>
            </w:r>
            <w:r w:rsidRPr="00221A8C">
              <w:rPr>
                <w:color w:val="000000" w:themeColor="text1"/>
                <w:sz w:val="20"/>
                <w:szCs w:val="20"/>
              </w:rPr>
              <w:t>,</w:t>
            </w:r>
            <w:r w:rsidR="00EE5CA5" w:rsidRPr="00221A8C">
              <w:rPr>
                <w:color w:val="000000" w:themeColor="text1"/>
                <w:sz w:val="20"/>
                <w:szCs w:val="20"/>
              </w:rPr>
              <w:t>000</w:t>
            </w:r>
          </w:p>
        </w:tc>
      </w:tr>
    </w:tbl>
    <w:p w14:paraId="3A9BB275" w14:textId="77777777" w:rsidR="003603B1" w:rsidRDefault="003603B1" w:rsidP="003603B1">
      <w:pPr>
        <w:pStyle w:val="Normal1"/>
      </w:pPr>
    </w:p>
    <w:p w14:paraId="1CAD8C25" w14:textId="5FF241EC" w:rsidR="006B6C16" w:rsidRPr="00AE4B5C" w:rsidRDefault="003603B1" w:rsidP="007769C5">
      <w:pPr>
        <w:pStyle w:val="Normal1"/>
        <w:rPr>
          <w:lang w:val="en-US"/>
        </w:rPr>
      </w:pPr>
      <w:r w:rsidRPr="00AE4B5C">
        <w:rPr>
          <w:lang w:val="en-US"/>
        </w:rPr>
        <w:t>Co-finance was estimated based on consultations with the country about current related activities. The amount will be confirmed during the CEO Endorsement.</w:t>
      </w:r>
    </w:p>
    <w:p w14:paraId="03280623" w14:textId="77777777" w:rsidR="003603B1" w:rsidRPr="00A01305" w:rsidRDefault="003603B1" w:rsidP="00A01305"/>
    <w:p w14:paraId="48E6252F" w14:textId="663B1749" w:rsidR="006B6C16" w:rsidRPr="00221A8C" w:rsidRDefault="006B6C16" w:rsidP="006B6C16">
      <w:pPr>
        <w:pStyle w:val="GEFTableHeading"/>
        <w:shd w:val="clear" w:color="auto" w:fill="FFFFFF"/>
        <w:spacing w:after="80"/>
        <w:rPr>
          <w:rFonts w:ascii="Times New Roman" w:hAnsi="Times New Roman"/>
          <w:color w:val="000000" w:themeColor="text1"/>
          <w:sz w:val="20"/>
          <w:szCs w:val="20"/>
        </w:rPr>
      </w:pPr>
      <w:r w:rsidRPr="00221A8C">
        <w:rPr>
          <w:rFonts w:ascii="Times New Roman" w:hAnsi="Times New Roman"/>
          <w:color w:val="000000" w:themeColor="text1"/>
          <w:sz w:val="20"/>
          <w:szCs w:val="20"/>
        </w:rPr>
        <w:t xml:space="preserve">D. Indicative Trust Fund  Resources Requested by </w:t>
      </w:r>
      <w:r w:rsidR="00B152DB" w:rsidRPr="00221A8C">
        <w:rPr>
          <w:rFonts w:ascii="Times New Roman" w:hAnsi="Times New Roman"/>
          <w:color w:val="000000" w:themeColor="text1"/>
          <w:sz w:val="20"/>
          <w:szCs w:val="20"/>
        </w:rPr>
        <w:t>AGENCY (</w:t>
      </w:r>
      <w:r w:rsidRPr="00221A8C">
        <w:rPr>
          <w:rFonts w:ascii="Times New Roman" w:hAnsi="Times New Roman"/>
          <w:color w:val="000000" w:themeColor="text1"/>
          <w:sz w:val="20"/>
          <w:szCs w:val="20"/>
        </w:rPr>
        <w:t xml:space="preserve">ies),  COUNTRY (ies), Focal Area and the Programming of Funds </w:t>
      </w:r>
    </w:p>
    <w:tbl>
      <w:tblPr>
        <w:tblW w:w="5165"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0"/>
        <w:gridCol w:w="828"/>
        <w:gridCol w:w="1603"/>
        <w:gridCol w:w="1327"/>
        <w:gridCol w:w="1807"/>
        <w:gridCol w:w="1086"/>
        <w:gridCol w:w="1307"/>
        <w:gridCol w:w="1129"/>
      </w:tblGrid>
      <w:tr w:rsidR="006B6C16" w:rsidRPr="00221A8C" w14:paraId="426E6E8E" w14:textId="77777777" w:rsidTr="005C4DC2">
        <w:trPr>
          <w:trHeight w:val="172"/>
        </w:trPr>
        <w:tc>
          <w:tcPr>
            <w:tcW w:w="432" w:type="pct"/>
            <w:vMerge w:val="restart"/>
            <w:tcBorders>
              <w:top w:val="single" w:sz="4" w:space="0" w:color="auto"/>
              <w:left w:val="single" w:sz="4" w:space="0" w:color="auto"/>
              <w:bottom w:val="single" w:sz="4" w:space="0" w:color="auto"/>
              <w:right w:val="single" w:sz="4" w:space="0" w:color="auto"/>
            </w:tcBorders>
            <w:vAlign w:val="center"/>
            <w:hideMark/>
          </w:tcPr>
          <w:p w14:paraId="402D4953" w14:textId="77777777" w:rsidR="006B6C16" w:rsidRPr="00221A8C" w:rsidRDefault="006B6C16" w:rsidP="005C4DC2">
            <w:pPr>
              <w:shd w:val="clear" w:color="auto" w:fill="FFFFFF"/>
              <w:jc w:val="center"/>
              <w:rPr>
                <w:b/>
                <w:color w:val="000000" w:themeColor="text1"/>
                <w:sz w:val="20"/>
                <w:szCs w:val="20"/>
              </w:rPr>
            </w:pPr>
            <w:r w:rsidRPr="00221A8C">
              <w:rPr>
                <w:b/>
                <w:color w:val="000000" w:themeColor="text1"/>
                <w:sz w:val="20"/>
                <w:szCs w:val="20"/>
              </w:rPr>
              <w:t>GEF Agency</w:t>
            </w:r>
          </w:p>
        </w:tc>
        <w:tc>
          <w:tcPr>
            <w:tcW w:w="379" w:type="pct"/>
            <w:vMerge w:val="restart"/>
            <w:tcBorders>
              <w:top w:val="single" w:sz="4" w:space="0" w:color="auto"/>
              <w:left w:val="single" w:sz="4" w:space="0" w:color="auto"/>
              <w:bottom w:val="single" w:sz="4" w:space="0" w:color="auto"/>
              <w:right w:val="single" w:sz="4" w:space="0" w:color="auto"/>
            </w:tcBorders>
            <w:vAlign w:val="center"/>
            <w:hideMark/>
          </w:tcPr>
          <w:p w14:paraId="2462D969" w14:textId="77777777" w:rsidR="006B6C16" w:rsidRPr="00221A8C" w:rsidRDefault="006B6C16" w:rsidP="005C4DC2">
            <w:pPr>
              <w:shd w:val="clear" w:color="auto" w:fill="FFFFFF"/>
              <w:jc w:val="center"/>
              <w:rPr>
                <w:b/>
                <w:color w:val="000000" w:themeColor="text1"/>
                <w:sz w:val="20"/>
                <w:szCs w:val="20"/>
              </w:rPr>
            </w:pPr>
            <w:r w:rsidRPr="00221A8C">
              <w:rPr>
                <w:b/>
                <w:color w:val="000000" w:themeColor="text1"/>
                <w:sz w:val="20"/>
                <w:szCs w:val="20"/>
              </w:rPr>
              <w:t>Trust Fund</w:t>
            </w:r>
          </w:p>
        </w:tc>
        <w:tc>
          <w:tcPr>
            <w:tcW w:w="813" w:type="pct"/>
            <w:vMerge w:val="restart"/>
            <w:tcBorders>
              <w:top w:val="single" w:sz="4" w:space="0" w:color="auto"/>
              <w:left w:val="single" w:sz="4" w:space="0" w:color="auto"/>
              <w:bottom w:val="single" w:sz="4" w:space="0" w:color="auto"/>
              <w:right w:val="single" w:sz="4" w:space="0" w:color="auto"/>
            </w:tcBorders>
            <w:vAlign w:val="center"/>
            <w:hideMark/>
          </w:tcPr>
          <w:p w14:paraId="7F3B45F7" w14:textId="77777777" w:rsidR="006B6C16" w:rsidRPr="00221A8C" w:rsidRDefault="006B6C16" w:rsidP="005C4DC2">
            <w:pPr>
              <w:shd w:val="clear" w:color="auto" w:fill="FFFFFF"/>
              <w:jc w:val="center"/>
              <w:rPr>
                <w:b/>
                <w:color w:val="000000" w:themeColor="text1"/>
                <w:sz w:val="20"/>
                <w:szCs w:val="20"/>
              </w:rPr>
            </w:pPr>
            <w:r w:rsidRPr="00221A8C">
              <w:rPr>
                <w:b/>
                <w:color w:val="000000" w:themeColor="text1"/>
                <w:sz w:val="20"/>
                <w:szCs w:val="20"/>
              </w:rPr>
              <w:t>Country/</w:t>
            </w:r>
          </w:p>
          <w:p w14:paraId="1FF8171C" w14:textId="77777777" w:rsidR="006B6C16" w:rsidRPr="00221A8C" w:rsidRDefault="006B6C16" w:rsidP="005C4DC2">
            <w:pPr>
              <w:shd w:val="clear" w:color="auto" w:fill="FFFFFF"/>
              <w:jc w:val="center"/>
              <w:rPr>
                <w:b/>
                <w:color w:val="000000" w:themeColor="text1"/>
                <w:sz w:val="20"/>
                <w:szCs w:val="20"/>
              </w:rPr>
            </w:pPr>
            <w:r w:rsidRPr="00221A8C">
              <w:rPr>
                <w:b/>
                <w:color w:val="000000" w:themeColor="text1"/>
                <w:sz w:val="20"/>
                <w:szCs w:val="20"/>
              </w:rPr>
              <w:t>Regional/ Global</w:t>
            </w:r>
            <w:r w:rsidRPr="00221A8C">
              <w:rPr>
                <w:b/>
                <w:color w:val="000000" w:themeColor="text1"/>
                <w:sz w:val="20"/>
                <w:szCs w:val="20"/>
                <w:vertAlign w:val="superscript"/>
              </w:rPr>
              <w:t xml:space="preserve"> </w:t>
            </w:r>
          </w:p>
        </w:tc>
        <w:tc>
          <w:tcPr>
            <w:tcW w:w="673" w:type="pct"/>
            <w:vMerge w:val="restart"/>
            <w:tcBorders>
              <w:top w:val="single" w:sz="4" w:space="0" w:color="auto"/>
              <w:left w:val="single" w:sz="4" w:space="0" w:color="auto"/>
              <w:bottom w:val="single" w:sz="4" w:space="0" w:color="auto"/>
              <w:right w:val="single" w:sz="4" w:space="0" w:color="auto"/>
            </w:tcBorders>
            <w:vAlign w:val="center"/>
            <w:hideMark/>
          </w:tcPr>
          <w:p w14:paraId="0B9B42C0" w14:textId="77777777" w:rsidR="006B6C16" w:rsidRPr="00221A8C" w:rsidRDefault="006B6C16" w:rsidP="005C4DC2">
            <w:pPr>
              <w:shd w:val="clear" w:color="auto" w:fill="FFFFFF"/>
              <w:jc w:val="center"/>
              <w:rPr>
                <w:b/>
                <w:color w:val="000000" w:themeColor="text1"/>
                <w:sz w:val="20"/>
                <w:szCs w:val="20"/>
              </w:rPr>
            </w:pPr>
            <w:r w:rsidRPr="00221A8C">
              <w:rPr>
                <w:b/>
                <w:color w:val="000000" w:themeColor="text1"/>
                <w:sz w:val="20"/>
                <w:szCs w:val="20"/>
              </w:rPr>
              <w:t>Focal Area</w:t>
            </w:r>
          </w:p>
        </w:tc>
        <w:tc>
          <w:tcPr>
            <w:tcW w:w="915" w:type="pct"/>
            <w:vMerge w:val="restart"/>
            <w:tcBorders>
              <w:top w:val="single" w:sz="4" w:space="0" w:color="auto"/>
              <w:left w:val="single" w:sz="4" w:space="0" w:color="auto"/>
              <w:bottom w:val="single" w:sz="4" w:space="0" w:color="auto"/>
              <w:right w:val="single" w:sz="4" w:space="0" w:color="auto"/>
            </w:tcBorders>
            <w:vAlign w:val="center"/>
            <w:hideMark/>
          </w:tcPr>
          <w:p w14:paraId="5E5C6E5B" w14:textId="77777777" w:rsidR="006B6C16" w:rsidRPr="00221A8C" w:rsidRDefault="006B6C16" w:rsidP="005C4DC2">
            <w:pPr>
              <w:shd w:val="clear" w:color="auto" w:fill="FFFFFF"/>
              <w:jc w:val="center"/>
              <w:rPr>
                <w:b/>
                <w:color w:val="000000" w:themeColor="text1"/>
                <w:sz w:val="20"/>
                <w:szCs w:val="20"/>
              </w:rPr>
            </w:pPr>
            <w:r w:rsidRPr="00221A8C">
              <w:rPr>
                <w:b/>
                <w:color w:val="000000" w:themeColor="text1"/>
                <w:sz w:val="20"/>
                <w:szCs w:val="20"/>
              </w:rPr>
              <w:t>Programming</w:t>
            </w:r>
          </w:p>
          <w:p w14:paraId="1B027227" w14:textId="77777777" w:rsidR="006B6C16" w:rsidRPr="00221A8C" w:rsidRDefault="006B6C16" w:rsidP="005C4DC2">
            <w:pPr>
              <w:shd w:val="clear" w:color="auto" w:fill="FFFFFF"/>
              <w:jc w:val="center"/>
              <w:rPr>
                <w:b/>
                <w:color w:val="000000" w:themeColor="text1"/>
                <w:sz w:val="20"/>
                <w:szCs w:val="20"/>
              </w:rPr>
            </w:pPr>
            <w:r w:rsidRPr="00221A8C">
              <w:rPr>
                <w:b/>
                <w:color w:val="000000" w:themeColor="text1"/>
                <w:sz w:val="20"/>
                <w:szCs w:val="20"/>
              </w:rPr>
              <w:t xml:space="preserve"> of Funds</w:t>
            </w:r>
          </w:p>
        </w:tc>
        <w:tc>
          <w:tcPr>
            <w:tcW w:w="1788" w:type="pct"/>
            <w:gridSpan w:val="3"/>
            <w:tcBorders>
              <w:top w:val="single" w:sz="4" w:space="0" w:color="auto"/>
              <w:left w:val="single" w:sz="4" w:space="0" w:color="auto"/>
              <w:bottom w:val="single" w:sz="4" w:space="0" w:color="auto"/>
              <w:right w:val="single" w:sz="4" w:space="0" w:color="auto"/>
            </w:tcBorders>
            <w:vAlign w:val="center"/>
            <w:hideMark/>
          </w:tcPr>
          <w:p w14:paraId="47E1F485" w14:textId="77777777" w:rsidR="006B6C16" w:rsidRPr="00221A8C" w:rsidRDefault="006B6C16" w:rsidP="005C4DC2">
            <w:pPr>
              <w:shd w:val="clear" w:color="auto" w:fill="FFFFFF"/>
              <w:ind w:hanging="17"/>
              <w:jc w:val="center"/>
              <w:rPr>
                <w:b/>
                <w:color w:val="000000" w:themeColor="text1"/>
                <w:sz w:val="20"/>
                <w:szCs w:val="20"/>
              </w:rPr>
            </w:pPr>
            <w:r w:rsidRPr="00221A8C">
              <w:rPr>
                <w:b/>
                <w:color w:val="000000" w:themeColor="text1"/>
                <w:sz w:val="20"/>
                <w:szCs w:val="20"/>
              </w:rPr>
              <w:t>(in $)</w:t>
            </w:r>
          </w:p>
        </w:tc>
      </w:tr>
      <w:tr w:rsidR="006B6C16" w:rsidRPr="00221A8C" w14:paraId="30046E2E" w14:textId="77777777" w:rsidTr="005C4DC2">
        <w:trPr>
          <w:trHeight w:val="82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1940811" w14:textId="77777777" w:rsidR="006B6C16" w:rsidRPr="00221A8C" w:rsidRDefault="006B6C16" w:rsidP="005C4DC2">
            <w:pPr>
              <w:rPr>
                <w:b/>
                <w:color w:val="000000" w:themeColor="text1"/>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7063CC8" w14:textId="77777777" w:rsidR="006B6C16" w:rsidRPr="00221A8C" w:rsidRDefault="006B6C16" w:rsidP="005C4DC2">
            <w:pPr>
              <w:rPr>
                <w:b/>
                <w:color w:val="000000" w:themeColor="text1"/>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5569EDE" w14:textId="77777777" w:rsidR="006B6C16" w:rsidRPr="00221A8C" w:rsidRDefault="006B6C16" w:rsidP="005C4DC2">
            <w:pPr>
              <w:rPr>
                <w:b/>
                <w:color w:val="000000" w:themeColor="text1"/>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7199F29" w14:textId="77777777" w:rsidR="006B6C16" w:rsidRPr="00221A8C" w:rsidRDefault="006B6C16" w:rsidP="005C4DC2">
            <w:pPr>
              <w:rPr>
                <w:b/>
                <w:color w:val="000000" w:themeColor="text1"/>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CFBD30B" w14:textId="77777777" w:rsidR="006B6C16" w:rsidRPr="00221A8C" w:rsidRDefault="006B6C16" w:rsidP="005C4DC2">
            <w:pPr>
              <w:rPr>
                <w:b/>
                <w:color w:val="000000" w:themeColor="text1"/>
                <w:sz w:val="20"/>
                <w:szCs w:val="20"/>
              </w:rPr>
            </w:pPr>
          </w:p>
        </w:tc>
        <w:tc>
          <w:tcPr>
            <w:tcW w:w="552" w:type="pct"/>
            <w:tcBorders>
              <w:top w:val="single" w:sz="4" w:space="0" w:color="auto"/>
              <w:left w:val="single" w:sz="4" w:space="0" w:color="auto"/>
              <w:bottom w:val="single" w:sz="4" w:space="0" w:color="auto"/>
              <w:right w:val="single" w:sz="4" w:space="0" w:color="auto"/>
            </w:tcBorders>
            <w:vAlign w:val="center"/>
            <w:hideMark/>
          </w:tcPr>
          <w:p w14:paraId="53DC1D3E" w14:textId="77777777" w:rsidR="006B6C16" w:rsidRPr="00221A8C" w:rsidRDefault="006B6C16" w:rsidP="005C4DC2">
            <w:pPr>
              <w:shd w:val="clear" w:color="auto" w:fill="FFFFFF"/>
              <w:jc w:val="center"/>
              <w:rPr>
                <w:b/>
                <w:color w:val="000000" w:themeColor="text1"/>
                <w:sz w:val="20"/>
                <w:szCs w:val="20"/>
              </w:rPr>
            </w:pPr>
            <w:r w:rsidRPr="00221A8C">
              <w:rPr>
                <w:b/>
                <w:color w:val="000000" w:themeColor="text1"/>
                <w:sz w:val="20"/>
                <w:szCs w:val="20"/>
              </w:rPr>
              <w:t>GEF Project Financing  (a)</w:t>
            </w:r>
          </w:p>
        </w:tc>
        <w:tc>
          <w:tcPr>
            <w:tcW w:w="663" w:type="pct"/>
            <w:tcBorders>
              <w:top w:val="single" w:sz="4" w:space="0" w:color="auto"/>
              <w:left w:val="single" w:sz="4" w:space="0" w:color="auto"/>
              <w:bottom w:val="single" w:sz="4" w:space="0" w:color="auto"/>
              <w:right w:val="single" w:sz="4" w:space="0" w:color="auto"/>
            </w:tcBorders>
            <w:vAlign w:val="center"/>
            <w:hideMark/>
          </w:tcPr>
          <w:p w14:paraId="3E5AC1F8" w14:textId="77777777" w:rsidR="006B6C16" w:rsidRPr="00221A8C" w:rsidRDefault="006B6C16" w:rsidP="005C4DC2">
            <w:pPr>
              <w:shd w:val="clear" w:color="auto" w:fill="FFFFFF"/>
              <w:jc w:val="center"/>
              <w:rPr>
                <w:b/>
                <w:color w:val="000000" w:themeColor="text1"/>
                <w:sz w:val="20"/>
                <w:szCs w:val="20"/>
              </w:rPr>
            </w:pPr>
            <w:r w:rsidRPr="00221A8C">
              <w:rPr>
                <w:b/>
                <w:color w:val="000000" w:themeColor="text1"/>
                <w:sz w:val="20"/>
                <w:szCs w:val="20"/>
              </w:rPr>
              <w:t>Agency Fee (b)</w:t>
            </w:r>
          </w:p>
        </w:tc>
        <w:tc>
          <w:tcPr>
            <w:tcW w:w="573" w:type="pct"/>
            <w:tcBorders>
              <w:top w:val="single" w:sz="4" w:space="0" w:color="auto"/>
              <w:left w:val="single" w:sz="4" w:space="0" w:color="auto"/>
              <w:bottom w:val="single" w:sz="4" w:space="0" w:color="auto"/>
              <w:right w:val="single" w:sz="4" w:space="0" w:color="auto"/>
            </w:tcBorders>
            <w:vAlign w:val="center"/>
            <w:hideMark/>
          </w:tcPr>
          <w:p w14:paraId="3AD016E5" w14:textId="77777777" w:rsidR="006B6C16" w:rsidRPr="00221A8C" w:rsidRDefault="006B6C16" w:rsidP="005C4DC2">
            <w:pPr>
              <w:shd w:val="clear" w:color="auto" w:fill="FFFFFF"/>
              <w:ind w:hanging="17"/>
              <w:rPr>
                <w:b/>
                <w:color w:val="000000" w:themeColor="text1"/>
                <w:sz w:val="20"/>
                <w:szCs w:val="20"/>
              </w:rPr>
            </w:pPr>
            <w:r w:rsidRPr="00221A8C">
              <w:rPr>
                <w:b/>
                <w:color w:val="000000" w:themeColor="text1"/>
                <w:sz w:val="20"/>
                <w:szCs w:val="20"/>
              </w:rPr>
              <w:t>Total</w:t>
            </w:r>
          </w:p>
          <w:p w14:paraId="5C0B13D3" w14:textId="77777777" w:rsidR="006B6C16" w:rsidRPr="00221A8C" w:rsidRDefault="006B6C16" w:rsidP="005C4DC2">
            <w:pPr>
              <w:shd w:val="clear" w:color="auto" w:fill="FFFFFF"/>
              <w:ind w:hanging="17"/>
              <w:rPr>
                <w:b/>
                <w:color w:val="000000" w:themeColor="text1"/>
                <w:sz w:val="20"/>
                <w:szCs w:val="20"/>
              </w:rPr>
            </w:pPr>
            <w:r w:rsidRPr="00221A8C">
              <w:rPr>
                <w:b/>
                <w:color w:val="000000" w:themeColor="text1"/>
                <w:sz w:val="20"/>
                <w:szCs w:val="20"/>
              </w:rPr>
              <w:t>(c)=a+b</w:t>
            </w:r>
          </w:p>
        </w:tc>
      </w:tr>
      <w:tr w:rsidR="006B6C16" w:rsidRPr="00221A8C" w14:paraId="74265260" w14:textId="77777777" w:rsidTr="005C4DC2">
        <w:trPr>
          <w:trHeight w:val="253"/>
        </w:trPr>
        <w:tc>
          <w:tcPr>
            <w:tcW w:w="432" w:type="pct"/>
            <w:tcBorders>
              <w:top w:val="single" w:sz="4" w:space="0" w:color="auto"/>
              <w:left w:val="single" w:sz="4" w:space="0" w:color="auto"/>
              <w:bottom w:val="single" w:sz="4" w:space="0" w:color="auto"/>
              <w:right w:val="single" w:sz="4" w:space="0" w:color="auto"/>
            </w:tcBorders>
            <w:hideMark/>
          </w:tcPr>
          <w:p w14:paraId="35039D19" w14:textId="77777777" w:rsidR="006B6C16" w:rsidRPr="00221A8C" w:rsidRDefault="006B6C16" w:rsidP="005C4DC2">
            <w:pPr>
              <w:rPr>
                <w:color w:val="000000" w:themeColor="text1"/>
                <w:sz w:val="20"/>
                <w:szCs w:val="20"/>
              </w:rPr>
            </w:pPr>
            <w:r w:rsidRPr="00221A8C">
              <w:rPr>
                <w:color w:val="000000" w:themeColor="text1"/>
                <w:sz w:val="20"/>
                <w:szCs w:val="20"/>
              </w:rPr>
              <w:t xml:space="preserve">UNEP </w:t>
            </w:r>
          </w:p>
        </w:tc>
        <w:tc>
          <w:tcPr>
            <w:tcW w:w="379" w:type="pct"/>
            <w:tcBorders>
              <w:top w:val="single" w:sz="4" w:space="0" w:color="auto"/>
              <w:left w:val="single" w:sz="4" w:space="0" w:color="auto"/>
              <w:bottom w:val="single" w:sz="4" w:space="0" w:color="auto"/>
              <w:right w:val="single" w:sz="4" w:space="0" w:color="auto"/>
            </w:tcBorders>
            <w:hideMark/>
          </w:tcPr>
          <w:p w14:paraId="66AE9F5F" w14:textId="638E1F43" w:rsidR="006B6C16" w:rsidRPr="00221A8C" w:rsidRDefault="00D3732E" w:rsidP="005C4DC2">
            <w:pPr>
              <w:rPr>
                <w:color w:val="000000" w:themeColor="text1"/>
                <w:sz w:val="20"/>
                <w:szCs w:val="20"/>
              </w:rPr>
            </w:pPr>
            <w:r>
              <w:rPr>
                <w:color w:val="000000" w:themeColor="text1"/>
                <w:sz w:val="20"/>
                <w:szCs w:val="20"/>
              </w:rPr>
              <w:t>GEFTF</w:t>
            </w:r>
          </w:p>
        </w:tc>
        <w:tc>
          <w:tcPr>
            <w:tcW w:w="813" w:type="pct"/>
            <w:tcBorders>
              <w:top w:val="single" w:sz="4" w:space="0" w:color="auto"/>
              <w:left w:val="single" w:sz="4" w:space="0" w:color="auto"/>
              <w:bottom w:val="single" w:sz="4" w:space="0" w:color="auto"/>
              <w:right w:val="single" w:sz="4" w:space="0" w:color="auto"/>
            </w:tcBorders>
            <w:hideMark/>
          </w:tcPr>
          <w:p w14:paraId="5424F0CD" w14:textId="77777777" w:rsidR="006B6C16" w:rsidRPr="00221A8C" w:rsidRDefault="006B6C16" w:rsidP="005C4DC2">
            <w:pPr>
              <w:rPr>
                <w:color w:val="000000" w:themeColor="text1"/>
                <w:sz w:val="20"/>
                <w:szCs w:val="20"/>
              </w:rPr>
            </w:pPr>
            <w:r w:rsidRPr="00221A8C">
              <w:rPr>
                <w:color w:val="000000" w:themeColor="text1"/>
                <w:sz w:val="20"/>
                <w:szCs w:val="20"/>
              </w:rPr>
              <w:t xml:space="preserve">Government of Maldives   </w:t>
            </w:r>
          </w:p>
        </w:tc>
        <w:tc>
          <w:tcPr>
            <w:tcW w:w="673" w:type="pct"/>
            <w:tcBorders>
              <w:top w:val="single" w:sz="4" w:space="0" w:color="auto"/>
              <w:left w:val="single" w:sz="4" w:space="0" w:color="auto"/>
              <w:bottom w:val="single" w:sz="4" w:space="0" w:color="auto"/>
              <w:right w:val="single" w:sz="4" w:space="0" w:color="auto"/>
            </w:tcBorders>
            <w:hideMark/>
          </w:tcPr>
          <w:p w14:paraId="2836DAE4" w14:textId="77777777" w:rsidR="006B6C16" w:rsidRPr="00221A8C" w:rsidRDefault="006B6C16" w:rsidP="005C4DC2">
            <w:pPr>
              <w:rPr>
                <w:color w:val="000000" w:themeColor="text1"/>
                <w:sz w:val="20"/>
                <w:szCs w:val="20"/>
              </w:rPr>
            </w:pPr>
            <w:r w:rsidRPr="00221A8C">
              <w:rPr>
                <w:color w:val="000000" w:themeColor="text1"/>
                <w:sz w:val="20"/>
                <w:szCs w:val="20"/>
              </w:rPr>
              <w:t xml:space="preserve">Climate Change  </w:t>
            </w:r>
          </w:p>
        </w:tc>
        <w:tc>
          <w:tcPr>
            <w:tcW w:w="915" w:type="pct"/>
            <w:tcBorders>
              <w:top w:val="single" w:sz="4" w:space="0" w:color="auto"/>
              <w:left w:val="single" w:sz="4" w:space="0" w:color="auto"/>
              <w:bottom w:val="single" w:sz="4" w:space="0" w:color="auto"/>
              <w:right w:val="single" w:sz="4" w:space="0" w:color="auto"/>
            </w:tcBorders>
          </w:tcPr>
          <w:p w14:paraId="5B781E50" w14:textId="6DAE5990" w:rsidR="006B6C16" w:rsidRPr="00221A8C" w:rsidRDefault="00375F58" w:rsidP="005C4DC2">
            <w:pPr>
              <w:rPr>
                <w:color w:val="000000" w:themeColor="text1"/>
                <w:sz w:val="20"/>
                <w:szCs w:val="20"/>
              </w:rPr>
            </w:pPr>
            <w:r>
              <w:rPr>
                <w:color w:val="000000" w:themeColor="text1"/>
                <w:sz w:val="20"/>
                <w:szCs w:val="20"/>
              </w:rPr>
              <w:t>CBIT Set-aside</w:t>
            </w:r>
          </w:p>
        </w:tc>
        <w:tc>
          <w:tcPr>
            <w:tcW w:w="552" w:type="pct"/>
            <w:tcBorders>
              <w:top w:val="single" w:sz="4" w:space="0" w:color="auto"/>
              <w:left w:val="single" w:sz="4" w:space="0" w:color="auto"/>
              <w:bottom w:val="single" w:sz="4" w:space="0" w:color="auto"/>
              <w:right w:val="single" w:sz="4" w:space="0" w:color="auto"/>
            </w:tcBorders>
          </w:tcPr>
          <w:p w14:paraId="2A2FD9D3" w14:textId="77777777" w:rsidR="006B6C16" w:rsidRPr="00221A8C" w:rsidRDefault="008E6CDF" w:rsidP="008E6CDF">
            <w:pPr>
              <w:jc w:val="right"/>
              <w:rPr>
                <w:color w:val="000000" w:themeColor="text1"/>
                <w:sz w:val="20"/>
                <w:szCs w:val="20"/>
              </w:rPr>
            </w:pPr>
            <w:r w:rsidRPr="00221A8C">
              <w:rPr>
                <w:color w:val="000000" w:themeColor="text1"/>
                <w:sz w:val="20"/>
                <w:szCs w:val="20"/>
              </w:rPr>
              <w:t>1,457,500</w:t>
            </w:r>
          </w:p>
        </w:tc>
        <w:tc>
          <w:tcPr>
            <w:tcW w:w="663" w:type="pct"/>
            <w:tcBorders>
              <w:top w:val="single" w:sz="4" w:space="0" w:color="auto"/>
              <w:left w:val="single" w:sz="4" w:space="0" w:color="auto"/>
              <w:bottom w:val="single" w:sz="4" w:space="0" w:color="auto"/>
              <w:right w:val="single" w:sz="4" w:space="0" w:color="auto"/>
            </w:tcBorders>
          </w:tcPr>
          <w:p w14:paraId="08C449AC" w14:textId="5E523BEF" w:rsidR="006B6C16" w:rsidRPr="00221A8C" w:rsidRDefault="009853C0" w:rsidP="008E6CDF">
            <w:pPr>
              <w:jc w:val="right"/>
              <w:rPr>
                <w:color w:val="000000" w:themeColor="text1"/>
                <w:sz w:val="20"/>
                <w:szCs w:val="20"/>
              </w:rPr>
            </w:pPr>
            <w:r>
              <w:rPr>
                <w:color w:val="000000" w:themeColor="text1"/>
                <w:sz w:val="20"/>
                <w:szCs w:val="20"/>
              </w:rPr>
              <w:t>1</w:t>
            </w:r>
            <w:r w:rsidR="00FB336A">
              <w:rPr>
                <w:color w:val="000000" w:themeColor="text1"/>
                <w:sz w:val="20"/>
                <w:szCs w:val="20"/>
              </w:rPr>
              <w:t>38,46</w:t>
            </w:r>
            <w:r w:rsidR="00AE4B5C">
              <w:rPr>
                <w:color w:val="000000" w:themeColor="text1"/>
                <w:sz w:val="20"/>
                <w:szCs w:val="20"/>
              </w:rPr>
              <w:t>2</w:t>
            </w:r>
          </w:p>
        </w:tc>
        <w:tc>
          <w:tcPr>
            <w:tcW w:w="573" w:type="pct"/>
            <w:tcBorders>
              <w:top w:val="single" w:sz="4" w:space="0" w:color="auto"/>
              <w:left w:val="single" w:sz="4" w:space="0" w:color="auto"/>
              <w:bottom w:val="single" w:sz="4" w:space="0" w:color="auto"/>
              <w:right w:val="single" w:sz="4" w:space="0" w:color="auto"/>
            </w:tcBorders>
          </w:tcPr>
          <w:p w14:paraId="6D4B130A" w14:textId="201DE61F" w:rsidR="006B6C16" w:rsidRPr="00221A8C" w:rsidRDefault="004737FD" w:rsidP="008E6CDF">
            <w:pPr>
              <w:jc w:val="right"/>
              <w:rPr>
                <w:color w:val="000000" w:themeColor="text1"/>
                <w:sz w:val="20"/>
                <w:szCs w:val="20"/>
              </w:rPr>
            </w:pPr>
            <w:r w:rsidRPr="00221A8C">
              <w:rPr>
                <w:color w:val="000000" w:themeColor="text1"/>
                <w:sz w:val="20"/>
                <w:szCs w:val="20"/>
              </w:rPr>
              <w:t>1,</w:t>
            </w:r>
            <w:r w:rsidR="004717DE">
              <w:rPr>
                <w:color w:val="000000" w:themeColor="text1"/>
                <w:sz w:val="20"/>
                <w:szCs w:val="20"/>
              </w:rPr>
              <w:t>595,96</w:t>
            </w:r>
            <w:r w:rsidR="00AE4B5C">
              <w:rPr>
                <w:color w:val="000000" w:themeColor="text1"/>
                <w:sz w:val="20"/>
                <w:szCs w:val="20"/>
              </w:rPr>
              <w:t>2</w:t>
            </w:r>
          </w:p>
        </w:tc>
      </w:tr>
      <w:tr w:rsidR="004717DE" w:rsidRPr="00221A8C" w14:paraId="1DA9607F" w14:textId="77777777" w:rsidTr="005C4DC2">
        <w:trPr>
          <w:trHeight w:val="253"/>
        </w:trPr>
        <w:tc>
          <w:tcPr>
            <w:tcW w:w="3212" w:type="pct"/>
            <w:gridSpan w:val="5"/>
            <w:tcBorders>
              <w:top w:val="single" w:sz="4" w:space="0" w:color="auto"/>
              <w:left w:val="single" w:sz="4" w:space="0" w:color="auto"/>
              <w:bottom w:val="single" w:sz="4" w:space="0" w:color="auto"/>
              <w:right w:val="single" w:sz="4" w:space="0" w:color="auto"/>
            </w:tcBorders>
            <w:hideMark/>
          </w:tcPr>
          <w:p w14:paraId="7D3334DE" w14:textId="77777777" w:rsidR="004717DE" w:rsidRPr="00221A8C" w:rsidRDefault="004717DE" w:rsidP="004717DE">
            <w:pPr>
              <w:rPr>
                <w:color w:val="000000" w:themeColor="text1"/>
                <w:sz w:val="20"/>
                <w:szCs w:val="20"/>
              </w:rPr>
            </w:pPr>
            <w:r w:rsidRPr="00221A8C">
              <w:rPr>
                <w:b/>
                <w:color w:val="000000" w:themeColor="text1"/>
                <w:sz w:val="20"/>
                <w:szCs w:val="20"/>
              </w:rPr>
              <w:t>Total GEF Resources</w:t>
            </w:r>
          </w:p>
        </w:tc>
        <w:tc>
          <w:tcPr>
            <w:tcW w:w="552" w:type="pct"/>
            <w:tcBorders>
              <w:top w:val="single" w:sz="4" w:space="0" w:color="auto"/>
              <w:left w:val="single" w:sz="4" w:space="0" w:color="auto"/>
              <w:bottom w:val="single" w:sz="4" w:space="0" w:color="auto"/>
              <w:right w:val="single" w:sz="4" w:space="0" w:color="auto"/>
            </w:tcBorders>
          </w:tcPr>
          <w:p w14:paraId="30801C90" w14:textId="77777777" w:rsidR="004717DE" w:rsidRPr="00221A8C" w:rsidRDefault="004717DE" w:rsidP="004717DE">
            <w:pPr>
              <w:jc w:val="right"/>
              <w:rPr>
                <w:color w:val="000000" w:themeColor="text1"/>
                <w:sz w:val="20"/>
                <w:szCs w:val="20"/>
              </w:rPr>
            </w:pPr>
            <w:r w:rsidRPr="00221A8C">
              <w:rPr>
                <w:color w:val="000000" w:themeColor="text1"/>
                <w:sz w:val="20"/>
                <w:szCs w:val="20"/>
              </w:rPr>
              <w:t>1,457,500</w:t>
            </w:r>
          </w:p>
        </w:tc>
        <w:tc>
          <w:tcPr>
            <w:tcW w:w="663" w:type="pct"/>
            <w:tcBorders>
              <w:top w:val="single" w:sz="4" w:space="0" w:color="auto"/>
              <w:left w:val="single" w:sz="4" w:space="0" w:color="auto"/>
              <w:bottom w:val="single" w:sz="4" w:space="0" w:color="auto"/>
              <w:right w:val="single" w:sz="4" w:space="0" w:color="auto"/>
            </w:tcBorders>
          </w:tcPr>
          <w:p w14:paraId="3DD49A27" w14:textId="13D21D90" w:rsidR="004717DE" w:rsidRPr="00221A8C" w:rsidRDefault="004717DE" w:rsidP="004717DE">
            <w:pPr>
              <w:jc w:val="right"/>
              <w:rPr>
                <w:color w:val="000000" w:themeColor="text1"/>
                <w:sz w:val="20"/>
                <w:szCs w:val="20"/>
              </w:rPr>
            </w:pPr>
            <w:r>
              <w:rPr>
                <w:color w:val="000000" w:themeColor="text1"/>
                <w:sz w:val="20"/>
                <w:szCs w:val="20"/>
              </w:rPr>
              <w:t>138,46</w:t>
            </w:r>
            <w:r w:rsidR="00AE4B5C">
              <w:rPr>
                <w:color w:val="000000" w:themeColor="text1"/>
                <w:sz w:val="20"/>
                <w:szCs w:val="20"/>
              </w:rPr>
              <w:t>2</w:t>
            </w:r>
          </w:p>
        </w:tc>
        <w:tc>
          <w:tcPr>
            <w:tcW w:w="573" w:type="pct"/>
            <w:tcBorders>
              <w:top w:val="single" w:sz="4" w:space="0" w:color="auto"/>
              <w:left w:val="single" w:sz="4" w:space="0" w:color="auto"/>
              <w:bottom w:val="single" w:sz="4" w:space="0" w:color="auto"/>
              <w:right w:val="single" w:sz="4" w:space="0" w:color="auto"/>
            </w:tcBorders>
          </w:tcPr>
          <w:p w14:paraId="202A9BD8" w14:textId="0B101584" w:rsidR="004717DE" w:rsidRPr="00221A8C" w:rsidRDefault="004717DE" w:rsidP="004717DE">
            <w:pPr>
              <w:jc w:val="right"/>
              <w:rPr>
                <w:color w:val="000000" w:themeColor="text1"/>
                <w:sz w:val="20"/>
                <w:szCs w:val="20"/>
              </w:rPr>
            </w:pPr>
            <w:r w:rsidRPr="00221A8C">
              <w:rPr>
                <w:color w:val="000000" w:themeColor="text1"/>
                <w:sz w:val="20"/>
                <w:szCs w:val="20"/>
              </w:rPr>
              <w:t>1,</w:t>
            </w:r>
            <w:r>
              <w:rPr>
                <w:color w:val="000000" w:themeColor="text1"/>
                <w:sz w:val="20"/>
                <w:szCs w:val="20"/>
              </w:rPr>
              <w:t>595,96</w:t>
            </w:r>
            <w:r w:rsidR="00AE4B5C">
              <w:rPr>
                <w:color w:val="000000" w:themeColor="text1"/>
                <w:sz w:val="20"/>
                <w:szCs w:val="20"/>
              </w:rPr>
              <w:t>2</w:t>
            </w:r>
          </w:p>
        </w:tc>
      </w:tr>
    </w:tbl>
    <w:p w14:paraId="05E7B65E" w14:textId="77777777" w:rsidR="006B6C16" w:rsidRPr="00221A8C" w:rsidRDefault="006B6C16" w:rsidP="006B6C16">
      <w:pPr>
        <w:pStyle w:val="Footer"/>
        <w:shd w:val="clear" w:color="auto" w:fill="FFFFFF"/>
        <w:tabs>
          <w:tab w:val="left" w:pos="720"/>
        </w:tabs>
        <w:ind w:left="-360"/>
        <w:rPr>
          <w:bCs/>
          <w:color w:val="000000" w:themeColor="text1"/>
          <w:sz w:val="20"/>
          <w:szCs w:val="20"/>
          <w:lang w:val="en-US"/>
        </w:rPr>
      </w:pPr>
    </w:p>
    <w:p w14:paraId="254BD98A" w14:textId="77777777" w:rsidR="006B6C16" w:rsidRPr="00221A8C" w:rsidRDefault="006B6C16" w:rsidP="006B6C16">
      <w:pPr>
        <w:pStyle w:val="GEFTableHeading"/>
        <w:shd w:val="clear" w:color="auto" w:fill="FFFFFF"/>
        <w:rPr>
          <w:rFonts w:ascii="Times New Roman" w:hAnsi="Times New Roman"/>
          <w:color w:val="000000" w:themeColor="text1"/>
          <w:sz w:val="20"/>
          <w:szCs w:val="20"/>
        </w:rPr>
      </w:pPr>
      <w:bookmarkStart w:id="18" w:name="_Hlk511816142"/>
      <w:r w:rsidRPr="00221A8C">
        <w:rPr>
          <w:rFonts w:ascii="Times New Roman" w:hAnsi="Times New Roman"/>
          <w:color w:val="000000" w:themeColor="text1"/>
          <w:sz w:val="20"/>
          <w:szCs w:val="20"/>
        </w:rPr>
        <w:t>E.  Project preparation grant (ppg)</w:t>
      </w:r>
      <w:r w:rsidRPr="00221A8C">
        <w:rPr>
          <w:rStyle w:val="FootnoteReference"/>
          <w:rFonts w:ascii="Times New Roman" w:hAnsi="Times New Roman"/>
          <w:b w:val="0"/>
          <w:color w:val="000000" w:themeColor="text1"/>
          <w:sz w:val="20"/>
          <w:szCs w:val="20"/>
        </w:rPr>
        <w:t xml:space="preserve"> </w:t>
      </w:r>
    </w:p>
    <w:p w14:paraId="69E54F1C" w14:textId="77777777" w:rsidR="006B6C16" w:rsidRPr="00221A8C" w:rsidRDefault="006B6C16" w:rsidP="006B6C16">
      <w:pPr>
        <w:pStyle w:val="GEFTableHeading"/>
        <w:shd w:val="clear" w:color="auto" w:fill="FFFFFF"/>
        <w:rPr>
          <w:rFonts w:ascii="Times New Roman" w:hAnsi="Times New Roman"/>
          <w:b w:val="0"/>
          <w:color w:val="000000" w:themeColor="text1"/>
          <w:sz w:val="20"/>
          <w:szCs w:val="20"/>
        </w:rPr>
      </w:pPr>
      <w:r w:rsidRPr="00221A8C">
        <w:rPr>
          <w:rFonts w:ascii="Times New Roman" w:hAnsi="Times New Roman"/>
          <w:b w:val="0"/>
          <w:color w:val="000000" w:themeColor="text1"/>
          <w:sz w:val="20"/>
          <w:szCs w:val="20"/>
        </w:rPr>
        <w:t xml:space="preserve">     Is Project Preparation Grant requested? Yes </w:t>
      </w:r>
      <w:r w:rsidRPr="00221A8C">
        <w:rPr>
          <w:rFonts w:ascii="Times New Roman" w:hAnsi="Times New Roman"/>
          <w:color w:val="000000" w:themeColor="text1"/>
          <w:sz w:val="20"/>
          <w:szCs w:val="20"/>
        </w:rPr>
        <w:fldChar w:fldCharType="begin">
          <w:ffData>
            <w:name w:val="PPG_requested_yes"/>
            <w:enabled/>
            <w:calcOnExit w:val="0"/>
            <w:checkBox>
              <w:sizeAuto/>
              <w:default w:val="1"/>
            </w:checkBox>
          </w:ffData>
        </w:fldChar>
      </w:r>
      <w:r w:rsidRPr="00221A8C">
        <w:rPr>
          <w:rFonts w:ascii="Times New Roman" w:hAnsi="Times New Roman"/>
          <w:color w:val="000000" w:themeColor="text1"/>
          <w:sz w:val="20"/>
          <w:szCs w:val="20"/>
        </w:rPr>
        <w:instrText xml:space="preserve"> </w:instrText>
      </w:r>
      <w:bookmarkStart w:id="19" w:name="PPG_requested_yes"/>
      <w:r w:rsidRPr="00221A8C">
        <w:rPr>
          <w:rFonts w:ascii="Times New Roman" w:hAnsi="Times New Roman"/>
          <w:color w:val="000000" w:themeColor="text1"/>
          <w:sz w:val="20"/>
          <w:szCs w:val="20"/>
        </w:rPr>
        <w:instrText xml:space="preserve">FORMCHECKBOX </w:instrText>
      </w:r>
      <w:r w:rsidR="004B3422">
        <w:rPr>
          <w:rFonts w:ascii="Times New Roman" w:hAnsi="Times New Roman"/>
          <w:color w:val="000000" w:themeColor="text1"/>
          <w:sz w:val="20"/>
          <w:szCs w:val="20"/>
        </w:rPr>
      </w:r>
      <w:r w:rsidR="004B3422">
        <w:rPr>
          <w:rFonts w:ascii="Times New Roman" w:hAnsi="Times New Roman"/>
          <w:color w:val="000000" w:themeColor="text1"/>
          <w:sz w:val="20"/>
          <w:szCs w:val="20"/>
        </w:rPr>
        <w:fldChar w:fldCharType="separate"/>
      </w:r>
      <w:r w:rsidRPr="00221A8C">
        <w:rPr>
          <w:rFonts w:ascii="Times New Roman" w:hAnsi="Times New Roman"/>
          <w:color w:val="000000" w:themeColor="text1"/>
          <w:sz w:val="20"/>
          <w:szCs w:val="20"/>
        </w:rPr>
        <w:fldChar w:fldCharType="end"/>
      </w:r>
      <w:bookmarkEnd w:id="19"/>
      <w:r w:rsidRPr="00221A8C">
        <w:rPr>
          <w:rFonts w:ascii="Times New Roman" w:hAnsi="Times New Roman"/>
          <w:b w:val="0"/>
          <w:color w:val="000000" w:themeColor="text1"/>
          <w:sz w:val="20"/>
          <w:szCs w:val="20"/>
        </w:rPr>
        <w:t xml:space="preserve">   No </w:t>
      </w:r>
      <w:r w:rsidRPr="00221A8C">
        <w:rPr>
          <w:rFonts w:ascii="Times New Roman" w:hAnsi="Times New Roman"/>
          <w:color w:val="000000" w:themeColor="text1"/>
          <w:sz w:val="20"/>
          <w:szCs w:val="20"/>
        </w:rPr>
        <w:fldChar w:fldCharType="begin">
          <w:ffData>
            <w:name w:val="PPG_requested_no"/>
            <w:enabled/>
            <w:calcOnExit w:val="0"/>
            <w:checkBox>
              <w:sizeAuto/>
              <w:default w:val="0"/>
            </w:checkBox>
          </w:ffData>
        </w:fldChar>
      </w:r>
      <w:bookmarkStart w:id="20" w:name="PPG_requested_no"/>
      <w:r w:rsidRPr="00221A8C">
        <w:rPr>
          <w:rFonts w:ascii="Times New Roman" w:hAnsi="Times New Roman"/>
          <w:b w:val="0"/>
          <w:color w:val="000000" w:themeColor="text1"/>
          <w:sz w:val="20"/>
          <w:szCs w:val="20"/>
        </w:rPr>
        <w:instrText xml:space="preserve"> FORMCHECKBOX </w:instrText>
      </w:r>
      <w:r w:rsidR="004B3422">
        <w:rPr>
          <w:rFonts w:ascii="Times New Roman" w:hAnsi="Times New Roman"/>
          <w:color w:val="000000" w:themeColor="text1"/>
          <w:sz w:val="20"/>
          <w:szCs w:val="20"/>
        </w:rPr>
      </w:r>
      <w:r w:rsidR="004B3422">
        <w:rPr>
          <w:rFonts w:ascii="Times New Roman" w:hAnsi="Times New Roman"/>
          <w:color w:val="000000" w:themeColor="text1"/>
          <w:sz w:val="20"/>
          <w:szCs w:val="20"/>
        </w:rPr>
        <w:fldChar w:fldCharType="separate"/>
      </w:r>
      <w:r w:rsidRPr="00221A8C">
        <w:rPr>
          <w:rFonts w:ascii="Times New Roman" w:hAnsi="Times New Roman"/>
          <w:color w:val="000000" w:themeColor="text1"/>
          <w:sz w:val="20"/>
          <w:szCs w:val="20"/>
        </w:rPr>
        <w:fldChar w:fldCharType="end"/>
      </w:r>
      <w:bookmarkEnd w:id="20"/>
      <w:r w:rsidRPr="00221A8C">
        <w:rPr>
          <w:rFonts w:ascii="Times New Roman" w:hAnsi="Times New Roman"/>
          <w:b w:val="0"/>
          <w:color w:val="000000" w:themeColor="text1"/>
          <w:sz w:val="20"/>
          <w:szCs w:val="20"/>
        </w:rPr>
        <w:t xml:space="preserve"> If no, skip item E.</w:t>
      </w:r>
      <w:bookmarkEnd w:id="18"/>
    </w:p>
    <w:p w14:paraId="1D18C60E" w14:textId="77777777" w:rsidR="006B6C16" w:rsidRPr="00221A8C" w:rsidRDefault="006B6C16" w:rsidP="006B6C16">
      <w:pPr>
        <w:rPr>
          <w:color w:val="000000" w:themeColor="text1"/>
          <w:sz w:val="20"/>
          <w:szCs w:val="20"/>
        </w:rPr>
      </w:pPr>
    </w:p>
    <w:p w14:paraId="5A72DB9B" w14:textId="77777777" w:rsidR="006B6C16" w:rsidRPr="00221A8C" w:rsidRDefault="006B6C16" w:rsidP="006B6C16">
      <w:pPr>
        <w:pStyle w:val="Footer"/>
        <w:shd w:val="clear" w:color="auto" w:fill="FFFFFF"/>
        <w:tabs>
          <w:tab w:val="left" w:pos="720"/>
        </w:tabs>
        <w:spacing w:after="80"/>
        <w:ind w:left="-720"/>
        <w:rPr>
          <w:b/>
          <w:color w:val="000000" w:themeColor="text1"/>
          <w:sz w:val="20"/>
          <w:szCs w:val="20"/>
          <w:lang w:val="en-US"/>
        </w:rPr>
      </w:pPr>
      <w:bookmarkStart w:id="21" w:name="PPG"/>
      <w:r w:rsidRPr="00221A8C">
        <w:rPr>
          <w:b/>
          <w:smallCaps/>
          <w:color w:val="000000" w:themeColor="text1"/>
          <w:sz w:val="20"/>
          <w:szCs w:val="20"/>
        </w:rPr>
        <w:t>PPG  Amount requested</w:t>
      </w:r>
      <w:bookmarkEnd w:id="21"/>
      <w:r w:rsidRPr="00221A8C">
        <w:rPr>
          <w:b/>
          <w:smallCaps/>
          <w:color w:val="000000" w:themeColor="text1"/>
          <w:sz w:val="20"/>
          <w:szCs w:val="20"/>
        </w:rPr>
        <w:t xml:space="preserve"> by agency</w:t>
      </w:r>
      <w:r w:rsidRPr="00221A8C">
        <w:rPr>
          <w:b/>
          <w:smallCaps/>
          <w:color w:val="000000" w:themeColor="text1"/>
          <w:sz w:val="20"/>
          <w:szCs w:val="20"/>
          <w:lang w:val="en-US"/>
        </w:rPr>
        <w:t>(ies)</w:t>
      </w:r>
      <w:r w:rsidRPr="00221A8C">
        <w:rPr>
          <w:b/>
          <w:smallCaps/>
          <w:color w:val="000000" w:themeColor="text1"/>
          <w:sz w:val="20"/>
          <w:szCs w:val="20"/>
        </w:rPr>
        <w:t xml:space="preserve">, </w:t>
      </w:r>
      <w:r w:rsidRPr="00221A8C">
        <w:rPr>
          <w:b/>
          <w:smallCaps/>
          <w:color w:val="000000" w:themeColor="text1"/>
          <w:sz w:val="20"/>
          <w:szCs w:val="20"/>
          <w:lang w:val="en-US"/>
        </w:rPr>
        <w:t xml:space="preserve">Trust Fund, </w:t>
      </w:r>
      <w:r w:rsidRPr="00221A8C">
        <w:rPr>
          <w:b/>
          <w:smallCaps/>
          <w:color w:val="000000" w:themeColor="text1"/>
          <w:sz w:val="20"/>
          <w:szCs w:val="20"/>
        </w:rPr>
        <w:t xml:space="preserve"> country</w:t>
      </w:r>
      <w:r w:rsidRPr="00221A8C">
        <w:rPr>
          <w:b/>
          <w:smallCaps/>
          <w:color w:val="000000" w:themeColor="text1"/>
          <w:sz w:val="20"/>
          <w:szCs w:val="20"/>
          <w:lang w:val="en-US"/>
        </w:rPr>
        <w:t>(ies) and the Programming  of funds</w:t>
      </w:r>
    </w:p>
    <w:tbl>
      <w:tblPr>
        <w:tblW w:w="10661"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31"/>
        <w:gridCol w:w="780"/>
        <w:gridCol w:w="2190"/>
        <w:gridCol w:w="1620"/>
        <w:gridCol w:w="1980"/>
        <w:gridCol w:w="1170"/>
        <w:gridCol w:w="900"/>
        <w:gridCol w:w="990"/>
      </w:tblGrid>
      <w:tr w:rsidR="006B6C16" w:rsidRPr="00221A8C" w14:paraId="194BDE4D" w14:textId="77777777" w:rsidTr="005C4DC2">
        <w:trPr>
          <w:trHeight w:val="224"/>
        </w:trPr>
        <w:tc>
          <w:tcPr>
            <w:tcW w:w="1031" w:type="dxa"/>
            <w:vMerge w:val="restart"/>
            <w:tcBorders>
              <w:top w:val="single" w:sz="4" w:space="0" w:color="auto"/>
              <w:left w:val="single" w:sz="4" w:space="0" w:color="auto"/>
              <w:bottom w:val="single" w:sz="4" w:space="0" w:color="auto"/>
              <w:right w:val="single" w:sz="4" w:space="0" w:color="auto"/>
            </w:tcBorders>
            <w:vAlign w:val="center"/>
            <w:hideMark/>
          </w:tcPr>
          <w:p w14:paraId="035F9EF5" w14:textId="77777777" w:rsidR="006B6C16" w:rsidRPr="00221A8C" w:rsidRDefault="006B6C16" w:rsidP="005C4DC2">
            <w:pPr>
              <w:shd w:val="clear" w:color="auto" w:fill="FFFFFF"/>
              <w:spacing w:after="80"/>
              <w:jc w:val="center"/>
              <w:rPr>
                <w:b/>
                <w:color w:val="000000" w:themeColor="text1"/>
                <w:sz w:val="20"/>
                <w:szCs w:val="20"/>
              </w:rPr>
            </w:pPr>
            <w:r w:rsidRPr="00221A8C">
              <w:rPr>
                <w:b/>
                <w:color w:val="000000" w:themeColor="text1"/>
                <w:sz w:val="20"/>
                <w:szCs w:val="20"/>
              </w:rPr>
              <w:t>GEF Agency</w:t>
            </w:r>
          </w:p>
        </w:tc>
        <w:tc>
          <w:tcPr>
            <w:tcW w:w="780" w:type="dxa"/>
            <w:vMerge w:val="restart"/>
            <w:tcBorders>
              <w:top w:val="single" w:sz="4" w:space="0" w:color="auto"/>
              <w:left w:val="single" w:sz="4" w:space="0" w:color="auto"/>
              <w:bottom w:val="single" w:sz="4" w:space="0" w:color="auto"/>
              <w:right w:val="single" w:sz="4" w:space="0" w:color="auto"/>
            </w:tcBorders>
            <w:vAlign w:val="center"/>
            <w:hideMark/>
          </w:tcPr>
          <w:p w14:paraId="0661C1B9" w14:textId="77777777" w:rsidR="006B6C16" w:rsidRPr="00221A8C" w:rsidRDefault="006B6C16" w:rsidP="005C4DC2">
            <w:pPr>
              <w:shd w:val="clear" w:color="auto" w:fill="FFFFFF"/>
              <w:spacing w:after="80"/>
              <w:jc w:val="center"/>
              <w:rPr>
                <w:b/>
                <w:color w:val="000000" w:themeColor="text1"/>
                <w:sz w:val="20"/>
                <w:szCs w:val="20"/>
              </w:rPr>
            </w:pPr>
            <w:r w:rsidRPr="00221A8C">
              <w:rPr>
                <w:b/>
                <w:color w:val="000000" w:themeColor="text1"/>
                <w:sz w:val="20"/>
                <w:szCs w:val="20"/>
              </w:rPr>
              <w:t>Trust Fund</w:t>
            </w:r>
          </w:p>
        </w:tc>
        <w:tc>
          <w:tcPr>
            <w:tcW w:w="2190" w:type="dxa"/>
            <w:vMerge w:val="restart"/>
            <w:tcBorders>
              <w:top w:val="single" w:sz="4" w:space="0" w:color="auto"/>
              <w:left w:val="single" w:sz="4" w:space="0" w:color="auto"/>
              <w:bottom w:val="single" w:sz="4" w:space="0" w:color="auto"/>
              <w:right w:val="single" w:sz="4" w:space="0" w:color="auto"/>
            </w:tcBorders>
            <w:vAlign w:val="center"/>
            <w:hideMark/>
          </w:tcPr>
          <w:p w14:paraId="6F5189D4" w14:textId="77777777" w:rsidR="006B6C16" w:rsidRPr="00221A8C" w:rsidRDefault="006B6C16" w:rsidP="005C4DC2">
            <w:pPr>
              <w:shd w:val="clear" w:color="auto" w:fill="FFFFFF"/>
              <w:spacing w:after="80"/>
              <w:ind w:right="-108"/>
              <w:jc w:val="center"/>
              <w:rPr>
                <w:b/>
                <w:color w:val="000000" w:themeColor="text1"/>
                <w:sz w:val="20"/>
                <w:szCs w:val="20"/>
              </w:rPr>
            </w:pPr>
            <w:r w:rsidRPr="00221A8C">
              <w:rPr>
                <w:b/>
                <w:color w:val="000000" w:themeColor="text1"/>
                <w:sz w:val="20"/>
                <w:szCs w:val="20"/>
              </w:rPr>
              <w:t xml:space="preserve">Country/ </w:t>
            </w:r>
          </w:p>
          <w:p w14:paraId="26218FFD" w14:textId="77777777" w:rsidR="006B6C16" w:rsidRPr="00221A8C" w:rsidRDefault="006B6C16" w:rsidP="005C4DC2">
            <w:pPr>
              <w:shd w:val="clear" w:color="auto" w:fill="FFFFFF"/>
              <w:spacing w:after="80"/>
              <w:ind w:right="-108"/>
              <w:jc w:val="center"/>
              <w:rPr>
                <w:color w:val="000000" w:themeColor="text1"/>
                <w:sz w:val="20"/>
                <w:szCs w:val="20"/>
              </w:rPr>
            </w:pPr>
            <w:r w:rsidRPr="00221A8C">
              <w:rPr>
                <w:b/>
                <w:color w:val="000000" w:themeColor="text1"/>
                <w:sz w:val="20"/>
                <w:szCs w:val="20"/>
              </w:rPr>
              <w:t>Regional/Global</w:t>
            </w:r>
            <w:r w:rsidRPr="00221A8C">
              <w:rPr>
                <w:color w:val="000000" w:themeColor="text1"/>
                <w:sz w:val="20"/>
                <w:szCs w:val="20"/>
              </w:rPr>
              <w:t xml:space="preserve"> </w:t>
            </w:r>
          </w:p>
        </w:tc>
        <w:tc>
          <w:tcPr>
            <w:tcW w:w="1620" w:type="dxa"/>
            <w:vMerge w:val="restart"/>
            <w:tcBorders>
              <w:top w:val="single" w:sz="4" w:space="0" w:color="auto"/>
              <w:left w:val="single" w:sz="4" w:space="0" w:color="auto"/>
              <w:bottom w:val="single" w:sz="4" w:space="0" w:color="auto"/>
              <w:right w:val="single" w:sz="4" w:space="0" w:color="auto"/>
            </w:tcBorders>
            <w:vAlign w:val="center"/>
            <w:hideMark/>
          </w:tcPr>
          <w:p w14:paraId="709DAE0E" w14:textId="77777777" w:rsidR="006B6C16" w:rsidRPr="00221A8C" w:rsidRDefault="006B6C16" w:rsidP="005C4DC2">
            <w:pPr>
              <w:shd w:val="clear" w:color="auto" w:fill="FFFFFF"/>
              <w:jc w:val="center"/>
              <w:rPr>
                <w:b/>
                <w:color w:val="000000" w:themeColor="text1"/>
                <w:sz w:val="20"/>
                <w:szCs w:val="20"/>
              </w:rPr>
            </w:pPr>
            <w:r w:rsidRPr="00221A8C">
              <w:rPr>
                <w:b/>
                <w:color w:val="000000" w:themeColor="text1"/>
                <w:sz w:val="20"/>
                <w:szCs w:val="20"/>
              </w:rPr>
              <w:t>Focal Area</w:t>
            </w:r>
          </w:p>
        </w:tc>
        <w:tc>
          <w:tcPr>
            <w:tcW w:w="1980" w:type="dxa"/>
            <w:vMerge w:val="restart"/>
            <w:tcBorders>
              <w:top w:val="single" w:sz="4" w:space="0" w:color="auto"/>
              <w:left w:val="single" w:sz="4" w:space="0" w:color="auto"/>
              <w:bottom w:val="single" w:sz="4" w:space="0" w:color="auto"/>
              <w:right w:val="single" w:sz="4" w:space="0" w:color="auto"/>
            </w:tcBorders>
            <w:vAlign w:val="center"/>
            <w:hideMark/>
          </w:tcPr>
          <w:p w14:paraId="6C2B446C" w14:textId="77777777" w:rsidR="006B6C16" w:rsidRPr="00221A8C" w:rsidRDefault="006B6C16" w:rsidP="005C4DC2">
            <w:pPr>
              <w:shd w:val="clear" w:color="auto" w:fill="FFFFFF"/>
              <w:jc w:val="center"/>
              <w:rPr>
                <w:b/>
                <w:color w:val="000000" w:themeColor="text1"/>
                <w:sz w:val="20"/>
                <w:szCs w:val="20"/>
              </w:rPr>
            </w:pPr>
            <w:r w:rsidRPr="00221A8C">
              <w:rPr>
                <w:b/>
                <w:color w:val="000000" w:themeColor="text1"/>
                <w:sz w:val="20"/>
                <w:szCs w:val="20"/>
              </w:rPr>
              <w:t>Programming</w:t>
            </w:r>
          </w:p>
          <w:p w14:paraId="52ECCE75" w14:textId="77777777" w:rsidR="006B6C16" w:rsidRPr="00221A8C" w:rsidRDefault="006B6C16" w:rsidP="005C4DC2">
            <w:pPr>
              <w:shd w:val="clear" w:color="auto" w:fill="FFFFFF"/>
              <w:jc w:val="center"/>
              <w:rPr>
                <w:b/>
                <w:color w:val="000000" w:themeColor="text1"/>
                <w:sz w:val="20"/>
                <w:szCs w:val="20"/>
              </w:rPr>
            </w:pPr>
            <w:r w:rsidRPr="00221A8C">
              <w:rPr>
                <w:b/>
                <w:color w:val="000000" w:themeColor="text1"/>
                <w:sz w:val="20"/>
                <w:szCs w:val="20"/>
              </w:rPr>
              <w:t xml:space="preserve"> of Funds</w:t>
            </w:r>
          </w:p>
        </w:tc>
        <w:tc>
          <w:tcPr>
            <w:tcW w:w="3060" w:type="dxa"/>
            <w:gridSpan w:val="3"/>
            <w:tcBorders>
              <w:top w:val="single" w:sz="4" w:space="0" w:color="auto"/>
              <w:left w:val="single" w:sz="4" w:space="0" w:color="auto"/>
              <w:bottom w:val="single" w:sz="4" w:space="0" w:color="auto"/>
              <w:right w:val="single" w:sz="4" w:space="0" w:color="auto"/>
            </w:tcBorders>
            <w:vAlign w:val="center"/>
            <w:hideMark/>
          </w:tcPr>
          <w:p w14:paraId="61B935A5" w14:textId="77777777" w:rsidR="006B6C16" w:rsidRPr="00221A8C" w:rsidRDefault="006B6C16" w:rsidP="005C4DC2">
            <w:pPr>
              <w:shd w:val="clear" w:color="auto" w:fill="FFFFFF"/>
              <w:spacing w:after="80"/>
              <w:jc w:val="center"/>
              <w:rPr>
                <w:b/>
                <w:color w:val="000000" w:themeColor="text1"/>
                <w:sz w:val="20"/>
                <w:szCs w:val="20"/>
              </w:rPr>
            </w:pPr>
            <w:r w:rsidRPr="00221A8C">
              <w:rPr>
                <w:b/>
                <w:color w:val="000000" w:themeColor="text1"/>
                <w:sz w:val="20"/>
                <w:szCs w:val="20"/>
              </w:rPr>
              <w:t>(in $)</w:t>
            </w:r>
          </w:p>
        </w:tc>
      </w:tr>
      <w:tr w:rsidR="006B6C16" w:rsidRPr="00221A8C" w14:paraId="25B66458" w14:textId="77777777" w:rsidTr="005C4DC2">
        <w:trPr>
          <w:trHeight w:val="277"/>
        </w:trPr>
        <w:tc>
          <w:tcPr>
            <w:tcW w:w="1031" w:type="dxa"/>
            <w:vMerge/>
            <w:tcBorders>
              <w:top w:val="single" w:sz="4" w:space="0" w:color="auto"/>
              <w:left w:val="single" w:sz="4" w:space="0" w:color="auto"/>
              <w:bottom w:val="single" w:sz="4" w:space="0" w:color="auto"/>
              <w:right w:val="single" w:sz="4" w:space="0" w:color="auto"/>
            </w:tcBorders>
            <w:vAlign w:val="center"/>
            <w:hideMark/>
          </w:tcPr>
          <w:p w14:paraId="0E9BDDE8" w14:textId="77777777" w:rsidR="006B6C16" w:rsidRPr="00221A8C" w:rsidRDefault="006B6C16" w:rsidP="005C4DC2">
            <w:pPr>
              <w:rPr>
                <w:b/>
                <w:color w:val="000000" w:themeColor="text1"/>
                <w:sz w:val="20"/>
                <w:szCs w:val="20"/>
              </w:rPr>
            </w:pPr>
          </w:p>
        </w:tc>
        <w:tc>
          <w:tcPr>
            <w:tcW w:w="780" w:type="dxa"/>
            <w:vMerge/>
            <w:tcBorders>
              <w:top w:val="single" w:sz="4" w:space="0" w:color="auto"/>
              <w:left w:val="single" w:sz="4" w:space="0" w:color="auto"/>
              <w:bottom w:val="single" w:sz="4" w:space="0" w:color="auto"/>
              <w:right w:val="single" w:sz="4" w:space="0" w:color="auto"/>
            </w:tcBorders>
            <w:vAlign w:val="center"/>
            <w:hideMark/>
          </w:tcPr>
          <w:p w14:paraId="0C9CCE06" w14:textId="77777777" w:rsidR="006B6C16" w:rsidRPr="00221A8C" w:rsidRDefault="006B6C16" w:rsidP="005C4DC2">
            <w:pPr>
              <w:rPr>
                <w:b/>
                <w:color w:val="000000" w:themeColor="text1"/>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hideMark/>
          </w:tcPr>
          <w:p w14:paraId="76986D41" w14:textId="77777777" w:rsidR="006B6C16" w:rsidRPr="00221A8C" w:rsidRDefault="006B6C16" w:rsidP="005C4DC2">
            <w:pPr>
              <w:rPr>
                <w:color w:val="000000" w:themeColor="text1"/>
                <w:sz w:val="20"/>
                <w:szCs w:val="20"/>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50A455D7" w14:textId="77777777" w:rsidR="006B6C16" w:rsidRPr="00221A8C" w:rsidRDefault="006B6C16" w:rsidP="005C4DC2">
            <w:pPr>
              <w:rPr>
                <w:b/>
                <w:color w:val="000000" w:themeColor="text1"/>
                <w:sz w:val="20"/>
                <w:szCs w:val="20"/>
              </w:rPr>
            </w:pPr>
          </w:p>
        </w:tc>
        <w:tc>
          <w:tcPr>
            <w:tcW w:w="1980" w:type="dxa"/>
            <w:vMerge/>
            <w:tcBorders>
              <w:top w:val="single" w:sz="4" w:space="0" w:color="auto"/>
              <w:left w:val="single" w:sz="4" w:space="0" w:color="auto"/>
              <w:bottom w:val="single" w:sz="4" w:space="0" w:color="auto"/>
              <w:right w:val="single" w:sz="4" w:space="0" w:color="auto"/>
            </w:tcBorders>
            <w:vAlign w:val="center"/>
            <w:hideMark/>
          </w:tcPr>
          <w:p w14:paraId="4B7E036E" w14:textId="77777777" w:rsidR="006B6C16" w:rsidRPr="00221A8C" w:rsidRDefault="006B6C16" w:rsidP="005C4DC2">
            <w:pPr>
              <w:rPr>
                <w:b/>
                <w:color w:val="000000" w:themeColor="text1"/>
                <w:sz w:val="20"/>
                <w:szCs w:val="20"/>
              </w:rPr>
            </w:pPr>
          </w:p>
        </w:tc>
        <w:tc>
          <w:tcPr>
            <w:tcW w:w="1170" w:type="dxa"/>
            <w:tcBorders>
              <w:top w:val="single" w:sz="4" w:space="0" w:color="auto"/>
              <w:left w:val="single" w:sz="4" w:space="0" w:color="auto"/>
              <w:bottom w:val="single" w:sz="4" w:space="0" w:color="auto"/>
              <w:right w:val="single" w:sz="4" w:space="0" w:color="auto"/>
            </w:tcBorders>
            <w:vAlign w:val="center"/>
          </w:tcPr>
          <w:p w14:paraId="3C566322" w14:textId="77777777" w:rsidR="006B6C16" w:rsidRPr="00221A8C" w:rsidRDefault="006B6C16" w:rsidP="005C4DC2">
            <w:pPr>
              <w:shd w:val="clear" w:color="auto" w:fill="FFFFFF"/>
              <w:jc w:val="center"/>
              <w:rPr>
                <w:b/>
                <w:color w:val="000000" w:themeColor="text1"/>
                <w:sz w:val="20"/>
                <w:szCs w:val="20"/>
              </w:rPr>
            </w:pPr>
          </w:p>
          <w:p w14:paraId="5925F6D4" w14:textId="77777777" w:rsidR="006B6C16" w:rsidRPr="00221A8C" w:rsidRDefault="006B6C16" w:rsidP="005C4DC2">
            <w:pPr>
              <w:shd w:val="clear" w:color="auto" w:fill="FFFFFF"/>
              <w:jc w:val="center"/>
              <w:rPr>
                <w:color w:val="000000" w:themeColor="text1"/>
                <w:sz w:val="20"/>
                <w:szCs w:val="20"/>
              </w:rPr>
            </w:pPr>
            <w:r w:rsidRPr="00221A8C">
              <w:rPr>
                <w:b/>
                <w:color w:val="000000" w:themeColor="text1"/>
                <w:sz w:val="20"/>
                <w:szCs w:val="20"/>
              </w:rPr>
              <w:t xml:space="preserve">PPG </w:t>
            </w:r>
            <w:r w:rsidRPr="00221A8C">
              <w:rPr>
                <w:color w:val="000000" w:themeColor="text1"/>
                <w:sz w:val="20"/>
                <w:szCs w:val="20"/>
              </w:rPr>
              <w:t>(a)</w:t>
            </w:r>
          </w:p>
        </w:tc>
        <w:tc>
          <w:tcPr>
            <w:tcW w:w="900" w:type="dxa"/>
            <w:tcBorders>
              <w:top w:val="single" w:sz="4" w:space="0" w:color="auto"/>
              <w:left w:val="single" w:sz="4" w:space="0" w:color="auto"/>
              <w:bottom w:val="single" w:sz="4" w:space="0" w:color="auto"/>
              <w:right w:val="single" w:sz="4" w:space="0" w:color="auto"/>
            </w:tcBorders>
            <w:vAlign w:val="center"/>
            <w:hideMark/>
          </w:tcPr>
          <w:p w14:paraId="207AF6F0" w14:textId="77777777" w:rsidR="006B6C16" w:rsidRPr="00221A8C" w:rsidRDefault="006B6C16" w:rsidP="005C4DC2">
            <w:pPr>
              <w:shd w:val="clear" w:color="auto" w:fill="FFFFFF"/>
              <w:jc w:val="center"/>
              <w:rPr>
                <w:color w:val="000000" w:themeColor="text1"/>
                <w:sz w:val="20"/>
                <w:szCs w:val="20"/>
              </w:rPr>
            </w:pPr>
            <w:bookmarkStart w:id="22" w:name="PPG_fee"/>
            <w:r w:rsidRPr="00221A8C">
              <w:rPr>
                <w:color w:val="000000" w:themeColor="text1"/>
                <w:sz w:val="20"/>
                <w:szCs w:val="20"/>
              </w:rPr>
              <w:t>Agency</w:t>
            </w:r>
          </w:p>
          <w:p w14:paraId="28601973" w14:textId="77777777" w:rsidR="006B6C16" w:rsidRPr="00221A8C" w:rsidRDefault="006B6C16" w:rsidP="005C4DC2">
            <w:pPr>
              <w:shd w:val="clear" w:color="auto" w:fill="FFFFFF"/>
              <w:jc w:val="center"/>
              <w:rPr>
                <w:color w:val="000000" w:themeColor="text1"/>
                <w:sz w:val="20"/>
                <w:szCs w:val="20"/>
              </w:rPr>
            </w:pPr>
            <w:r w:rsidRPr="00221A8C">
              <w:rPr>
                <w:color w:val="000000" w:themeColor="text1"/>
                <w:sz w:val="20"/>
                <w:szCs w:val="20"/>
              </w:rPr>
              <w:t>Fee</w:t>
            </w:r>
            <w:bookmarkEnd w:id="22"/>
            <w:r w:rsidRPr="00221A8C">
              <w:rPr>
                <w:b/>
                <w:color w:val="000000" w:themeColor="text1"/>
                <w:sz w:val="20"/>
                <w:szCs w:val="20"/>
              </w:rPr>
              <w:t xml:space="preserve"> </w:t>
            </w:r>
            <w:r w:rsidRPr="00221A8C">
              <w:rPr>
                <w:color w:val="000000" w:themeColor="text1"/>
                <w:sz w:val="20"/>
                <w:szCs w:val="20"/>
              </w:rPr>
              <w:t>(b)</w:t>
            </w:r>
          </w:p>
        </w:tc>
        <w:tc>
          <w:tcPr>
            <w:tcW w:w="990" w:type="dxa"/>
            <w:tcBorders>
              <w:top w:val="single" w:sz="4" w:space="0" w:color="auto"/>
              <w:left w:val="single" w:sz="4" w:space="0" w:color="auto"/>
              <w:bottom w:val="single" w:sz="4" w:space="0" w:color="auto"/>
              <w:right w:val="single" w:sz="4" w:space="0" w:color="auto"/>
            </w:tcBorders>
            <w:vAlign w:val="center"/>
            <w:hideMark/>
          </w:tcPr>
          <w:p w14:paraId="09BD1677" w14:textId="77777777" w:rsidR="006B6C16" w:rsidRPr="00221A8C" w:rsidRDefault="006B6C16" w:rsidP="005C4DC2">
            <w:pPr>
              <w:shd w:val="clear" w:color="auto" w:fill="FFFFFF"/>
              <w:jc w:val="center"/>
              <w:rPr>
                <w:b/>
                <w:color w:val="000000" w:themeColor="text1"/>
                <w:sz w:val="20"/>
                <w:szCs w:val="20"/>
              </w:rPr>
            </w:pPr>
            <w:r w:rsidRPr="00221A8C">
              <w:rPr>
                <w:b/>
                <w:color w:val="000000" w:themeColor="text1"/>
                <w:sz w:val="20"/>
                <w:szCs w:val="20"/>
              </w:rPr>
              <w:t>Total</w:t>
            </w:r>
          </w:p>
          <w:p w14:paraId="361383DC" w14:textId="77777777" w:rsidR="006B6C16" w:rsidRPr="00221A8C" w:rsidRDefault="006B6C16" w:rsidP="005C4DC2">
            <w:pPr>
              <w:shd w:val="clear" w:color="auto" w:fill="FFFFFF"/>
              <w:jc w:val="center"/>
              <w:rPr>
                <w:color w:val="000000" w:themeColor="text1"/>
                <w:sz w:val="20"/>
                <w:szCs w:val="20"/>
              </w:rPr>
            </w:pPr>
            <w:r w:rsidRPr="00221A8C">
              <w:rPr>
                <w:color w:val="000000" w:themeColor="text1"/>
                <w:sz w:val="20"/>
                <w:szCs w:val="20"/>
              </w:rPr>
              <w:t>c = a + b</w:t>
            </w:r>
          </w:p>
        </w:tc>
      </w:tr>
      <w:tr w:rsidR="006B6C16" w:rsidRPr="00221A8C" w14:paraId="205C3AD6" w14:textId="77777777" w:rsidTr="005C4DC2">
        <w:trPr>
          <w:trHeight w:val="215"/>
        </w:trPr>
        <w:tc>
          <w:tcPr>
            <w:tcW w:w="1031" w:type="dxa"/>
            <w:tcBorders>
              <w:top w:val="single" w:sz="4" w:space="0" w:color="auto"/>
              <w:left w:val="single" w:sz="4" w:space="0" w:color="auto"/>
              <w:bottom w:val="single" w:sz="4" w:space="0" w:color="auto"/>
              <w:right w:val="single" w:sz="4" w:space="0" w:color="auto"/>
            </w:tcBorders>
            <w:hideMark/>
          </w:tcPr>
          <w:p w14:paraId="61343A24"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UNEP"/>
                    <w:listEntry w:val="(select)"/>
                    <w:listEntry w:val="ADB"/>
                    <w:listEntry w:val="AfDB"/>
                    <w:listEntry w:val="CI"/>
                    <w:listEntry w:val="DBSA"/>
                    <w:listEntry w:val="EBRD"/>
                    <w:listEntry w:val="FAO"/>
                    <w:listEntry w:val="FUNBIO"/>
                    <w:listEntry w:val="IADB"/>
                    <w:listEntry w:val="IFAD"/>
                    <w:listEntry w:val="IUCN"/>
                    <w:listEntry w:val="UNDP"/>
                    <w:listEntry w:val="UNIDO"/>
                    <w:listEntry w:val="WB"/>
                    <w:listEntry w:val="WWF-US"/>
                    <w:listEntry w:val="FECO"/>
                    <w:listEntry w:val="CAF"/>
                    <w:listEntry w:val="BOAD"/>
                  </w:ddList>
                </w:ffData>
              </w:fldChar>
            </w:r>
            <w:r w:rsidRPr="00221A8C">
              <w:rPr>
                <w:color w:val="000000" w:themeColor="text1"/>
                <w:sz w:val="20"/>
                <w:szCs w:val="20"/>
              </w:rPr>
              <w:instrText xml:space="preserve"> FORMDROPDOWN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 xml:space="preserve"> </w:t>
            </w:r>
          </w:p>
        </w:tc>
        <w:tc>
          <w:tcPr>
            <w:tcW w:w="780" w:type="dxa"/>
            <w:tcBorders>
              <w:top w:val="single" w:sz="4" w:space="0" w:color="auto"/>
              <w:left w:val="single" w:sz="4" w:space="0" w:color="auto"/>
              <w:bottom w:val="single" w:sz="4" w:space="0" w:color="auto"/>
              <w:right w:val="single" w:sz="4" w:space="0" w:color="auto"/>
            </w:tcBorders>
            <w:hideMark/>
          </w:tcPr>
          <w:p w14:paraId="2BA75D6F" w14:textId="7EC4D9B4" w:rsidR="006B6C16" w:rsidRPr="00221A8C" w:rsidRDefault="00D3732E" w:rsidP="005C4DC2">
            <w:pPr>
              <w:rPr>
                <w:color w:val="000000" w:themeColor="text1"/>
                <w:sz w:val="20"/>
                <w:szCs w:val="20"/>
              </w:rPr>
            </w:pPr>
            <w:r>
              <w:rPr>
                <w:bCs/>
                <w:smallCaps/>
                <w:color w:val="000000" w:themeColor="text1"/>
                <w:sz w:val="20"/>
                <w:szCs w:val="20"/>
              </w:rPr>
              <w:t>GEFTF</w:t>
            </w:r>
          </w:p>
        </w:tc>
        <w:tc>
          <w:tcPr>
            <w:tcW w:w="2190" w:type="dxa"/>
            <w:tcBorders>
              <w:top w:val="single" w:sz="4" w:space="0" w:color="auto"/>
              <w:left w:val="single" w:sz="4" w:space="0" w:color="auto"/>
              <w:bottom w:val="single" w:sz="4" w:space="0" w:color="auto"/>
              <w:right w:val="single" w:sz="4" w:space="0" w:color="auto"/>
            </w:tcBorders>
            <w:hideMark/>
          </w:tcPr>
          <w:p w14:paraId="4EB82372" w14:textId="77777777" w:rsidR="006B6C16" w:rsidRPr="00221A8C" w:rsidRDefault="006B6C16" w:rsidP="005C4DC2">
            <w:pPr>
              <w:rPr>
                <w:color w:val="000000" w:themeColor="text1"/>
                <w:sz w:val="20"/>
                <w:szCs w:val="20"/>
              </w:rPr>
            </w:pPr>
            <w:r w:rsidRPr="00221A8C">
              <w:rPr>
                <w:color w:val="000000" w:themeColor="text1"/>
                <w:sz w:val="20"/>
                <w:szCs w:val="20"/>
              </w:rPr>
              <w:t xml:space="preserve">Maldives    </w:t>
            </w:r>
          </w:p>
        </w:tc>
        <w:tc>
          <w:tcPr>
            <w:tcW w:w="1620" w:type="dxa"/>
            <w:tcBorders>
              <w:top w:val="single" w:sz="4" w:space="0" w:color="auto"/>
              <w:left w:val="single" w:sz="4" w:space="0" w:color="auto"/>
              <w:bottom w:val="single" w:sz="4" w:space="0" w:color="auto"/>
              <w:right w:val="single" w:sz="4" w:space="0" w:color="auto"/>
            </w:tcBorders>
            <w:hideMark/>
          </w:tcPr>
          <w:p w14:paraId="0934A821"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PPG_fa_01"/>
                  <w:enabled/>
                  <w:calcOnExit w:val="0"/>
                  <w:ddList>
                    <w:listEntry w:val="Climate Change"/>
                    <w:listEntry w:val="(select)"/>
                    <w:listEntry w:val="Biodiversity"/>
                    <w:listEntry w:val="Chemicals and Wastes"/>
                    <w:listEntry w:val="International Waters"/>
                    <w:listEntry w:val="Land Degradation"/>
                    <w:listEntry w:val="Multi-focal Areas"/>
                  </w:ddList>
                </w:ffData>
              </w:fldChar>
            </w:r>
            <w:bookmarkStart w:id="23" w:name="PPG_fa_01"/>
            <w:r w:rsidRPr="00221A8C">
              <w:rPr>
                <w:color w:val="000000" w:themeColor="text1"/>
                <w:sz w:val="20"/>
                <w:szCs w:val="20"/>
              </w:rPr>
              <w:instrText xml:space="preserve"> FORMDROPDOWN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bookmarkEnd w:id="23"/>
            <w:r w:rsidRPr="00221A8C">
              <w:rPr>
                <w:color w:val="000000" w:themeColor="text1"/>
                <w:sz w:val="20"/>
                <w:szCs w:val="20"/>
              </w:rPr>
              <w:t xml:space="preserve">  </w:t>
            </w:r>
          </w:p>
        </w:tc>
        <w:tc>
          <w:tcPr>
            <w:tcW w:w="1980" w:type="dxa"/>
            <w:tcBorders>
              <w:top w:val="single" w:sz="4" w:space="0" w:color="auto"/>
              <w:left w:val="single" w:sz="4" w:space="0" w:color="auto"/>
              <w:bottom w:val="single" w:sz="4" w:space="0" w:color="auto"/>
              <w:right w:val="single" w:sz="4" w:space="0" w:color="auto"/>
            </w:tcBorders>
            <w:hideMark/>
          </w:tcPr>
          <w:p w14:paraId="4422BA0D" w14:textId="24B5C713" w:rsidR="006B6C16" w:rsidRPr="00221A8C" w:rsidRDefault="00375F58" w:rsidP="005C4DC2">
            <w:pPr>
              <w:rPr>
                <w:color w:val="000000" w:themeColor="text1"/>
                <w:sz w:val="20"/>
                <w:szCs w:val="20"/>
              </w:rPr>
            </w:pPr>
            <w:r>
              <w:rPr>
                <w:color w:val="000000" w:themeColor="text1"/>
                <w:sz w:val="20"/>
                <w:szCs w:val="20"/>
              </w:rPr>
              <w:t>CBIT Set-aside</w:t>
            </w:r>
          </w:p>
        </w:tc>
        <w:tc>
          <w:tcPr>
            <w:tcW w:w="1170" w:type="dxa"/>
            <w:tcBorders>
              <w:top w:val="single" w:sz="4" w:space="0" w:color="auto"/>
              <w:left w:val="single" w:sz="4" w:space="0" w:color="auto"/>
              <w:bottom w:val="single" w:sz="4" w:space="0" w:color="auto"/>
              <w:right w:val="single" w:sz="4" w:space="0" w:color="auto"/>
            </w:tcBorders>
          </w:tcPr>
          <w:p w14:paraId="03486A2E" w14:textId="469D16EE" w:rsidR="006B6C16" w:rsidRPr="00221A8C" w:rsidRDefault="004C0F53" w:rsidP="005C4DC2">
            <w:pPr>
              <w:jc w:val="right"/>
              <w:rPr>
                <w:color w:val="000000" w:themeColor="text1"/>
                <w:sz w:val="20"/>
                <w:szCs w:val="20"/>
              </w:rPr>
            </w:pPr>
            <w:r w:rsidRPr="00221A8C">
              <w:rPr>
                <w:color w:val="000000" w:themeColor="text1"/>
                <w:sz w:val="20"/>
                <w:szCs w:val="20"/>
              </w:rPr>
              <w:t>45,000</w:t>
            </w:r>
          </w:p>
        </w:tc>
        <w:tc>
          <w:tcPr>
            <w:tcW w:w="900" w:type="dxa"/>
            <w:tcBorders>
              <w:top w:val="single" w:sz="4" w:space="0" w:color="auto"/>
              <w:left w:val="single" w:sz="4" w:space="0" w:color="auto"/>
              <w:bottom w:val="single" w:sz="4" w:space="0" w:color="auto"/>
              <w:right w:val="single" w:sz="4" w:space="0" w:color="auto"/>
            </w:tcBorders>
          </w:tcPr>
          <w:p w14:paraId="0C1E17F1" w14:textId="72310CD4" w:rsidR="006B6C16" w:rsidRPr="00221A8C" w:rsidRDefault="004C0F53" w:rsidP="004C0F53">
            <w:pPr>
              <w:jc w:val="right"/>
              <w:rPr>
                <w:color w:val="000000" w:themeColor="text1"/>
                <w:sz w:val="20"/>
                <w:szCs w:val="20"/>
              </w:rPr>
            </w:pPr>
            <w:r w:rsidRPr="00221A8C">
              <w:rPr>
                <w:color w:val="000000" w:themeColor="text1"/>
                <w:sz w:val="20"/>
                <w:szCs w:val="20"/>
              </w:rPr>
              <w:t>4,2</w:t>
            </w:r>
            <w:r w:rsidR="003603B1">
              <w:rPr>
                <w:color w:val="000000" w:themeColor="text1"/>
                <w:sz w:val="20"/>
                <w:szCs w:val="20"/>
              </w:rPr>
              <w:t>7</w:t>
            </w:r>
            <w:r w:rsidRPr="00221A8C">
              <w:rPr>
                <w:color w:val="000000" w:themeColor="text1"/>
                <w:sz w:val="20"/>
                <w:szCs w:val="20"/>
              </w:rPr>
              <w:t>5</w:t>
            </w:r>
          </w:p>
        </w:tc>
        <w:tc>
          <w:tcPr>
            <w:tcW w:w="990" w:type="dxa"/>
            <w:tcBorders>
              <w:top w:val="single" w:sz="4" w:space="0" w:color="auto"/>
              <w:left w:val="single" w:sz="4" w:space="0" w:color="auto"/>
              <w:bottom w:val="single" w:sz="4" w:space="0" w:color="auto"/>
              <w:right w:val="single" w:sz="4" w:space="0" w:color="auto"/>
            </w:tcBorders>
          </w:tcPr>
          <w:p w14:paraId="798938FD" w14:textId="5EC61CA5" w:rsidR="006B6C16" w:rsidRPr="00221A8C" w:rsidRDefault="004C0F53" w:rsidP="005C4DC2">
            <w:pPr>
              <w:jc w:val="right"/>
              <w:rPr>
                <w:color w:val="000000" w:themeColor="text1"/>
                <w:sz w:val="20"/>
                <w:szCs w:val="20"/>
              </w:rPr>
            </w:pPr>
            <w:r w:rsidRPr="00221A8C">
              <w:rPr>
                <w:color w:val="000000" w:themeColor="text1"/>
                <w:sz w:val="20"/>
                <w:szCs w:val="20"/>
              </w:rPr>
              <w:t>49,2</w:t>
            </w:r>
            <w:r w:rsidR="003603B1">
              <w:rPr>
                <w:color w:val="000000" w:themeColor="text1"/>
                <w:sz w:val="20"/>
                <w:szCs w:val="20"/>
              </w:rPr>
              <w:t>7</w:t>
            </w:r>
            <w:r w:rsidRPr="00221A8C">
              <w:rPr>
                <w:color w:val="000000" w:themeColor="text1"/>
                <w:sz w:val="20"/>
                <w:szCs w:val="20"/>
              </w:rPr>
              <w:t>5</w:t>
            </w:r>
          </w:p>
        </w:tc>
      </w:tr>
      <w:tr w:rsidR="006B6C16" w:rsidRPr="00221A8C" w14:paraId="3301B18A" w14:textId="77777777" w:rsidTr="005C4DC2">
        <w:trPr>
          <w:trHeight w:val="253"/>
        </w:trPr>
        <w:tc>
          <w:tcPr>
            <w:tcW w:w="7601" w:type="dxa"/>
            <w:gridSpan w:val="5"/>
            <w:tcBorders>
              <w:top w:val="double" w:sz="4" w:space="0" w:color="auto"/>
              <w:left w:val="single" w:sz="4" w:space="0" w:color="auto"/>
              <w:bottom w:val="single" w:sz="4" w:space="0" w:color="auto"/>
              <w:right w:val="single" w:sz="4" w:space="0" w:color="auto"/>
            </w:tcBorders>
            <w:hideMark/>
          </w:tcPr>
          <w:p w14:paraId="0D49F4E5" w14:textId="77777777" w:rsidR="006B6C16" w:rsidRPr="00221A8C" w:rsidRDefault="006B6C16" w:rsidP="005C4DC2">
            <w:pPr>
              <w:jc w:val="both"/>
              <w:rPr>
                <w:color w:val="000000" w:themeColor="text1"/>
                <w:sz w:val="20"/>
                <w:szCs w:val="20"/>
              </w:rPr>
            </w:pPr>
            <w:r w:rsidRPr="00221A8C">
              <w:rPr>
                <w:b/>
                <w:color w:val="000000" w:themeColor="text1"/>
                <w:sz w:val="20"/>
                <w:szCs w:val="20"/>
              </w:rPr>
              <w:t>Total PPG Amount</w:t>
            </w:r>
          </w:p>
        </w:tc>
        <w:tc>
          <w:tcPr>
            <w:tcW w:w="1170" w:type="dxa"/>
            <w:tcBorders>
              <w:top w:val="double" w:sz="4" w:space="0" w:color="auto"/>
              <w:left w:val="single" w:sz="4" w:space="0" w:color="auto"/>
              <w:bottom w:val="single" w:sz="4" w:space="0" w:color="auto"/>
              <w:right w:val="single" w:sz="4" w:space="0" w:color="auto"/>
            </w:tcBorders>
          </w:tcPr>
          <w:p w14:paraId="69449DCD" w14:textId="6723E0B4" w:rsidR="006B6C16" w:rsidRPr="00221A8C" w:rsidRDefault="004C0F53" w:rsidP="004C0F53">
            <w:pPr>
              <w:jc w:val="right"/>
              <w:rPr>
                <w:b/>
                <w:color w:val="000000" w:themeColor="text1"/>
                <w:sz w:val="20"/>
                <w:szCs w:val="20"/>
              </w:rPr>
            </w:pPr>
            <w:r w:rsidRPr="00221A8C">
              <w:rPr>
                <w:color w:val="000000" w:themeColor="text1"/>
                <w:sz w:val="20"/>
                <w:szCs w:val="20"/>
              </w:rPr>
              <w:t>45,000</w:t>
            </w:r>
          </w:p>
        </w:tc>
        <w:tc>
          <w:tcPr>
            <w:tcW w:w="900" w:type="dxa"/>
            <w:tcBorders>
              <w:top w:val="double" w:sz="4" w:space="0" w:color="auto"/>
              <w:left w:val="single" w:sz="4" w:space="0" w:color="auto"/>
              <w:bottom w:val="single" w:sz="4" w:space="0" w:color="auto"/>
              <w:right w:val="single" w:sz="4" w:space="0" w:color="auto"/>
            </w:tcBorders>
          </w:tcPr>
          <w:p w14:paraId="0866AC8D" w14:textId="7145DB0D" w:rsidR="006B6C16" w:rsidRPr="00221A8C" w:rsidRDefault="004C0F53" w:rsidP="005C4DC2">
            <w:pPr>
              <w:jc w:val="right"/>
              <w:rPr>
                <w:color w:val="000000" w:themeColor="text1"/>
                <w:sz w:val="20"/>
                <w:szCs w:val="20"/>
              </w:rPr>
            </w:pPr>
            <w:r w:rsidRPr="00221A8C">
              <w:rPr>
                <w:color w:val="000000" w:themeColor="text1"/>
                <w:sz w:val="20"/>
                <w:szCs w:val="20"/>
              </w:rPr>
              <w:t>4,2</w:t>
            </w:r>
            <w:r w:rsidR="003603B1">
              <w:rPr>
                <w:color w:val="000000" w:themeColor="text1"/>
                <w:sz w:val="20"/>
                <w:szCs w:val="20"/>
              </w:rPr>
              <w:t>7</w:t>
            </w:r>
            <w:r w:rsidRPr="00221A8C">
              <w:rPr>
                <w:color w:val="000000" w:themeColor="text1"/>
                <w:sz w:val="20"/>
                <w:szCs w:val="20"/>
              </w:rPr>
              <w:t>5</w:t>
            </w:r>
          </w:p>
        </w:tc>
        <w:tc>
          <w:tcPr>
            <w:tcW w:w="990" w:type="dxa"/>
            <w:tcBorders>
              <w:top w:val="double" w:sz="4" w:space="0" w:color="auto"/>
              <w:left w:val="single" w:sz="4" w:space="0" w:color="auto"/>
              <w:bottom w:val="single" w:sz="4" w:space="0" w:color="auto"/>
              <w:right w:val="single" w:sz="4" w:space="0" w:color="auto"/>
            </w:tcBorders>
          </w:tcPr>
          <w:p w14:paraId="65F63FFD" w14:textId="1FF17E41" w:rsidR="006B6C16" w:rsidRPr="00221A8C" w:rsidRDefault="004C0F53" w:rsidP="005C4DC2">
            <w:pPr>
              <w:jc w:val="right"/>
              <w:rPr>
                <w:color w:val="000000" w:themeColor="text1"/>
                <w:sz w:val="20"/>
                <w:szCs w:val="20"/>
              </w:rPr>
            </w:pPr>
            <w:r w:rsidRPr="00221A8C">
              <w:rPr>
                <w:color w:val="000000" w:themeColor="text1"/>
                <w:sz w:val="20"/>
                <w:szCs w:val="20"/>
              </w:rPr>
              <w:t>49,2</w:t>
            </w:r>
            <w:r w:rsidR="003603B1">
              <w:rPr>
                <w:color w:val="000000" w:themeColor="text1"/>
                <w:sz w:val="20"/>
                <w:szCs w:val="20"/>
              </w:rPr>
              <w:t>7</w:t>
            </w:r>
            <w:r w:rsidRPr="00221A8C">
              <w:rPr>
                <w:color w:val="000000" w:themeColor="text1"/>
                <w:sz w:val="20"/>
                <w:szCs w:val="20"/>
              </w:rPr>
              <w:t>5</w:t>
            </w:r>
          </w:p>
        </w:tc>
      </w:tr>
    </w:tbl>
    <w:p w14:paraId="6304D2CC" w14:textId="6B605D89" w:rsidR="006B6C16" w:rsidRDefault="006B6C16" w:rsidP="006B6C16">
      <w:pPr>
        <w:pStyle w:val="GEFTableHeading"/>
        <w:shd w:val="clear" w:color="auto" w:fill="FFFFFF"/>
        <w:rPr>
          <w:rFonts w:ascii="Times New Roman" w:hAnsi="Times New Roman"/>
          <w:color w:val="000000" w:themeColor="text1"/>
          <w:sz w:val="20"/>
          <w:szCs w:val="20"/>
        </w:rPr>
      </w:pPr>
    </w:p>
    <w:p w14:paraId="6AF15072" w14:textId="77777777" w:rsidR="00375F58" w:rsidRPr="00375F58" w:rsidRDefault="00375F58" w:rsidP="00375F58"/>
    <w:p w14:paraId="4B17C9E1" w14:textId="77777777" w:rsidR="006B6C16" w:rsidRPr="00221A8C" w:rsidRDefault="006B6C16" w:rsidP="006B6C16">
      <w:pPr>
        <w:pStyle w:val="GEFTableHeading"/>
        <w:shd w:val="clear" w:color="auto" w:fill="FFFFFF"/>
        <w:rPr>
          <w:rFonts w:ascii="Times New Roman" w:hAnsi="Times New Roman"/>
          <w:color w:val="000000" w:themeColor="text1"/>
          <w:sz w:val="20"/>
          <w:szCs w:val="20"/>
        </w:rPr>
      </w:pPr>
      <w:r w:rsidRPr="00221A8C">
        <w:rPr>
          <w:rFonts w:ascii="Times New Roman" w:hAnsi="Times New Roman"/>
          <w:color w:val="000000" w:themeColor="text1"/>
          <w:sz w:val="20"/>
          <w:szCs w:val="20"/>
        </w:rPr>
        <w:t>F.  Project’s Target Contributions to GEF 7 Core Indicators</w:t>
      </w:r>
    </w:p>
    <w:p w14:paraId="6AA89A8C" w14:textId="77777777" w:rsidR="006B6C16" w:rsidRPr="00221A8C" w:rsidRDefault="006B6C16" w:rsidP="006B6C16">
      <w:pPr>
        <w:pStyle w:val="Footer"/>
        <w:shd w:val="clear" w:color="auto" w:fill="FFFFFF"/>
        <w:tabs>
          <w:tab w:val="clear" w:pos="4320"/>
          <w:tab w:val="clear" w:pos="8640"/>
        </w:tabs>
        <w:spacing w:after="120"/>
        <w:ind w:left="-720"/>
        <w:rPr>
          <w:color w:val="000000" w:themeColor="text1"/>
          <w:sz w:val="20"/>
          <w:szCs w:val="20"/>
        </w:rPr>
      </w:pPr>
      <w:bookmarkStart w:id="24" w:name="_Hlk511815435"/>
      <w:r w:rsidRPr="00221A8C">
        <w:rPr>
          <w:color w:val="000000" w:themeColor="text1"/>
          <w:sz w:val="20"/>
          <w:szCs w:val="20"/>
        </w:rPr>
        <w:t>Provide th</w:t>
      </w:r>
      <w:r w:rsidRPr="00221A8C">
        <w:rPr>
          <w:color w:val="000000" w:themeColor="text1"/>
          <w:sz w:val="20"/>
          <w:szCs w:val="20"/>
          <w:lang w:val="en-US"/>
        </w:rPr>
        <w:t>e relevant sub-</w:t>
      </w:r>
      <w:r w:rsidRPr="00221A8C">
        <w:rPr>
          <w:color w:val="000000" w:themeColor="text1"/>
          <w:sz w:val="20"/>
          <w:szCs w:val="20"/>
        </w:rPr>
        <w:t xml:space="preserve">indicator values </w:t>
      </w:r>
      <w:r w:rsidRPr="00221A8C">
        <w:rPr>
          <w:color w:val="000000" w:themeColor="text1"/>
          <w:sz w:val="20"/>
          <w:szCs w:val="20"/>
          <w:lang w:val="en-US"/>
        </w:rPr>
        <w:t xml:space="preserve">for this project using the methodologies indicated </w:t>
      </w:r>
      <w:r w:rsidRPr="00221A8C">
        <w:rPr>
          <w:color w:val="000000" w:themeColor="text1"/>
          <w:sz w:val="20"/>
          <w:szCs w:val="20"/>
          <w:shd w:val="clear" w:color="auto" w:fill="FFFFFF"/>
          <w:lang w:val="en-US"/>
        </w:rPr>
        <w:t>in the Core Indicator Worksheet provided in Annex B and aggregating them in the table below</w:t>
      </w:r>
      <w:r w:rsidRPr="00221A8C">
        <w:rPr>
          <w:color w:val="000000" w:themeColor="text1"/>
          <w:sz w:val="20"/>
          <w:szCs w:val="20"/>
          <w:shd w:val="clear" w:color="auto" w:fill="FFFFFF"/>
        </w:rPr>
        <w:t>.  Progress in progra</w:t>
      </w:r>
      <w:r w:rsidRPr="00221A8C">
        <w:rPr>
          <w:color w:val="000000" w:themeColor="text1"/>
          <w:sz w:val="20"/>
          <w:szCs w:val="20"/>
        </w:rPr>
        <w:t xml:space="preserve">mming against these targets </w:t>
      </w:r>
      <w:r w:rsidRPr="00221A8C">
        <w:rPr>
          <w:color w:val="000000" w:themeColor="text1"/>
          <w:sz w:val="20"/>
          <w:szCs w:val="20"/>
          <w:lang w:val="en-US"/>
        </w:rPr>
        <w:t xml:space="preserve">is updated at the time of CEO endorsement, at midterm evaluation, and at terminal evaluation. Achieved targets </w:t>
      </w:r>
      <w:r w:rsidRPr="00221A8C">
        <w:rPr>
          <w:color w:val="000000" w:themeColor="text1"/>
          <w:sz w:val="20"/>
          <w:szCs w:val="20"/>
        </w:rPr>
        <w:t xml:space="preserve">will be aggregated and reported </w:t>
      </w:r>
      <w:r w:rsidRPr="00221A8C">
        <w:rPr>
          <w:color w:val="000000" w:themeColor="text1"/>
          <w:sz w:val="20"/>
          <w:szCs w:val="20"/>
          <w:lang w:val="en-US"/>
        </w:rPr>
        <w:t xml:space="preserve">at any time during </w:t>
      </w:r>
      <w:r w:rsidRPr="00221A8C">
        <w:rPr>
          <w:color w:val="000000" w:themeColor="text1"/>
          <w:sz w:val="20"/>
          <w:szCs w:val="20"/>
        </w:rPr>
        <w:t>the replenishment period. There is no need to complete this table for climate adaptation projects financed solely through LDCF and SCCF.</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7"/>
        <w:gridCol w:w="6840"/>
        <w:gridCol w:w="2425"/>
      </w:tblGrid>
      <w:tr w:rsidR="006B6C16" w:rsidRPr="00221A8C" w14:paraId="5BE4673C" w14:textId="77777777" w:rsidTr="005C4DC2">
        <w:tc>
          <w:tcPr>
            <w:tcW w:w="7537" w:type="dxa"/>
            <w:gridSpan w:val="2"/>
            <w:shd w:val="clear" w:color="auto" w:fill="F2F2F2"/>
          </w:tcPr>
          <w:p w14:paraId="613DD695" w14:textId="77777777" w:rsidR="006B6C16" w:rsidRPr="00221A8C" w:rsidRDefault="006B6C16" w:rsidP="005C4DC2">
            <w:pPr>
              <w:shd w:val="clear" w:color="auto" w:fill="FFFFFF"/>
              <w:rPr>
                <w:b/>
                <w:color w:val="000000" w:themeColor="text1"/>
                <w:sz w:val="20"/>
                <w:szCs w:val="20"/>
              </w:rPr>
            </w:pPr>
            <w:bookmarkStart w:id="25" w:name="_Hlk511815486"/>
            <w:bookmarkEnd w:id="24"/>
            <w:r w:rsidRPr="00221A8C">
              <w:rPr>
                <w:b/>
                <w:color w:val="000000" w:themeColor="text1"/>
                <w:sz w:val="20"/>
                <w:szCs w:val="20"/>
              </w:rPr>
              <w:t>Project Core Indicators</w:t>
            </w:r>
          </w:p>
        </w:tc>
        <w:tc>
          <w:tcPr>
            <w:tcW w:w="2425" w:type="dxa"/>
            <w:shd w:val="clear" w:color="auto" w:fill="F2F2F2"/>
          </w:tcPr>
          <w:p w14:paraId="1C5DF749" w14:textId="77777777" w:rsidR="006B6C16" w:rsidRPr="00221A8C" w:rsidRDefault="006B6C16" w:rsidP="005C4DC2">
            <w:pPr>
              <w:shd w:val="clear" w:color="auto" w:fill="FFFFFF"/>
              <w:jc w:val="center"/>
              <w:rPr>
                <w:b/>
                <w:color w:val="000000" w:themeColor="text1"/>
                <w:sz w:val="20"/>
                <w:szCs w:val="20"/>
              </w:rPr>
            </w:pPr>
            <w:r w:rsidRPr="00221A8C">
              <w:rPr>
                <w:b/>
                <w:color w:val="000000" w:themeColor="text1"/>
                <w:sz w:val="20"/>
                <w:szCs w:val="20"/>
              </w:rPr>
              <w:t>Expected at PIF</w:t>
            </w:r>
          </w:p>
        </w:tc>
      </w:tr>
      <w:tr w:rsidR="006B6C16" w:rsidRPr="00221A8C" w14:paraId="11CDEACA" w14:textId="77777777" w:rsidTr="005C4DC2">
        <w:trPr>
          <w:trHeight w:val="539"/>
        </w:trPr>
        <w:tc>
          <w:tcPr>
            <w:tcW w:w="697" w:type="dxa"/>
          </w:tcPr>
          <w:p w14:paraId="64596015" w14:textId="77777777" w:rsidR="006B6C16" w:rsidRPr="00221A8C" w:rsidRDefault="006B6C16" w:rsidP="005C4DC2">
            <w:pPr>
              <w:pStyle w:val="NoSpacing"/>
              <w:shd w:val="clear" w:color="auto" w:fill="FFFFFF"/>
              <w:jc w:val="center"/>
              <w:rPr>
                <w:rFonts w:ascii="Times New Roman" w:hAnsi="Times New Roman"/>
                <w:color w:val="000000" w:themeColor="text1"/>
                <w:sz w:val="20"/>
                <w:szCs w:val="20"/>
              </w:rPr>
            </w:pPr>
            <w:r w:rsidRPr="00221A8C">
              <w:rPr>
                <w:rFonts w:ascii="Times New Roman" w:hAnsi="Times New Roman"/>
                <w:color w:val="000000" w:themeColor="text1"/>
                <w:sz w:val="20"/>
                <w:szCs w:val="20"/>
              </w:rPr>
              <w:t>1</w:t>
            </w:r>
          </w:p>
        </w:tc>
        <w:tc>
          <w:tcPr>
            <w:tcW w:w="6840" w:type="dxa"/>
            <w:shd w:val="clear" w:color="auto" w:fill="auto"/>
          </w:tcPr>
          <w:p w14:paraId="53C7E610" w14:textId="77777777" w:rsidR="006B6C16" w:rsidRPr="00221A8C" w:rsidRDefault="006B6C16" w:rsidP="005C4DC2">
            <w:pPr>
              <w:pStyle w:val="NoSpacing"/>
              <w:shd w:val="clear" w:color="auto" w:fill="FFFFFF"/>
              <w:rPr>
                <w:rFonts w:ascii="Times New Roman" w:hAnsi="Times New Roman"/>
                <w:color w:val="000000" w:themeColor="text1"/>
                <w:sz w:val="20"/>
                <w:szCs w:val="20"/>
              </w:rPr>
            </w:pPr>
            <w:r w:rsidRPr="00221A8C">
              <w:rPr>
                <w:rFonts w:ascii="Times New Roman" w:hAnsi="Times New Roman"/>
                <w:b/>
                <w:color w:val="000000" w:themeColor="text1"/>
                <w:sz w:val="20"/>
                <w:szCs w:val="20"/>
              </w:rPr>
              <w:t>Terrestrial protected areas</w:t>
            </w:r>
            <w:r w:rsidRPr="00221A8C">
              <w:rPr>
                <w:rFonts w:ascii="Times New Roman" w:hAnsi="Times New Roman"/>
                <w:color w:val="000000" w:themeColor="text1"/>
                <w:sz w:val="20"/>
                <w:szCs w:val="20"/>
              </w:rPr>
              <w:t xml:space="preserve"> created or under improved management for conservation and sustainable use (Million Hectares)</w:t>
            </w:r>
          </w:p>
        </w:tc>
        <w:tc>
          <w:tcPr>
            <w:tcW w:w="2425" w:type="dxa"/>
            <w:shd w:val="clear" w:color="auto" w:fill="auto"/>
          </w:tcPr>
          <w:p w14:paraId="36D1C4E3" w14:textId="77777777" w:rsidR="006B6C16" w:rsidRPr="00221A8C" w:rsidRDefault="006B6C16" w:rsidP="005C4DC2">
            <w:pPr>
              <w:shd w:val="clear" w:color="auto" w:fill="FFFFFF"/>
              <w:jc w:val="center"/>
              <w:rPr>
                <w:color w:val="000000" w:themeColor="text1"/>
                <w:sz w:val="20"/>
                <w:szCs w:val="20"/>
              </w:rPr>
            </w:pPr>
            <w:r w:rsidRPr="00221A8C">
              <w:rPr>
                <w:color w:val="000000" w:themeColor="text1"/>
                <w:sz w:val="20"/>
                <w:szCs w:val="20"/>
              </w:rPr>
              <w:fldChar w:fldCharType="begin">
                <w:ffData>
                  <w:name w:val="F_GEB_BD_target"/>
                  <w:enabled/>
                  <w:calcOnExit w:val="0"/>
                  <w:textInput/>
                </w:ffData>
              </w:fldChar>
            </w:r>
            <w:r w:rsidRPr="00221A8C">
              <w:rPr>
                <w:color w:val="000000" w:themeColor="text1"/>
                <w:sz w:val="20"/>
                <w:szCs w:val="20"/>
              </w:rPr>
              <w:instrText xml:space="preserve"> FORMTEXT </w:instrText>
            </w:r>
            <w:r w:rsidRPr="00221A8C">
              <w:rPr>
                <w:color w:val="000000" w:themeColor="text1"/>
                <w:sz w:val="20"/>
                <w:szCs w:val="20"/>
              </w:rPr>
            </w:r>
            <w:r w:rsidRPr="00221A8C">
              <w:rPr>
                <w:color w:val="000000" w:themeColor="text1"/>
                <w:sz w:val="20"/>
                <w:szCs w:val="20"/>
              </w:rPr>
              <w:fldChar w:fldCharType="separate"/>
            </w:r>
            <w:r w:rsidRPr="00221A8C">
              <w:rPr>
                <w:noProof/>
                <w:color w:val="000000" w:themeColor="text1"/>
                <w:sz w:val="20"/>
                <w:szCs w:val="20"/>
              </w:rPr>
              <w:t> </w:t>
            </w:r>
            <w:r w:rsidRPr="00221A8C">
              <w:rPr>
                <w:noProof/>
                <w:color w:val="000000" w:themeColor="text1"/>
                <w:sz w:val="20"/>
                <w:szCs w:val="20"/>
              </w:rPr>
              <w:t> </w:t>
            </w:r>
            <w:r w:rsidRPr="00221A8C">
              <w:rPr>
                <w:noProof/>
                <w:color w:val="000000" w:themeColor="text1"/>
                <w:sz w:val="20"/>
                <w:szCs w:val="20"/>
              </w:rPr>
              <w:t> </w:t>
            </w:r>
            <w:r w:rsidRPr="00221A8C">
              <w:rPr>
                <w:noProof/>
                <w:color w:val="000000" w:themeColor="text1"/>
                <w:sz w:val="20"/>
                <w:szCs w:val="20"/>
              </w:rPr>
              <w:t> </w:t>
            </w:r>
            <w:r w:rsidRPr="00221A8C">
              <w:rPr>
                <w:noProof/>
                <w:color w:val="000000" w:themeColor="text1"/>
                <w:sz w:val="20"/>
                <w:szCs w:val="20"/>
              </w:rPr>
              <w:t> </w:t>
            </w:r>
            <w:r w:rsidRPr="00221A8C">
              <w:rPr>
                <w:color w:val="000000" w:themeColor="text1"/>
                <w:sz w:val="20"/>
                <w:szCs w:val="20"/>
              </w:rPr>
              <w:fldChar w:fldCharType="end"/>
            </w:r>
          </w:p>
          <w:p w14:paraId="287B0079" w14:textId="77777777" w:rsidR="006B6C16" w:rsidRPr="00221A8C" w:rsidRDefault="006B6C16" w:rsidP="005C4DC2">
            <w:pPr>
              <w:shd w:val="clear" w:color="auto" w:fill="FFFFFF"/>
              <w:jc w:val="center"/>
              <w:rPr>
                <w:color w:val="000000" w:themeColor="text1"/>
                <w:sz w:val="20"/>
                <w:szCs w:val="20"/>
              </w:rPr>
            </w:pPr>
          </w:p>
        </w:tc>
      </w:tr>
      <w:tr w:rsidR="006B6C16" w:rsidRPr="00221A8C" w14:paraId="5BF56CF9" w14:textId="77777777" w:rsidTr="005C4DC2">
        <w:trPr>
          <w:trHeight w:val="521"/>
        </w:trPr>
        <w:tc>
          <w:tcPr>
            <w:tcW w:w="697" w:type="dxa"/>
          </w:tcPr>
          <w:p w14:paraId="23B51024" w14:textId="77777777" w:rsidR="006B6C16" w:rsidRPr="00221A8C" w:rsidRDefault="006B6C16" w:rsidP="005C4DC2">
            <w:pPr>
              <w:pStyle w:val="NoSpacing"/>
              <w:shd w:val="clear" w:color="auto" w:fill="FFFFFF"/>
              <w:jc w:val="center"/>
              <w:rPr>
                <w:rFonts w:ascii="Times New Roman" w:hAnsi="Times New Roman"/>
                <w:color w:val="000000" w:themeColor="text1"/>
                <w:sz w:val="20"/>
                <w:szCs w:val="20"/>
              </w:rPr>
            </w:pPr>
            <w:r w:rsidRPr="00221A8C">
              <w:rPr>
                <w:rFonts w:ascii="Times New Roman" w:hAnsi="Times New Roman"/>
                <w:color w:val="000000" w:themeColor="text1"/>
                <w:sz w:val="20"/>
                <w:szCs w:val="20"/>
              </w:rPr>
              <w:t>2</w:t>
            </w:r>
          </w:p>
        </w:tc>
        <w:tc>
          <w:tcPr>
            <w:tcW w:w="6840" w:type="dxa"/>
            <w:shd w:val="clear" w:color="auto" w:fill="auto"/>
          </w:tcPr>
          <w:p w14:paraId="7438F6DD" w14:textId="77777777" w:rsidR="006B6C16" w:rsidRPr="00221A8C" w:rsidRDefault="006B6C16" w:rsidP="005C4DC2">
            <w:pPr>
              <w:pStyle w:val="NoSpacing"/>
              <w:shd w:val="clear" w:color="auto" w:fill="FFFFFF"/>
              <w:rPr>
                <w:rFonts w:ascii="Times New Roman" w:hAnsi="Times New Roman"/>
                <w:color w:val="000000" w:themeColor="text1"/>
                <w:sz w:val="20"/>
                <w:szCs w:val="20"/>
              </w:rPr>
            </w:pPr>
            <w:r w:rsidRPr="00221A8C">
              <w:rPr>
                <w:rFonts w:ascii="Times New Roman" w:hAnsi="Times New Roman"/>
                <w:b/>
                <w:color w:val="000000" w:themeColor="text1"/>
                <w:sz w:val="20"/>
                <w:szCs w:val="20"/>
              </w:rPr>
              <w:t>Marine protected areas</w:t>
            </w:r>
            <w:r w:rsidRPr="00221A8C">
              <w:rPr>
                <w:rFonts w:ascii="Times New Roman" w:hAnsi="Times New Roman"/>
                <w:color w:val="000000" w:themeColor="text1"/>
                <w:sz w:val="20"/>
                <w:szCs w:val="20"/>
              </w:rPr>
              <w:t xml:space="preserve"> created or under improved management for conservation and sustainable use (Million Hectares)</w:t>
            </w:r>
          </w:p>
        </w:tc>
        <w:tc>
          <w:tcPr>
            <w:tcW w:w="2425" w:type="dxa"/>
            <w:shd w:val="clear" w:color="auto" w:fill="auto"/>
          </w:tcPr>
          <w:p w14:paraId="4863688E" w14:textId="77777777" w:rsidR="006B6C16" w:rsidRPr="00221A8C" w:rsidRDefault="006B6C16" w:rsidP="005C4DC2">
            <w:pPr>
              <w:shd w:val="clear" w:color="auto" w:fill="FFFFFF"/>
              <w:jc w:val="center"/>
              <w:rPr>
                <w:color w:val="000000" w:themeColor="text1"/>
                <w:sz w:val="20"/>
                <w:szCs w:val="20"/>
              </w:rPr>
            </w:pPr>
            <w:r w:rsidRPr="00221A8C">
              <w:rPr>
                <w:color w:val="000000" w:themeColor="text1"/>
                <w:sz w:val="20"/>
                <w:szCs w:val="20"/>
              </w:rPr>
              <w:fldChar w:fldCharType="begin">
                <w:ffData>
                  <w:name w:val="F_GEB_BD_target"/>
                  <w:enabled/>
                  <w:calcOnExit w:val="0"/>
                  <w:textInput/>
                </w:ffData>
              </w:fldChar>
            </w:r>
            <w:r w:rsidRPr="00221A8C">
              <w:rPr>
                <w:color w:val="000000" w:themeColor="text1"/>
                <w:sz w:val="20"/>
                <w:szCs w:val="20"/>
              </w:rPr>
              <w:instrText xml:space="preserve"> FORMTEXT </w:instrText>
            </w:r>
            <w:r w:rsidRPr="00221A8C">
              <w:rPr>
                <w:color w:val="000000" w:themeColor="text1"/>
                <w:sz w:val="20"/>
                <w:szCs w:val="20"/>
              </w:rPr>
            </w:r>
            <w:r w:rsidRPr="00221A8C">
              <w:rPr>
                <w:color w:val="000000" w:themeColor="text1"/>
                <w:sz w:val="20"/>
                <w:szCs w:val="20"/>
              </w:rPr>
              <w:fldChar w:fldCharType="separate"/>
            </w:r>
            <w:r w:rsidRPr="00221A8C">
              <w:rPr>
                <w:noProof/>
                <w:color w:val="000000" w:themeColor="text1"/>
                <w:sz w:val="20"/>
                <w:szCs w:val="20"/>
              </w:rPr>
              <w:t> </w:t>
            </w:r>
            <w:r w:rsidRPr="00221A8C">
              <w:rPr>
                <w:noProof/>
                <w:color w:val="000000" w:themeColor="text1"/>
                <w:sz w:val="20"/>
                <w:szCs w:val="20"/>
              </w:rPr>
              <w:t> </w:t>
            </w:r>
            <w:r w:rsidRPr="00221A8C">
              <w:rPr>
                <w:noProof/>
                <w:color w:val="000000" w:themeColor="text1"/>
                <w:sz w:val="20"/>
                <w:szCs w:val="20"/>
              </w:rPr>
              <w:t> </w:t>
            </w:r>
            <w:r w:rsidRPr="00221A8C">
              <w:rPr>
                <w:noProof/>
                <w:color w:val="000000" w:themeColor="text1"/>
                <w:sz w:val="20"/>
                <w:szCs w:val="20"/>
              </w:rPr>
              <w:t> </w:t>
            </w:r>
            <w:r w:rsidRPr="00221A8C">
              <w:rPr>
                <w:noProof/>
                <w:color w:val="000000" w:themeColor="text1"/>
                <w:sz w:val="20"/>
                <w:szCs w:val="20"/>
              </w:rPr>
              <w:t> </w:t>
            </w:r>
            <w:r w:rsidRPr="00221A8C">
              <w:rPr>
                <w:color w:val="000000" w:themeColor="text1"/>
                <w:sz w:val="20"/>
                <w:szCs w:val="20"/>
              </w:rPr>
              <w:fldChar w:fldCharType="end"/>
            </w:r>
          </w:p>
          <w:p w14:paraId="28AEFB8F" w14:textId="77777777" w:rsidR="006B6C16" w:rsidRPr="00221A8C" w:rsidRDefault="006B6C16" w:rsidP="005C4DC2">
            <w:pPr>
              <w:shd w:val="clear" w:color="auto" w:fill="FFFFFF"/>
              <w:jc w:val="center"/>
              <w:rPr>
                <w:color w:val="000000" w:themeColor="text1"/>
                <w:sz w:val="20"/>
                <w:szCs w:val="20"/>
              </w:rPr>
            </w:pPr>
          </w:p>
        </w:tc>
      </w:tr>
      <w:tr w:rsidR="006B6C16" w:rsidRPr="00221A8C" w14:paraId="407D1A04" w14:textId="77777777" w:rsidTr="005C4DC2">
        <w:trPr>
          <w:trHeight w:val="179"/>
        </w:trPr>
        <w:tc>
          <w:tcPr>
            <w:tcW w:w="697" w:type="dxa"/>
          </w:tcPr>
          <w:p w14:paraId="716265FE" w14:textId="77777777" w:rsidR="006B6C16" w:rsidRPr="00221A8C" w:rsidRDefault="006B6C16" w:rsidP="005C4DC2">
            <w:pPr>
              <w:pStyle w:val="NoSpacing"/>
              <w:shd w:val="clear" w:color="auto" w:fill="FFFFFF"/>
              <w:jc w:val="center"/>
              <w:rPr>
                <w:rFonts w:ascii="Times New Roman" w:hAnsi="Times New Roman"/>
                <w:color w:val="000000" w:themeColor="text1"/>
                <w:sz w:val="20"/>
                <w:szCs w:val="20"/>
              </w:rPr>
            </w:pPr>
            <w:r w:rsidRPr="00221A8C">
              <w:rPr>
                <w:rFonts w:ascii="Times New Roman" w:hAnsi="Times New Roman"/>
                <w:color w:val="000000" w:themeColor="text1"/>
                <w:sz w:val="20"/>
                <w:szCs w:val="20"/>
              </w:rPr>
              <w:t>3</w:t>
            </w:r>
          </w:p>
        </w:tc>
        <w:tc>
          <w:tcPr>
            <w:tcW w:w="6840" w:type="dxa"/>
            <w:shd w:val="clear" w:color="auto" w:fill="auto"/>
          </w:tcPr>
          <w:p w14:paraId="66EFC3CC" w14:textId="77777777" w:rsidR="006B6C16" w:rsidRPr="00221A8C" w:rsidRDefault="006B6C16" w:rsidP="005C4DC2">
            <w:pPr>
              <w:pStyle w:val="NoSpacing"/>
              <w:shd w:val="clear" w:color="auto" w:fill="FFFFFF"/>
              <w:rPr>
                <w:rFonts w:ascii="Times New Roman" w:hAnsi="Times New Roman"/>
                <w:color w:val="000000" w:themeColor="text1"/>
                <w:sz w:val="20"/>
                <w:szCs w:val="20"/>
              </w:rPr>
            </w:pPr>
            <w:r w:rsidRPr="00221A8C">
              <w:rPr>
                <w:rFonts w:ascii="Times New Roman" w:hAnsi="Times New Roman"/>
                <w:color w:val="000000" w:themeColor="text1"/>
                <w:sz w:val="20"/>
                <w:szCs w:val="20"/>
              </w:rPr>
              <w:t xml:space="preserve">Area of </w:t>
            </w:r>
            <w:r w:rsidRPr="00221A8C">
              <w:rPr>
                <w:rFonts w:ascii="Times New Roman" w:hAnsi="Times New Roman"/>
                <w:b/>
                <w:color w:val="000000" w:themeColor="text1"/>
                <w:sz w:val="20"/>
                <w:szCs w:val="20"/>
              </w:rPr>
              <w:t>land restored (</w:t>
            </w:r>
            <w:r w:rsidRPr="00221A8C">
              <w:rPr>
                <w:rFonts w:ascii="Times New Roman" w:hAnsi="Times New Roman"/>
                <w:color w:val="000000" w:themeColor="text1"/>
                <w:sz w:val="20"/>
                <w:szCs w:val="20"/>
              </w:rPr>
              <w:t>Million Hectares)</w:t>
            </w:r>
          </w:p>
        </w:tc>
        <w:tc>
          <w:tcPr>
            <w:tcW w:w="2425" w:type="dxa"/>
            <w:shd w:val="clear" w:color="auto" w:fill="auto"/>
          </w:tcPr>
          <w:p w14:paraId="17375323" w14:textId="77777777" w:rsidR="006B6C16" w:rsidRPr="00221A8C" w:rsidRDefault="006B6C16" w:rsidP="005C4DC2">
            <w:pPr>
              <w:shd w:val="clear" w:color="auto" w:fill="FFFFFF"/>
              <w:jc w:val="center"/>
              <w:rPr>
                <w:color w:val="000000" w:themeColor="text1"/>
                <w:sz w:val="20"/>
                <w:szCs w:val="20"/>
              </w:rPr>
            </w:pPr>
            <w:r w:rsidRPr="00221A8C">
              <w:rPr>
                <w:color w:val="000000" w:themeColor="text1"/>
                <w:sz w:val="20"/>
                <w:szCs w:val="20"/>
              </w:rPr>
              <w:fldChar w:fldCharType="begin">
                <w:ffData>
                  <w:name w:val="F_GEB_BD_target"/>
                  <w:enabled/>
                  <w:calcOnExit w:val="0"/>
                  <w:textInput/>
                </w:ffData>
              </w:fldChar>
            </w:r>
            <w:r w:rsidRPr="00221A8C">
              <w:rPr>
                <w:color w:val="000000" w:themeColor="text1"/>
                <w:sz w:val="20"/>
                <w:szCs w:val="20"/>
              </w:rPr>
              <w:instrText xml:space="preserve"> FORMTEXT </w:instrText>
            </w:r>
            <w:r w:rsidRPr="00221A8C">
              <w:rPr>
                <w:color w:val="000000" w:themeColor="text1"/>
                <w:sz w:val="20"/>
                <w:szCs w:val="20"/>
              </w:rPr>
            </w:r>
            <w:r w:rsidRPr="00221A8C">
              <w:rPr>
                <w:color w:val="000000" w:themeColor="text1"/>
                <w:sz w:val="20"/>
                <w:szCs w:val="20"/>
              </w:rPr>
              <w:fldChar w:fldCharType="separate"/>
            </w:r>
            <w:r w:rsidRPr="00221A8C">
              <w:rPr>
                <w:noProof/>
                <w:color w:val="000000" w:themeColor="text1"/>
                <w:sz w:val="20"/>
                <w:szCs w:val="20"/>
              </w:rPr>
              <w:t> </w:t>
            </w:r>
            <w:r w:rsidRPr="00221A8C">
              <w:rPr>
                <w:noProof/>
                <w:color w:val="000000" w:themeColor="text1"/>
                <w:sz w:val="20"/>
                <w:szCs w:val="20"/>
              </w:rPr>
              <w:t> </w:t>
            </w:r>
            <w:r w:rsidRPr="00221A8C">
              <w:rPr>
                <w:noProof/>
                <w:color w:val="000000" w:themeColor="text1"/>
                <w:sz w:val="20"/>
                <w:szCs w:val="20"/>
              </w:rPr>
              <w:t> </w:t>
            </w:r>
            <w:r w:rsidRPr="00221A8C">
              <w:rPr>
                <w:noProof/>
                <w:color w:val="000000" w:themeColor="text1"/>
                <w:sz w:val="20"/>
                <w:szCs w:val="20"/>
              </w:rPr>
              <w:t> </w:t>
            </w:r>
            <w:r w:rsidRPr="00221A8C">
              <w:rPr>
                <w:noProof/>
                <w:color w:val="000000" w:themeColor="text1"/>
                <w:sz w:val="20"/>
                <w:szCs w:val="20"/>
              </w:rPr>
              <w:t> </w:t>
            </w:r>
            <w:r w:rsidRPr="00221A8C">
              <w:rPr>
                <w:color w:val="000000" w:themeColor="text1"/>
                <w:sz w:val="20"/>
                <w:szCs w:val="20"/>
              </w:rPr>
              <w:fldChar w:fldCharType="end"/>
            </w:r>
          </w:p>
        </w:tc>
      </w:tr>
      <w:tr w:rsidR="006B6C16" w:rsidRPr="00221A8C" w14:paraId="1C5F2357" w14:textId="77777777" w:rsidTr="005C4DC2">
        <w:trPr>
          <w:trHeight w:val="449"/>
        </w:trPr>
        <w:tc>
          <w:tcPr>
            <w:tcW w:w="697" w:type="dxa"/>
          </w:tcPr>
          <w:p w14:paraId="1A5BDD0D" w14:textId="77777777" w:rsidR="006B6C16" w:rsidRPr="00221A8C" w:rsidRDefault="006B6C16" w:rsidP="005C4DC2">
            <w:pPr>
              <w:pStyle w:val="NoSpacing"/>
              <w:shd w:val="clear" w:color="auto" w:fill="FFFFFF"/>
              <w:jc w:val="center"/>
              <w:rPr>
                <w:rFonts w:ascii="Times New Roman" w:hAnsi="Times New Roman"/>
                <w:color w:val="000000" w:themeColor="text1"/>
                <w:sz w:val="20"/>
                <w:szCs w:val="20"/>
              </w:rPr>
            </w:pPr>
            <w:r w:rsidRPr="00221A8C">
              <w:rPr>
                <w:rFonts w:ascii="Times New Roman" w:hAnsi="Times New Roman"/>
                <w:color w:val="000000" w:themeColor="text1"/>
                <w:sz w:val="20"/>
                <w:szCs w:val="20"/>
              </w:rPr>
              <w:t>4</w:t>
            </w:r>
          </w:p>
        </w:tc>
        <w:tc>
          <w:tcPr>
            <w:tcW w:w="6840" w:type="dxa"/>
            <w:shd w:val="clear" w:color="auto" w:fill="auto"/>
          </w:tcPr>
          <w:p w14:paraId="513C0E25" w14:textId="77777777" w:rsidR="006B6C16" w:rsidRPr="00221A8C" w:rsidRDefault="006B6C16" w:rsidP="005C4DC2">
            <w:pPr>
              <w:pStyle w:val="NoSpacing"/>
              <w:shd w:val="clear" w:color="auto" w:fill="FFFFFF"/>
              <w:rPr>
                <w:rFonts w:ascii="Times New Roman" w:hAnsi="Times New Roman"/>
                <w:color w:val="000000" w:themeColor="text1"/>
                <w:sz w:val="20"/>
                <w:szCs w:val="20"/>
              </w:rPr>
            </w:pPr>
            <w:r w:rsidRPr="00221A8C">
              <w:rPr>
                <w:rFonts w:ascii="Times New Roman" w:hAnsi="Times New Roman"/>
                <w:color w:val="000000" w:themeColor="text1"/>
                <w:sz w:val="20"/>
                <w:szCs w:val="20"/>
              </w:rPr>
              <w:t xml:space="preserve">Area of </w:t>
            </w:r>
            <w:r w:rsidRPr="00221A8C">
              <w:rPr>
                <w:rFonts w:ascii="Times New Roman" w:hAnsi="Times New Roman"/>
                <w:b/>
                <w:color w:val="000000" w:themeColor="text1"/>
                <w:sz w:val="20"/>
                <w:szCs w:val="20"/>
              </w:rPr>
              <w:t>landscapes under improved practices</w:t>
            </w:r>
            <w:r w:rsidRPr="00221A8C">
              <w:rPr>
                <w:rFonts w:ascii="Times New Roman" w:hAnsi="Times New Roman"/>
                <w:color w:val="000000" w:themeColor="text1"/>
                <w:sz w:val="20"/>
                <w:szCs w:val="20"/>
              </w:rPr>
              <w:t xml:space="preserve"> (excluding protected areas)(Million Hectares)</w:t>
            </w:r>
          </w:p>
        </w:tc>
        <w:tc>
          <w:tcPr>
            <w:tcW w:w="2425" w:type="dxa"/>
            <w:shd w:val="clear" w:color="auto" w:fill="auto"/>
          </w:tcPr>
          <w:p w14:paraId="07F773CB" w14:textId="77777777" w:rsidR="006B6C16" w:rsidRPr="00221A8C" w:rsidRDefault="006B6C16" w:rsidP="005C4DC2">
            <w:pPr>
              <w:shd w:val="clear" w:color="auto" w:fill="FFFFFF"/>
              <w:jc w:val="center"/>
              <w:rPr>
                <w:color w:val="000000" w:themeColor="text1"/>
                <w:sz w:val="20"/>
                <w:szCs w:val="20"/>
              </w:rPr>
            </w:pPr>
            <w:r w:rsidRPr="00221A8C">
              <w:rPr>
                <w:color w:val="000000" w:themeColor="text1"/>
                <w:sz w:val="20"/>
                <w:szCs w:val="20"/>
              </w:rPr>
              <w:fldChar w:fldCharType="begin">
                <w:ffData>
                  <w:name w:val="F_GEB_BD_target"/>
                  <w:enabled/>
                  <w:calcOnExit w:val="0"/>
                  <w:textInput/>
                </w:ffData>
              </w:fldChar>
            </w:r>
            <w:r w:rsidRPr="00221A8C">
              <w:rPr>
                <w:color w:val="000000" w:themeColor="text1"/>
                <w:sz w:val="20"/>
                <w:szCs w:val="20"/>
              </w:rPr>
              <w:instrText xml:space="preserve"> FORMTEXT </w:instrText>
            </w:r>
            <w:r w:rsidRPr="00221A8C">
              <w:rPr>
                <w:color w:val="000000" w:themeColor="text1"/>
                <w:sz w:val="20"/>
                <w:szCs w:val="20"/>
              </w:rPr>
            </w:r>
            <w:r w:rsidRPr="00221A8C">
              <w:rPr>
                <w:color w:val="000000" w:themeColor="text1"/>
                <w:sz w:val="20"/>
                <w:szCs w:val="20"/>
              </w:rPr>
              <w:fldChar w:fldCharType="separate"/>
            </w:r>
            <w:r w:rsidRPr="00221A8C">
              <w:rPr>
                <w:noProof/>
                <w:color w:val="000000" w:themeColor="text1"/>
                <w:sz w:val="20"/>
                <w:szCs w:val="20"/>
              </w:rPr>
              <w:t> </w:t>
            </w:r>
            <w:r w:rsidRPr="00221A8C">
              <w:rPr>
                <w:noProof/>
                <w:color w:val="000000" w:themeColor="text1"/>
                <w:sz w:val="20"/>
                <w:szCs w:val="20"/>
              </w:rPr>
              <w:t> </w:t>
            </w:r>
            <w:r w:rsidRPr="00221A8C">
              <w:rPr>
                <w:noProof/>
                <w:color w:val="000000" w:themeColor="text1"/>
                <w:sz w:val="20"/>
                <w:szCs w:val="20"/>
              </w:rPr>
              <w:t> </w:t>
            </w:r>
            <w:r w:rsidRPr="00221A8C">
              <w:rPr>
                <w:noProof/>
                <w:color w:val="000000" w:themeColor="text1"/>
                <w:sz w:val="20"/>
                <w:szCs w:val="20"/>
              </w:rPr>
              <w:t> </w:t>
            </w:r>
            <w:r w:rsidRPr="00221A8C">
              <w:rPr>
                <w:noProof/>
                <w:color w:val="000000" w:themeColor="text1"/>
                <w:sz w:val="20"/>
                <w:szCs w:val="20"/>
              </w:rPr>
              <w:t> </w:t>
            </w:r>
            <w:r w:rsidRPr="00221A8C">
              <w:rPr>
                <w:color w:val="000000" w:themeColor="text1"/>
                <w:sz w:val="20"/>
                <w:szCs w:val="20"/>
              </w:rPr>
              <w:fldChar w:fldCharType="end"/>
            </w:r>
          </w:p>
          <w:p w14:paraId="3B21D7C3" w14:textId="77777777" w:rsidR="006B6C16" w:rsidRPr="00221A8C" w:rsidRDefault="006B6C16" w:rsidP="005C4DC2">
            <w:pPr>
              <w:shd w:val="clear" w:color="auto" w:fill="FFFFFF"/>
              <w:jc w:val="center"/>
              <w:rPr>
                <w:color w:val="000000" w:themeColor="text1"/>
                <w:sz w:val="20"/>
                <w:szCs w:val="20"/>
              </w:rPr>
            </w:pPr>
          </w:p>
        </w:tc>
      </w:tr>
      <w:tr w:rsidR="006B6C16" w:rsidRPr="00221A8C" w14:paraId="5F7582D4" w14:textId="77777777" w:rsidTr="005C4DC2">
        <w:trPr>
          <w:trHeight w:val="476"/>
        </w:trPr>
        <w:tc>
          <w:tcPr>
            <w:tcW w:w="697" w:type="dxa"/>
          </w:tcPr>
          <w:p w14:paraId="08DB8FBC" w14:textId="77777777" w:rsidR="006B6C16" w:rsidRPr="00221A8C" w:rsidRDefault="006B6C16" w:rsidP="005C4DC2">
            <w:pPr>
              <w:pStyle w:val="NoSpacing"/>
              <w:shd w:val="clear" w:color="auto" w:fill="FFFFFF"/>
              <w:jc w:val="center"/>
              <w:rPr>
                <w:rFonts w:ascii="Times New Roman" w:hAnsi="Times New Roman"/>
                <w:color w:val="000000" w:themeColor="text1"/>
                <w:sz w:val="20"/>
                <w:szCs w:val="20"/>
              </w:rPr>
            </w:pPr>
            <w:r w:rsidRPr="00221A8C">
              <w:rPr>
                <w:rFonts w:ascii="Times New Roman" w:hAnsi="Times New Roman"/>
                <w:color w:val="000000" w:themeColor="text1"/>
                <w:sz w:val="20"/>
                <w:szCs w:val="20"/>
              </w:rPr>
              <w:t>5</w:t>
            </w:r>
          </w:p>
        </w:tc>
        <w:tc>
          <w:tcPr>
            <w:tcW w:w="6840" w:type="dxa"/>
            <w:shd w:val="clear" w:color="auto" w:fill="auto"/>
          </w:tcPr>
          <w:p w14:paraId="6A25CB94" w14:textId="77777777" w:rsidR="006B6C16" w:rsidRPr="00221A8C" w:rsidRDefault="006B6C16" w:rsidP="005C4DC2">
            <w:pPr>
              <w:pStyle w:val="NoSpacing"/>
              <w:shd w:val="clear" w:color="auto" w:fill="FFFFFF"/>
              <w:rPr>
                <w:rFonts w:ascii="Times New Roman" w:hAnsi="Times New Roman"/>
                <w:color w:val="000000" w:themeColor="text1"/>
                <w:sz w:val="20"/>
                <w:szCs w:val="20"/>
              </w:rPr>
            </w:pPr>
            <w:r w:rsidRPr="00221A8C">
              <w:rPr>
                <w:rFonts w:ascii="Times New Roman" w:hAnsi="Times New Roman"/>
                <w:color w:val="000000" w:themeColor="text1"/>
                <w:sz w:val="20"/>
                <w:szCs w:val="20"/>
              </w:rPr>
              <w:t xml:space="preserve">Area of </w:t>
            </w:r>
            <w:r w:rsidRPr="00221A8C">
              <w:rPr>
                <w:rFonts w:ascii="Times New Roman" w:hAnsi="Times New Roman"/>
                <w:b/>
                <w:color w:val="000000" w:themeColor="text1"/>
                <w:sz w:val="20"/>
                <w:szCs w:val="20"/>
              </w:rPr>
              <w:t>marine habitat under improved practices</w:t>
            </w:r>
            <w:r w:rsidRPr="00221A8C">
              <w:rPr>
                <w:rFonts w:ascii="Times New Roman" w:hAnsi="Times New Roman"/>
                <w:color w:val="000000" w:themeColor="text1"/>
                <w:sz w:val="20"/>
                <w:szCs w:val="20"/>
              </w:rPr>
              <w:t xml:space="preserve"> (excluding protected areas) (Million Hectares)</w:t>
            </w:r>
          </w:p>
        </w:tc>
        <w:tc>
          <w:tcPr>
            <w:tcW w:w="2425" w:type="dxa"/>
            <w:shd w:val="clear" w:color="auto" w:fill="auto"/>
          </w:tcPr>
          <w:p w14:paraId="46FFD404" w14:textId="77777777" w:rsidR="006B6C16" w:rsidRPr="00221A8C" w:rsidRDefault="006B6C16" w:rsidP="005C4DC2">
            <w:pPr>
              <w:shd w:val="clear" w:color="auto" w:fill="FFFFFF"/>
              <w:jc w:val="center"/>
              <w:rPr>
                <w:color w:val="000000" w:themeColor="text1"/>
                <w:sz w:val="20"/>
                <w:szCs w:val="20"/>
              </w:rPr>
            </w:pPr>
            <w:r w:rsidRPr="00221A8C">
              <w:rPr>
                <w:color w:val="000000" w:themeColor="text1"/>
                <w:sz w:val="20"/>
                <w:szCs w:val="20"/>
              </w:rPr>
              <w:fldChar w:fldCharType="begin">
                <w:ffData>
                  <w:name w:val="F_GEB_CW1"/>
                  <w:enabled/>
                  <w:calcOnExit w:val="0"/>
                  <w:textInput/>
                </w:ffData>
              </w:fldChar>
            </w:r>
            <w:r w:rsidRPr="00221A8C">
              <w:rPr>
                <w:color w:val="000000" w:themeColor="text1"/>
                <w:sz w:val="20"/>
                <w:szCs w:val="20"/>
              </w:rPr>
              <w:instrText xml:space="preserve"> FORMTEXT </w:instrText>
            </w:r>
            <w:r w:rsidRPr="00221A8C">
              <w:rPr>
                <w:color w:val="000000" w:themeColor="text1"/>
                <w:sz w:val="20"/>
                <w:szCs w:val="20"/>
              </w:rPr>
            </w:r>
            <w:r w:rsidRPr="00221A8C">
              <w:rPr>
                <w:color w:val="000000" w:themeColor="text1"/>
                <w:sz w:val="20"/>
                <w:szCs w:val="20"/>
              </w:rPr>
              <w:fldChar w:fldCharType="separate"/>
            </w:r>
            <w:r w:rsidRPr="00221A8C">
              <w:rPr>
                <w:noProof/>
                <w:color w:val="000000" w:themeColor="text1"/>
                <w:sz w:val="20"/>
                <w:szCs w:val="20"/>
              </w:rPr>
              <w:t> </w:t>
            </w:r>
            <w:r w:rsidRPr="00221A8C">
              <w:rPr>
                <w:noProof/>
                <w:color w:val="000000" w:themeColor="text1"/>
                <w:sz w:val="20"/>
                <w:szCs w:val="20"/>
              </w:rPr>
              <w:t> </w:t>
            </w:r>
            <w:r w:rsidRPr="00221A8C">
              <w:rPr>
                <w:noProof/>
                <w:color w:val="000000" w:themeColor="text1"/>
                <w:sz w:val="20"/>
                <w:szCs w:val="20"/>
              </w:rPr>
              <w:t> </w:t>
            </w:r>
            <w:r w:rsidRPr="00221A8C">
              <w:rPr>
                <w:noProof/>
                <w:color w:val="000000" w:themeColor="text1"/>
                <w:sz w:val="20"/>
                <w:szCs w:val="20"/>
              </w:rPr>
              <w:t> </w:t>
            </w:r>
            <w:r w:rsidRPr="00221A8C">
              <w:rPr>
                <w:noProof/>
                <w:color w:val="000000" w:themeColor="text1"/>
                <w:sz w:val="20"/>
                <w:szCs w:val="20"/>
              </w:rPr>
              <w:t> </w:t>
            </w:r>
            <w:r w:rsidRPr="00221A8C">
              <w:rPr>
                <w:color w:val="000000" w:themeColor="text1"/>
                <w:sz w:val="20"/>
                <w:szCs w:val="20"/>
              </w:rPr>
              <w:fldChar w:fldCharType="end"/>
            </w:r>
          </w:p>
        </w:tc>
      </w:tr>
      <w:tr w:rsidR="006B6C16" w:rsidRPr="00221A8C" w14:paraId="65DB6EC0" w14:textId="77777777" w:rsidTr="005C4DC2">
        <w:trPr>
          <w:trHeight w:val="143"/>
        </w:trPr>
        <w:tc>
          <w:tcPr>
            <w:tcW w:w="697" w:type="dxa"/>
          </w:tcPr>
          <w:p w14:paraId="3A28F601" w14:textId="77777777" w:rsidR="006B6C16" w:rsidRPr="00221A8C" w:rsidRDefault="006B6C16" w:rsidP="005C4DC2">
            <w:pPr>
              <w:pStyle w:val="NoSpacing"/>
              <w:shd w:val="clear" w:color="auto" w:fill="FFFFFF"/>
              <w:jc w:val="center"/>
              <w:rPr>
                <w:rFonts w:ascii="Times New Roman" w:hAnsi="Times New Roman"/>
                <w:color w:val="000000" w:themeColor="text1"/>
                <w:sz w:val="20"/>
                <w:szCs w:val="20"/>
              </w:rPr>
            </w:pPr>
          </w:p>
        </w:tc>
        <w:tc>
          <w:tcPr>
            <w:tcW w:w="6840" w:type="dxa"/>
            <w:shd w:val="clear" w:color="auto" w:fill="auto"/>
          </w:tcPr>
          <w:p w14:paraId="507248EC" w14:textId="77777777" w:rsidR="006B6C16" w:rsidRPr="00221A8C" w:rsidRDefault="006B6C16" w:rsidP="005C4DC2">
            <w:pPr>
              <w:pStyle w:val="NoSpacing"/>
              <w:shd w:val="clear" w:color="auto" w:fill="FFFFFF"/>
              <w:rPr>
                <w:rFonts w:ascii="Times New Roman" w:hAnsi="Times New Roman"/>
                <w:color w:val="000000" w:themeColor="text1"/>
                <w:sz w:val="20"/>
                <w:szCs w:val="20"/>
              </w:rPr>
            </w:pPr>
            <w:r w:rsidRPr="00221A8C">
              <w:rPr>
                <w:rFonts w:ascii="Times New Roman" w:hAnsi="Times New Roman"/>
                <w:color w:val="000000" w:themeColor="text1"/>
                <w:sz w:val="20"/>
                <w:szCs w:val="20"/>
              </w:rPr>
              <w:t>Total area under improved management (Million Hectares)</w:t>
            </w:r>
          </w:p>
        </w:tc>
        <w:tc>
          <w:tcPr>
            <w:tcW w:w="2425" w:type="dxa"/>
            <w:shd w:val="clear" w:color="auto" w:fill="auto"/>
          </w:tcPr>
          <w:p w14:paraId="4B64674A" w14:textId="77777777" w:rsidR="006B6C16" w:rsidRPr="00221A8C" w:rsidRDefault="006B6C16" w:rsidP="005C4DC2">
            <w:pPr>
              <w:shd w:val="clear" w:color="auto" w:fill="FFFFFF"/>
              <w:jc w:val="center"/>
              <w:rPr>
                <w:color w:val="000000" w:themeColor="text1"/>
                <w:sz w:val="20"/>
                <w:szCs w:val="20"/>
              </w:rPr>
            </w:pPr>
            <w:r w:rsidRPr="00221A8C">
              <w:rPr>
                <w:color w:val="000000" w:themeColor="text1"/>
                <w:sz w:val="20"/>
                <w:szCs w:val="20"/>
              </w:rPr>
              <w:fldChar w:fldCharType="begin">
                <w:ffData>
                  <w:name w:val="F_GEB_CW1"/>
                  <w:enabled/>
                  <w:calcOnExit w:val="0"/>
                  <w:textInput/>
                </w:ffData>
              </w:fldChar>
            </w:r>
            <w:r w:rsidRPr="00221A8C">
              <w:rPr>
                <w:color w:val="000000" w:themeColor="text1"/>
                <w:sz w:val="20"/>
                <w:szCs w:val="20"/>
              </w:rPr>
              <w:instrText xml:space="preserve"> FORMTEXT </w:instrText>
            </w:r>
            <w:r w:rsidRPr="00221A8C">
              <w:rPr>
                <w:color w:val="000000" w:themeColor="text1"/>
                <w:sz w:val="20"/>
                <w:szCs w:val="20"/>
              </w:rPr>
            </w:r>
            <w:r w:rsidRPr="00221A8C">
              <w:rPr>
                <w:color w:val="000000" w:themeColor="text1"/>
                <w:sz w:val="20"/>
                <w:szCs w:val="20"/>
              </w:rPr>
              <w:fldChar w:fldCharType="separate"/>
            </w:r>
            <w:r w:rsidRPr="00221A8C">
              <w:rPr>
                <w:noProof/>
                <w:color w:val="000000" w:themeColor="text1"/>
                <w:sz w:val="20"/>
                <w:szCs w:val="20"/>
              </w:rPr>
              <w:t> </w:t>
            </w:r>
            <w:r w:rsidRPr="00221A8C">
              <w:rPr>
                <w:noProof/>
                <w:color w:val="000000" w:themeColor="text1"/>
                <w:sz w:val="20"/>
                <w:szCs w:val="20"/>
              </w:rPr>
              <w:t> </w:t>
            </w:r>
            <w:r w:rsidRPr="00221A8C">
              <w:rPr>
                <w:noProof/>
                <w:color w:val="000000" w:themeColor="text1"/>
                <w:sz w:val="20"/>
                <w:szCs w:val="20"/>
              </w:rPr>
              <w:t> </w:t>
            </w:r>
            <w:r w:rsidRPr="00221A8C">
              <w:rPr>
                <w:noProof/>
                <w:color w:val="000000" w:themeColor="text1"/>
                <w:sz w:val="20"/>
                <w:szCs w:val="20"/>
              </w:rPr>
              <w:t> </w:t>
            </w:r>
            <w:r w:rsidRPr="00221A8C">
              <w:rPr>
                <w:noProof/>
                <w:color w:val="000000" w:themeColor="text1"/>
                <w:sz w:val="20"/>
                <w:szCs w:val="20"/>
              </w:rPr>
              <w:t> </w:t>
            </w:r>
            <w:r w:rsidRPr="00221A8C">
              <w:rPr>
                <w:color w:val="000000" w:themeColor="text1"/>
                <w:sz w:val="20"/>
                <w:szCs w:val="20"/>
              </w:rPr>
              <w:fldChar w:fldCharType="end"/>
            </w:r>
          </w:p>
        </w:tc>
      </w:tr>
      <w:tr w:rsidR="006B6C16" w:rsidRPr="00221A8C" w14:paraId="49874F75" w14:textId="77777777" w:rsidTr="005C4DC2">
        <w:trPr>
          <w:trHeight w:val="233"/>
        </w:trPr>
        <w:tc>
          <w:tcPr>
            <w:tcW w:w="697" w:type="dxa"/>
          </w:tcPr>
          <w:p w14:paraId="2E34B908" w14:textId="77777777" w:rsidR="006B6C16" w:rsidRPr="00221A8C" w:rsidRDefault="006B6C16" w:rsidP="005C4DC2">
            <w:pPr>
              <w:pStyle w:val="NoSpacing"/>
              <w:shd w:val="clear" w:color="auto" w:fill="FFFFFF"/>
              <w:jc w:val="center"/>
              <w:rPr>
                <w:rFonts w:ascii="Times New Roman" w:hAnsi="Times New Roman"/>
                <w:color w:val="000000" w:themeColor="text1"/>
                <w:sz w:val="20"/>
                <w:szCs w:val="20"/>
              </w:rPr>
            </w:pPr>
            <w:r w:rsidRPr="00221A8C">
              <w:rPr>
                <w:rFonts w:ascii="Times New Roman" w:hAnsi="Times New Roman"/>
                <w:color w:val="000000" w:themeColor="text1"/>
                <w:sz w:val="20"/>
                <w:szCs w:val="20"/>
              </w:rPr>
              <w:t>6</w:t>
            </w:r>
          </w:p>
        </w:tc>
        <w:tc>
          <w:tcPr>
            <w:tcW w:w="6840" w:type="dxa"/>
            <w:shd w:val="clear" w:color="auto" w:fill="auto"/>
          </w:tcPr>
          <w:p w14:paraId="37AB365B" w14:textId="77777777" w:rsidR="006B6C16" w:rsidRPr="00221A8C" w:rsidRDefault="006B6C16" w:rsidP="005C4DC2">
            <w:pPr>
              <w:pStyle w:val="NoSpacing"/>
              <w:shd w:val="clear" w:color="auto" w:fill="FFFFFF"/>
              <w:rPr>
                <w:rFonts w:ascii="Times New Roman" w:hAnsi="Times New Roman"/>
                <w:color w:val="000000" w:themeColor="text1"/>
                <w:sz w:val="20"/>
                <w:szCs w:val="20"/>
              </w:rPr>
            </w:pPr>
            <w:r w:rsidRPr="00221A8C">
              <w:rPr>
                <w:rFonts w:ascii="Times New Roman" w:hAnsi="Times New Roman"/>
                <w:b/>
                <w:color w:val="000000" w:themeColor="text1"/>
                <w:sz w:val="20"/>
                <w:szCs w:val="20"/>
              </w:rPr>
              <w:t>Greenhouse Gas Emissions Mitigated</w:t>
            </w:r>
            <w:r w:rsidRPr="00221A8C">
              <w:rPr>
                <w:rFonts w:ascii="Times New Roman" w:hAnsi="Times New Roman"/>
                <w:color w:val="000000" w:themeColor="text1"/>
                <w:sz w:val="20"/>
                <w:szCs w:val="20"/>
              </w:rPr>
              <w:t xml:space="preserve"> (million metric tons of CO2e)  </w:t>
            </w:r>
          </w:p>
        </w:tc>
        <w:tc>
          <w:tcPr>
            <w:tcW w:w="2425" w:type="dxa"/>
            <w:shd w:val="clear" w:color="auto" w:fill="auto"/>
          </w:tcPr>
          <w:p w14:paraId="3E5121B7" w14:textId="77777777" w:rsidR="006B6C16" w:rsidRPr="00221A8C" w:rsidRDefault="006B6C16" w:rsidP="005C4DC2">
            <w:pPr>
              <w:shd w:val="clear" w:color="auto" w:fill="FFFFFF"/>
              <w:jc w:val="center"/>
              <w:rPr>
                <w:color w:val="000000" w:themeColor="text1"/>
                <w:sz w:val="20"/>
                <w:szCs w:val="20"/>
              </w:rPr>
            </w:pPr>
            <w:r w:rsidRPr="00221A8C">
              <w:rPr>
                <w:color w:val="000000" w:themeColor="text1"/>
                <w:sz w:val="20"/>
                <w:szCs w:val="20"/>
              </w:rPr>
              <w:fldChar w:fldCharType="begin">
                <w:ffData>
                  <w:name w:val="F_GEB_BD_target"/>
                  <w:enabled/>
                  <w:calcOnExit w:val="0"/>
                  <w:textInput/>
                </w:ffData>
              </w:fldChar>
            </w:r>
            <w:r w:rsidRPr="00221A8C">
              <w:rPr>
                <w:color w:val="000000" w:themeColor="text1"/>
                <w:sz w:val="20"/>
                <w:szCs w:val="20"/>
              </w:rPr>
              <w:instrText xml:space="preserve"> FORMTEXT </w:instrText>
            </w:r>
            <w:r w:rsidRPr="00221A8C">
              <w:rPr>
                <w:color w:val="000000" w:themeColor="text1"/>
                <w:sz w:val="20"/>
                <w:szCs w:val="20"/>
              </w:rPr>
            </w:r>
            <w:r w:rsidRPr="00221A8C">
              <w:rPr>
                <w:color w:val="000000" w:themeColor="text1"/>
                <w:sz w:val="20"/>
                <w:szCs w:val="20"/>
              </w:rPr>
              <w:fldChar w:fldCharType="separate"/>
            </w:r>
            <w:r w:rsidRPr="00221A8C">
              <w:rPr>
                <w:noProof/>
                <w:color w:val="000000" w:themeColor="text1"/>
                <w:sz w:val="20"/>
                <w:szCs w:val="20"/>
              </w:rPr>
              <w:t> </w:t>
            </w:r>
            <w:r w:rsidRPr="00221A8C">
              <w:rPr>
                <w:noProof/>
                <w:color w:val="000000" w:themeColor="text1"/>
                <w:sz w:val="20"/>
                <w:szCs w:val="20"/>
              </w:rPr>
              <w:t> </w:t>
            </w:r>
            <w:r w:rsidRPr="00221A8C">
              <w:rPr>
                <w:noProof/>
                <w:color w:val="000000" w:themeColor="text1"/>
                <w:sz w:val="20"/>
                <w:szCs w:val="20"/>
              </w:rPr>
              <w:t> </w:t>
            </w:r>
            <w:r w:rsidRPr="00221A8C">
              <w:rPr>
                <w:noProof/>
                <w:color w:val="000000" w:themeColor="text1"/>
                <w:sz w:val="20"/>
                <w:szCs w:val="20"/>
              </w:rPr>
              <w:t> </w:t>
            </w:r>
            <w:r w:rsidRPr="00221A8C">
              <w:rPr>
                <w:noProof/>
                <w:color w:val="000000" w:themeColor="text1"/>
                <w:sz w:val="20"/>
                <w:szCs w:val="20"/>
              </w:rPr>
              <w:t> </w:t>
            </w:r>
            <w:r w:rsidRPr="00221A8C">
              <w:rPr>
                <w:color w:val="000000" w:themeColor="text1"/>
                <w:sz w:val="20"/>
                <w:szCs w:val="20"/>
              </w:rPr>
              <w:fldChar w:fldCharType="end"/>
            </w:r>
          </w:p>
        </w:tc>
      </w:tr>
      <w:tr w:rsidR="006B6C16" w:rsidRPr="00221A8C" w14:paraId="2977D6C4" w14:textId="77777777" w:rsidTr="005C4DC2">
        <w:tc>
          <w:tcPr>
            <w:tcW w:w="697" w:type="dxa"/>
          </w:tcPr>
          <w:p w14:paraId="67001D82" w14:textId="77777777" w:rsidR="006B6C16" w:rsidRPr="00221A8C" w:rsidRDefault="006B6C16" w:rsidP="005C4DC2">
            <w:pPr>
              <w:pStyle w:val="NoSpacing"/>
              <w:shd w:val="clear" w:color="auto" w:fill="FFFFFF"/>
              <w:jc w:val="center"/>
              <w:rPr>
                <w:rFonts w:ascii="Times New Roman" w:hAnsi="Times New Roman"/>
                <w:color w:val="000000" w:themeColor="text1"/>
                <w:sz w:val="20"/>
                <w:szCs w:val="20"/>
              </w:rPr>
            </w:pPr>
            <w:r w:rsidRPr="00221A8C">
              <w:rPr>
                <w:rFonts w:ascii="Times New Roman" w:hAnsi="Times New Roman"/>
                <w:color w:val="000000" w:themeColor="text1"/>
                <w:sz w:val="20"/>
                <w:szCs w:val="20"/>
              </w:rPr>
              <w:t>7</w:t>
            </w:r>
          </w:p>
        </w:tc>
        <w:tc>
          <w:tcPr>
            <w:tcW w:w="6840" w:type="dxa"/>
            <w:shd w:val="clear" w:color="auto" w:fill="auto"/>
          </w:tcPr>
          <w:p w14:paraId="0A78F48C" w14:textId="77777777" w:rsidR="006B6C16" w:rsidRPr="00221A8C" w:rsidRDefault="006B6C16" w:rsidP="005C4DC2">
            <w:pPr>
              <w:pStyle w:val="NoSpacing"/>
              <w:shd w:val="clear" w:color="auto" w:fill="FFFFFF"/>
              <w:rPr>
                <w:rFonts w:ascii="Times New Roman" w:hAnsi="Times New Roman"/>
                <w:color w:val="000000" w:themeColor="text1"/>
                <w:sz w:val="20"/>
                <w:szCs w:val="20"/>
              </w:rPr>
            </w:pPr>
            <w:r w:rsidRPr="00221A8C">
              <w:rPr>
                <w:rFonts w:ascii="Times New Roman" w:hAnsi="Times New Roman"/>
                <w:b/>
                <w:color w:val="000000" w:themeColor="text1"/>
                <w:sz w:val="20"/>
                <w:szCs w:val="20"/>
              </w:rPr>
              <w:t>Number of shared water ecosystems</w:t>
            </w:r>
            <w:r w:rsidRPr="00221A8C">
              <w:rPr>
                <w:rFonts w:ascii="Times New Roman" w:hAnsi="Times New Roman"/>
                <w:color w:val="000000" w:themeColor="text1"/>
                <w:sz w:val="20"/>
                <w:szCs w:val="20"/>
              </w:rPr>
              <w:t xml:space="preserve"> (fresh or marine) under new or improved cooperative management</w:t>
            </w:r>
          </w:p>
        </w:tc>
        <w:tc>
          <w:tcPr>
            <w:tcW w:w="2425" w:type="dxa"/>
            <w:shd w:val="clear" w:color="auto" w:fill="auto"/>
          </w:tcPr>
          <w:p w14:paraId="5D4A5D0C" w14:textId="77777777" w:rsidR="006B6C16" w:rsidRPr="00221A8C" w:rsidRDefault="006B6C16" w:rsidP="005C4DC2">
            <w:pPr>
              <w:shd w:val="clear" w:color="auto" w:fill="FFFFFF"/>
              <w:jc w:val="center"/>
              <w:rPr>
                <w:color w:val="000000" w:themeColor="text1"/>
                <w:sz w:val="20"/>
                <w:szCs w:val="20"/>
              </w:rPr>
            </w:pPr>
            <w:r w:rsidRPr="00221A8C">
              <w:rPr>
                <w:color w:val="000000" w:themeColor="text1"/>
                <w:sz w:val="20"/>
                <w:szCs w:val="20"/>
              </w:rPr>
              <w:fldChar w:fldCharType="begin">
                <w:ffData>
                  <w:name w:val="F_GEB_BD_target"/>
                  <w:enabled/>
                  <w:calcOnExit w:val="0"/>
                  <w:textInput/>
                </w:ffData>
              </w:fldChar>
            </w:r>
            <w:r w:rsidRPr="00221A8C">
              <w:rPr>
                <w:color w:val="000000" w:themeColor="text1"/>
                <w:sz w:val="20"/>
                <w:szCs w:val="20"/>
              </w:rPr>
              <w:instrText xml:space="preserve"> FORMTEXT </w:instrText>
            </w:r>
            <w:r w:rsidRPr="00221A8C">
              <w:rPr>
                <w:color w:val="000000" w:themeColor="text1"/>
                <w:sz w:val="20"/>
                <w:szCs w:val="20"/>
              </w:rPr>
            </w:r>
            <w:r w:rsidRPr="00221A8C">
              <w:rPr>
                <w:color w:val="000000" w:themeColor="text1"/>
                <w:sz w:val="20"/>
                <w:szCs w:val="20"/>
              </w:rPr>
              <w:fldChar w:fldCharType="separate"/>
            </w:r>
            <w:r w:rsidRPr="00221A8C">
              <w:rPr>
                <w:noProof/>
                <w:color w:val="000000" w:themeColor="text1"/>
                <w:sz w:val="20"/>
                <w:szCs w:val="20"/>
              </w:rPr>
              <w:t> </w:t>
            </w:r>
            <w:r w:rsidRPr="00221A8C">
              <w:rPr>
                <w:noProof/>
                <w:color w:val="000000" w:themeColor="text1"/>
                <w:sz w:val="20"/>
                <w:szCs w:val="20"/>
              </w:rPr>
              <w:t> </w:t>
            </w:r>
            <w:r w:rsidRPr="00221A8C">
              <w:rPr>
                <w:noProof/>
                <w:color w:val="000000" w:themeColor="text1"/>
                <w:sz w:val="20"/>
                <w:szCs w:val="20"/>
              </w:rPr>
              <w:t> </w:t>
            </w:r>
            <w:r w:rsidRPr="00221A8C">
              <w:rPr>
                <w:noProof/>
                <w:color w:val="000000" w:themeColor="text1"/>
                <w:sz w:val="20"/>
                <w:szCs w:val="20"/>
              </w:rPr>
              <w:t> </w:t>
            </w:r>
            <w:r w:rsidRPr="00221A8C">
              <w:rPr>
                <w:noProof/>
                <w:color w:val="000000" w:themeColor="text1"/>
                <w:sz w:val="20"/>
                <w:szCs w:val="20"/>
              </w:rPr>
              <w:t> </w:t>
            </w:r>
            <w:r w:rsidRPr="00221A8C">
              <w:rPr>
                <w:color w:val="000000" w:themeColor="text1"/>
                <w:sz w:val="20"/>
                <w:szCs w:val="20"/>
              </w:rPr>
              <w:fldChar w:fldCharType="end"/>
            </w:r>
          </w:p>
          <w:p w14:paraId="08E08C6D" w14:textId="77777777" w:rsidR="006B6C16" w:rsidRPr="00221A8C" w:rsidRDefault="006B6C16" w:rsidP="005C4DC2">
            <w:pPr>
              <w:shd w:val="clear" w:color="auto" w:fill="FFFFFF"/>
              <w:jc w:val="center"/>
              <w:rPr>
                <w:color w:val="000000" w:themeColor="text1"/>
                <w:sz w:val="20"/>
                <w:szCs w:val="20"/>
              </w:rPr>
            </w:pPr>
          </w:p>
        </w:tc>
      </w:tr>
      <w:tr w:rsidR="006B6C16" w:rsidRPr="00221A8C" w14:paraId="3A460879" w14:textId="77777777" w:rsidTr="005C4DC2">
        <w:tc>
          <w:tcPr>
            <w:tcW w:w="697" w:type="dxa"/>
          </w:tcPr>
          <w:p w14:paraId="7576D446" w14:textId="77777777" w:rsidR="006B6C16" w:rsidRPr="00221A8C" w:rsidRDefault="006B6C16" w:rsidP="005C4DC2">
            <w:pPr>
              <w:shd w:val="clear" w:color="auto" w:fill="FFFFFF"/>
              <w:jc w:val="center"/>
              <w:rPr>
                <w:color w:val="000000" w:themeColor="text1"/>
                <w:sz w:val="20"/>
                <w:szCs w:val="20"/>
              </w:rPr>
            </w:pPr>
            <w:r w:rsidRPr="00221A8C">
              <w:rPr>
                <w:color w:val="000000" w:themeColor="text1"/>
                <w:sz w:val="20"/>
                <w:szCs w:val="20"/>
              </w:rPr>
              <w:t>8</w:t>
            </w:r>
          </w:p>
        </w:tc>
        <w:tc>
          <w:tcPr>
            <w:tcW w:w="6840" w:type="dxa"/>
            <w:shd w:val="clear" w:color="auto" w:fill="auto"/>
          </w:tcPr>
          <w:p w14:paraId="6ABA6EAC" w14:textId="77777777" w:rsidR="006B6C16" w:rsidRPr="00221A8C" w:rsidRDefault="006B6C16" w:rsidP="005C4DC2">
            <w:pPr>
              <w:shd w:val="clear" w:color="auto" w:fill="FFFFFF"/>
              <w:rPr>
                <w:color w:val="000000" w:themeColor="text1"/>
                <w:sz w:val="20"/>
                <w:szCs w:val="20"/>
              </w:rPr>
            </w:pPr>
            <w:r w:rsidRPr="00221A8C">
              <w:rPr>
                <w:color w:val="000000" w:themeColor="text1"/>
                <w:sz w:val="20"/>
                <w:szCs w:val="20"/>
              </w:rPr>
              <w:t xml:space="preserve">Globally over-exploited </w:t>
            </w:r>
            <w:r w:rsidRPr="00221A8C">
              <w:rPr>
                <w:b/>
                <w:color w:val="000000" w:themeColor="text1"/>
                <w:sz w:val="20"/>
                <w:szCs w:val="20"/>
              </w:rPr>
              <w:t>marine fisheries</w:t>
            </w:r>
            <w:r w:rsidRPr="00221A8C">
              <w:rPr>
                <w:color w:val="000000" w:themeColor="text1"/>
                <w:sz w:val="20"/>
                <w:szCs w:val="20"/>
              </w:rPr>
              <w:t xml:space="preserve"> moved to more sustainable levels (thousand metric tons)(Percent of fisheries, by volume)</w:t>
            </w:r>
          </w:p>
        </w:tc>
        <w:tc>
          <w:tcPr>
            <w:tcW w:w="2425" w:type="dxa"/>
            <w:shd w:val="clear" w:color="auto" w:fill="auto"/>
          </w:tcPr>
          <w:p w14:paraId="0D34B665" w14:textId="77777777" w:rsidR="006B6C16" w:rsidRPr="00221A8C" w:rsidRDefault="006B6C16" w:rsidP="005C4DC2">
            <w:pPr>
              <w:shd w:val="clear" w:color="auto" w:fill="FFFFFF"/>
              <w:jc w:val="center"/>
              <w:rPr>
                <w:color w:val="000000" w:themeColor="text1"/>
                <w:sz w:val="20"/>
                <w:szCs w:val="20"/>
              </w:rPr>
            </w:pPr>
            <w:r w:rsidRPr="00221A8C">
              <w:rPr>
                <w:color w:val="000000" w:themeColor="text1"/>
                <w:sz w:val="20"/>
                <w:szCs w:val="20"/>
              </w:rPr>
              <w:fldChar w:fldCharType="begin">
                <w:ffData>
                  <w:name w:val="F_GEB_BD_target"/>
                  <w:enabled/>
                  <w:calcOnExit w:val="0"/>
                  <w:textInput/>
                </w:ffData>
              </w:fldChar>
            </w:r>
            <w:r w:rsidRPr="00221A8C">
              <w:rPr>
                <w:color w:val="000000" w:themeColor="text1"/>
                <w:sz w:val="20"/>
                <w:szCs w:val="20"/>
              </w:rPr>
              <w:instrText xml:space="preserve"> FORMTEXT </w:instrText>
            </w:r>
            <w:r w:rsidRPr="00221A8C">
              <w:rPr>
                <w:color w:val="000000" w:themeColor="text1"/>
                <w:sz w:val="20"/>
                <w:szCs w:val="20"/>
              </w:rPr>
            </w:r>
            <w:r w:rsidRPr="00221A8C">
              <w:rPr>
                <w:color w:val="000000" w:themeColor="text1"/>
                <w:sz w:val="20"/>
                <w:szCs w:val="20"/>
              </w:rPr>
              <w:fldChar w:fldCharType="separate"/>
            </w:r>
            <w:r w:rsidRPr="00221A8C">
              <w:rPr>
                <w:noProof/>
                <w:color w:val="000000" w:themeColor="text1"/>
                <w:sz w:val="20"/>
                <w:szCs w:val="20"/>
              </w:rPr>
              <w:t> </w:t>
            </w:r>
            <w:r w:rsidRPr="00221A8C">
              <w:rPr>
                <w:noProof/>
                <w:color w:val="000000" w:themeColor="text1"/>
                <w:sz w:val="20"/>
                <w:szCs w:val="20"/>
              </w:rPr>
              <w:t> </w:t>
            </w:r>
            <w:r w:rsidRPr="00221A8C">
              <w:rPr>
                <w:noProof/>
                <w:color w:val="000000" w:themeColor="text1"/>
                <w:sz w:val="20"/>
                <w:szCs w:val="20"/>
              </w:rPr>
              <w:t> </w:t>
            </w:r>
            <w:r w:rsidRPr="00221A8C">
              <w:rPr>
                <w:noProof/>
                <w:color w:val="000000" w:themeColor="text1"/>
                <w:sz w:val="20"/>
                <w:szCs w:val="20"/>
              </w:rPr>
              <w:t> </w:t>
            </w:r>
            <w:r w:rsidRPr="00221A8C">
              <w:rPr>
                <w:noProof/>
                <w:color w:val="000000" w:themeColor="text1"/>
                <w:sz w:val="20"/>
                <w:szCs w:val="20"/>
              </w:rPr>
              <w:t> </w:t>
            </w:r>
            <w:r w:rsidRPr="00221A8C">
              <w:rPr>
                <w:color w:val="000000" w:themeColor="text1"/>
                <w:sz w:val="20"/>
                <w:szCs w:val="20"/>
              </w:rPr>
              <w:fldChar w:fldCharType="end"/>
            </w:r>
          </w:p>
        </w:tc>
      </w:tr>
      <w:tr w:rsidR="006B6C16" w:rsidRPr="00221A8C" w14:paraId="7FD1EFDF" w14:textId="77777777" w:rsidTr="005C4DC2">
        <w:tc>
          <w:tcPr>
            <w:tcW w:w="697" w:type="dxa"/>
          </w:tcPr>
          <w:p w14:paraId="2BBFE43F" w14:textId="77777777" w:rsidR="006B6C16" w:rsidRPr="00221A8C" w:rsidRDefault="006B6C16" w:rsidP="005C4DC2">
            <w:pPr>
              <w:pStyle w:val="NoSpacing"/>
              <w:shd w:val="clear" w:color="auto" w:fill="FFFFFF"/>
              <w:jc w:val="center"/>
              <w:rPr>
                <w:rFonts w:ascii="Times New Roman" w:hAnsi="Times New Roman"/>
                <w:color w:val="000000" w:themeColor="text1"/>
                <w:sz w:val="20"/>
                <w:szCs w:val="20"/>
              </w:rPr>
            </w:pPr>
            <w:r w:rsidRPr="00221A8C">
              <w:rPr>
                <w:rFonts w:ascii="Times New Roman" w:hAnsi="Times New Roman"/>
                <w:color w:val="000000" w:themeColor="text1"/>
                <w:sz w:val="20"/>
                <w:szCs w:val="20"/>
              </w:rPr>
              <w:t>9</w:t>
            </w:r>
          </w:p>
        </w:tc>
        <w:tc>
          <w:tcPr>
            <w:tcW w:w="6840" w:type="dxa"/>
            <w:shd w:val="clear" w:color="auto" w:fill="auto"/>
          </w:tcPr>
          <w:p w14:paraId="7BA41A00" w14:textId="77777777" w:rsidR="006B6C16" w:rsidRPr="00221A8C" w:rsidRDefault="006B6C16" w:rsidP="005C4DC2">
            <w:pPr>
              <w:pStyle w:val="NoSpacing"/>
              <w:shd w:val="clear" w:color="auto" w:fill="FFFFFF"/>
              <w:rPr>
                <w:rFonts w:ascii="Times New Roman" w:hAnsi="Times New Roman"/>
                <w:color w:val="000000" w:themeColor="text1"/>
                <w:sz w:val="20"/>
                <w:szCs w:val="20"/>
              </w:rPr>
            </w:pPr>
            <w:r w:rsidRPr="00221A8C">
              <w:rPr>
                <w:rFonts w:ascii="Times New Roman" w:hAnsi="Times New Roman"/>
                <w:b/>
                <w:color w:val="000000" w:themeColor="text1"/>
                <w:sz w:val="20"/>
                <w:szCs w:val="20"/>
              </w:rPr>
              <w:t>Reduction</w:t>
            </w:r>
            <w:r w:rsidRPr="00221A8C">
              <w:rPr>
                <w:rFonts w:ascii="Times New Roman" w:hAnsi="Times New Roman"/>
                <w:color w:val="000000" w:themeColor="text1"/>
                <w:sz w:val="20"/>
                <w:szCs w:val="20"/>
              </w:rPr>
              <w:t xml:space="preserve">, disposal/destruction, phase out, </w:t>
            </w:r>
            <w:r w:rsidRPr="00221A8C">
              <w:rPr>
                <w:rFonts w:ascii="Times New Roman" w:hAnsi="Times New Roman"/>
                <w:b/>
                <w:color w:val="000000" w:themeColor="text1"/>
                <w:sz w:val="20"/>
                <w:szCs w:val="20"/>
              </w:rPr>
              <w:t>elimination</w:t>
            </w:r>
            <w:r w:rsidRPr="00221A8C">
              <w:rPr>
                <w:rFonts w:ascii="Times New Roman" w:hAnsi="Times New Roman"/>
                <w:color w:val="000000" w:themeColor="text1"/>
                <w:sz w:val="20"/>
                <w:szCs w:val="20"/>
              </w:rPr>
              <w:t xml:space="preserve"> and avoidance of </w:t>
            </w:r>
            <w:r w:rsidRPr="00221A8C">
              <w:rPr>
                <w:rFonts w:ascii="Times New Roman" w:hAnsi="Times New Roman"/>
                <w:b/>
                <w:color w:val="000000" w:themeColor="text1"/>
                <w:sz w:val="20"/>
                <w:szCs w:val="20"/>
              </w:rPr>
              <w:t>chemicals of global concern</w:t>
            </w:r>
            <w:r w:rsidRPr="00221A8C">
              <w:rPr>
                <w:rFonts w:ascii="Times New Roman" w:hAnsi="Times New Roman"/>
                <w:color w:val="000000" w:themeColor="text1"/>
                <w:sz w:val="20"/>
                <w:szCs w:val="20"/>
              </w:rPr>
              <w:t xml:space="preserve"> and their waste in the environment and in processes, materials and products (thousand metric tons of toxic chemicals reduced)</w:t>
            </w:r>
          </w:p>
        </w:tc>
        <w:tc>
          <w:tcPr>
            <w:tcW w:w="2425" w:type="dxa"/>
            <w:shd w:val="clear" w:color="auto" w:fill="auto"/>
          </w:tcPr>
          <w:p w14:paraId="61867F63" w14:textId="77777777" w:rsidR="006B6C16" w:rsidRPr="00221A8C" w:rsidRDefault="006B6C16" w:rsidP="005C4DC2">
            <w:pPr>
              <w:shd w:val="clear" w:color="auto" w:fill="FFFFFF"/>
              <w:jc w:val="center"/>
              <w:rPr>
                <w:color w:val="000000" w:themeColor="text1"/>
                <w:sz w:val="20"/>
                <w:szCs w:val="20"/>
              </w:rPr>
            </w:pPr>
            <w:r w:rsidRPr="00221A8C">
              <w:rPr>
                <w:color w:val="000000" w:themeColor="text1"/>
                <w:sz w:val="20"/>
                <w:szCs w:val="20"/>
              </w:rPr>
              <w:fldChar w:fldCharType="begin">
                <w:ffData>
                  <w:name w:val="F_GEB_BD_target"/>
                  <w:enabled/>
                  <w:calcOnExit w:val="0"/>
                  <w:textInput/>
                </w:ffData>
              </w:fldChar>
            </w:r>
            <w:r w:rsidRPr="00221A8C">
              <w:rPr>
                <w:color w:val="000000" w:themeColor="text1"/>
                <w:sz w:val="20"/>
                <w:szCs w:val="20"/>
              </w:rPr>
              <w:instrText xml:space="preserve"> FORMTEXT </w:instrText>
            </w:r>
            <w:r w:rsidRPr="00221A8C">
              <w:rPr>
                <w:color w:val="000000" w:themeColor="text1"/>
                <w:sz w:val="20"/>
                <w:szCs w:val="20"/>
              </w:rPr>
            </w:r>
            <w:r w:rsidRPr="00221A8C">
              <w:rPr>
                <w:color w:val="000000" w:themeColor="text1"/>
                <w:sz w:val="20"/>
                <w:szCs w:val="20"/>
              </w:rPr>
              <w:fldChar w:fldCharType="separate"/>
            </w:r>
            <w:r w:rsidRPr="00221A8C">
              <w:rPr>
                <w:noProof/>
                <w:color w:val="000000" w:themeColor="text1"/>
                <w:sz w:val="20"/>
                <w:szCs w:val="20"/>
              </w:rPr>
              <w:t> </w:t>
            </w:r>
            <w:r w:rsidRPr="00221A8C">
              <w:rPr>
                <w:noProof/>
                <w:color w:val="000000" w:themeColor="text1"/>
                <w:sz w:val="20"/>
                <w:szCs w:val="20"/>
              </w:rPr>
              <w:t> </w:t>
            </w:r>
            <w:r w:rsidRPr="00221A8C">
              <w:rPr>
                <w:noProof/>
                <w:color w:val="000000" w:themeColor="text1"/>
                <w:sz w:val="20"/>
                <w:szCs w:val="20"/>
              </w:rPr>
              <w:t> </w:t>
            </w:r>
            <w:r w:rsidRPr="00221A8C">
              <w:rPr>
                <w:noProof/>
                <w:color w:val="000000" w:themeColor="text1"/>
                <w:sz w:val="20"/>
                <w:szCs w:val="20"/>
              </w:rPr>
              <w:t> </w:t>
            </w:r>
            <w:r w:rsidRPr="00221A8C">
              <w:rPr>
                <w:noProof/>
                <w:color w:val="000000" w:themeColor="text1"/>
                <w:sz w:val="20"/>
                <w:szCs w:val="20"/>
              </w:rPr>
              <w:t> </w:t>
            </w:r>
            <w:r w:rsidRPr="00221A8C">
              <w:rPr>
                <w:color w:val="000000" w:themeColor="text1"/>
                <w:sz w:val="20"/>
                <w:szCs w:val="20"/>
              </w:rPr>
              <w:fldChar w:fldCharType="end"/>
            </w:r>
          </w:p>
        </w:tc>
      </w:tr>
      <w:tr w:rsidR="006B6C16" w:rsidRPr="00221A8C" w14:paraId="5F8589D4" w14:textId="77777777" w:rsidTr="005C4DC2">
        <w:trPr>
          <w:trHeight w:val="485"/>
        </w:trPr>
        <w:tc>
          <w:tcPr>
            <w:tcW w:w="697" w:type="dxa"/>
            <w:tcBorders>
              <w:bottom w:val="single" w:sz="4" w:space="0" w:color="auto"/>
            </w:tcBorders>
          </w:tcPr>
          <w:p w14:paraId="33EC4855" w14:textId="77777777" w:rsidR="006B6C16" w:rsidRPr="00221A8C" w:rsidRDefault="006B6C16" w:rsidP="005C4DC2">
            <w:pPr>
              <w:pStyle w:val="NoSpacing"/>
              <w:shd w:val="clear" w:color="auto" w:fill="FFFFFF"/>
              <w:jc w:val="center"/>
              <w:rPr>
                <w:rFonts w:ascii="Times New Roman" w:hAnsi="Times New Roman"/>
                <w:color w:val="000000" w:themeColor="text1"/>
                <w:sz w:val="20"/>
                <w:szCs w:val="20"/>
              </w:rPr>
            </w:pPr>
            <w:r w:rsidRPr="00221A8C">
              <w:rPr>
                <w:rFonts w:ascii="Times New Roman" w:hAnsi="Times New Roman"/>
                <w:color w:val="000000" w:themeColor="text1"/>
                <w:sz w:val="20"/>
                <w:szCs w:val="20"/>
              </w:rPr>
              <w:t>10</w:t>
            </w:r>
          </w:p>
        </w:tc>
        <w:tc>
          <w:tcPr>
            <w:tcW w:w="6840" w:type="dxa"/>
            <w:tcBorders>
              <w:bottom w:val="single" w:sz="4" w:space="0" w:color="auto"/>
            </w:tcBorders>
            <w:shd w:val="clear" w:color="auto" w:fill="auto"/>
          </w:tcPr>
          <w:p w14:paraId="0A9FA459" w14:textId="77777777" w:rsidR="006B6C16" w:rsidRPr="00221A8C" w:rsidRDefault="006B6C16" w:rsidP="005C4DC2">
            <w:pPr>
              <w:pStyle w:val="NoSpacing"/>
              <w:shd w:val="clear" w:color="auto" w:fill="FFFFFF"/>
              <w:rPr>
                <w:rFonts w:ascii="Times New Roman" w:hAnsi="Times New Roman"/>
                <w:color w:val="000000" w:themeColor="text1"/>
                <w:sz w:val="20"/>
                <w:szCs w:val="20"/>
              </w:rPr>
            </w:pPr>
            <w:r w:rsidRPr="00221A8C">
              <w:rPr>
                <w:rFonts w:ascii="Times New Roman" w:hAnsi="Times New Roman"/>
                <w:color w:val="000000" w:themeColor="text1"/>
                <w:sz w:val="20"/>
                <w:szCs w:val="20"/>
              </w:rPr>
              <w:t xml:space="preserve">Reduction, avoidance of emissions of </w:t>
            </w:r>
            <w:r w:rsidRPr="00221A8C">
              <w:rPr>
                <w:rFonts w:ascii="Times New Roman" w:hAnsi="Times New Roman"/>
                <w:b/>
                <w:color w:val="000000" w:themeColor="text1"/>
                <w:sz w:val="20"/>
                <w:szCs w:val="20"/>
              </w:rPr>
              <w:t>POPs to air</w:t>
            </w:r>
            <w:r w:rsidRPr="00221A8C">
              <w:rPr>
                <w:rFonts w:ascii="Times New Roman" w:hAnsi="Times New Roman"/>
                <w:color w:val="000000" w:themeColor="text1"/>
                <w:sz w:val="20"/>
                <w:szCs w:val="20"/>
              </w:rPr>
              <w:t xml:space="preserve"> from point and non-point sources (grams of toxic equivalent gTEQ)</w:t>
            </w:r>
          </w:p>
        </w:tc>
        <w:tc>
          <w:tcPr>
            <w:tcW w:w="2425" w:type="dxa"/>
            <w:tcBorders>
              <w:bottom w:val="single" w:sz="4" w:space="0" w:color="auto"/>
            </w:tcBorders>
            <w:shd w:val="clear" w:color="auto" w:fill="auto"/>
          </w:tcPr>
          <w:p w14:paraId="2970980A" w14:textId="77777777" w:rsidR="006B6C16" w:rsidRPr="00221A8C" w:rsidRDefault="006B6C16" w:rsidP="005C4DC2">
            <w:pPr>
              <w:shd w:val="clear" w:color="auto" w:fill="FFFFFF"/>
              <w:jc w:val="center"/>
              <w:rPr>
                <w:color w:val="000000" w:themeColor="text1"/>
                <w:sz w:val="20"/>
                <w:szCs w:val="20"/>
              </w:rPr>
            </w:pPr>
            <w:r w:rsidRPr="00221A8C">
              <w:rPr>
                <w:color w:val="000000" w:themeColor="text1"/>
                <w:sz w:val="20"/>
                <w:szCs w:val="20"/>
              </w:rPr>
              <w:fldChar w:fldCharType="begin">
                <w:ffData>
                  <w:name w:val="F_GEB_BD_target"/>
                  <w:enabled/>
                  <w:calcOnExit w:val="0"/>
                  <w:textInput/>
                </w:ffData>
              </w:fldChar>
            </w:r>
            <w:r w:rsidRPr="00221A8C">
              <w:rPr>
                <w:color w:val="000000" w:themeColor="text1"/>
                <w:sz w:val="20"/>
                <w:szCs w:val="20"/>
              </w:rPr>
              <w:instrText xml:space="preserve"> FORMTEXT </w:instrText>
            </w:r>
            <w:r w:rsidRPr="00221A8C">
              <w:rPr>
                <w:color w:val="000000" w:themeColor="text1"/>
                <w:sz w:val="20"/>
                <w:szCs w:val="20"/>
              </w:rPr>
            </w:r>
            <w:r w:rsidRPr="00221A8C">
              <w:rPr>
                <w:color w:val="000000" w:themeColor="text1"/>
                <w:sz w:val="20"/>
                <w:szCs w:val="20"/>
              </w:rPr>
              <w:fldChar w:fldCharType="separate"/>
            </w:r>
            <w:r w:rsidRPr="00221A8C">
              <w:rPr>
                <w:noProof/>
                <w:color w:val="000000" w:themeColor="text1"/>
                <w:sz w:val="20"/>
                <w:szCs w:val="20"/>
              </w:rPr>
              <w:t> </w:t>
            </w:r>
            <w:r w:rsidRPr="00221A8C">
              <w:rPr>
                <w:noProof/>
                <w:color w:val="000000" w:themeColor="text1"/>
                <w:sz w:val="20"/>
                <w:szCs w:val="20"/>
              </w:rPr>
              <w:t> </w:t>
            </w:r>
            <w:r w:rsidRPr="00221A8C">
              <w:rPr>
                <w:noProof/>
                <w:color w:val="000000" w:themeColor="text1"/>
                <w:sz w:val="20"/>
                <w:szCs w:val="20"/>
              </w:rPr>
              <w:t> </w:t>
            </w:r>
            <w:r w:rsidRPr="00221A8C">
              <w:rPr>
                <w:noProof/>
                <w:color w:val="000000" w:themeColor="text1"/>
                <w:sz w:val="20"/>
                <w:szCs w:val="20"/>
              </w:rPr>
              <w:t> </w:t>
            </w:r>
            <w:r w:rsidRPr="00221A8C">
              <w:rPr>
                <w:noProof/>
                <w:color w:val="000000" w:themeColor="text1"/>
                <w:sz w:val="20"/>
                <w:szCs w:val="20"/>
              </w:rPr>
              <w:t> </w:t>
            </w:r>
            <w:r w:rsidRPr="00221A8C">
              <w:rPr>
                <w:color w:val="000000" w:themeColor="text1"/>
                <w:sz w:val="20"/>
                <w:szCs w:val="20"/>
              </w:rPr>
              <w:fldChar w:fldCharType="end"/>
            </w:r>
          </w:p>
        </w:tc>
      </w:tr>
      <w:tr w:rsidR="006B6C16" w:rsidRPr="00221A8C" w14:paraId="7971F1D8" w14:textId="77777777" w:rsidTr="005C4DC2">
        <w:trPr>
          <w:trHeight w:val="593"/>
        </w:trPr>
        <w:tc>
          <w:tcPr>
            <w:tcW w:w="697" w:type="dxa"/>
            <w:tcBorders>
              <w:bottom w:val="single" w:sz="4" w:space="0" w:color="auto"/>
            </w:tcBorders>
          </w:tcPr>
          <w:p w14:paraId="21056DD3" w14:textId="77777777" w:rsidR="006B6C16" w:rsidRPr="00221A8C" w:rsidRDefault="006B6C16" w:rsidP="005C4DC2">
            <w:pPr>
              <w:shd w:val="clear" w:color="auto" w:fill="FFFFFF"/>
              <w:jc w:val="center"/>
              <w:rPr>
                <w:color w:val="000000" w:themeColor="text1"/>
                <w:sz w:val="20"/>
                <w:szCs w:val="20"/>
              </w:rPr>
            </w:pPr>
            <w:r w:rsidRPr="00221A8C">
              <w:rPr>
                <w:color w:val="000000" w:themeColor="text1"/>
                <w:sz w:val="20"/>
                <w:szCs w:val="20"/>
              </w:rPr>
              <w:t>11</w:t>
            </w:r>
          </w:p>
        </w:tc>
        <w:tc>
          <w:tcPr>
            <w:tcW w:w="6840" w:type="dxa"/>
            <w:tcBorders>
              <w:bottom w:val="single" w:sz="4" w:space="0" w:color="auto"/>
            </w:tcBorders>
            <w:shd w:val="clear" w:color="auto" w:fill="auto"/>
          </w:tcPr>
          <w:p w14:paraId="6852E907" w14:textId="77777777" w:rsidR="006B6C16" w:rsidRPr="00221A8C" w:rsidRDefault="006B6C16" w:rsidP="005C4DC2">
            <w:pPr>
              <w:shd w:val="clear" w:color="auto" w:fill="FFFFFF"/>
              <w:rPr>
                <w:color w:val="000000" w:themeColor="text1"/>
                <w:sz w:val="20"/>
                <w:szCs w:val="20"/>
              </w:rPr>
            </w:pPr>
            <w:r w:rsidRPr="00221A8C">
              <w:rPr>
                <w:color w:val="000000" w:themeColor="text1"/>
                <w:sz w:val="20"/>
                <w:szCs w:val="20"/>
              </w:rPr>
              <w:t xml:space="preserve">Number of </w:t>
            </w:r>
            <w:r w:rsidRPr="00221A8C">
              <w:rPr>
                <w:b/>
                <w:color w:val="000000" w:themeColor="text1"/>
                <w:sz w:val="20"/>
                <w:szCs w:val="20"/>
              </w:rPr>
              <w:t>direct beneficiaries disaggregated by gender</w:t>
            </w:r>
            <w:r w:rsidRPr="00221A8C">
              <w:rPr>
                <w:color w:val="000000" w:themeColor="text1"/>
                <w:sz w:val="20"/>
                <w:szCs w:val="20"/>
              </w:rPr>
              <w:t xml:space="preserve"> as co-benefit of GEF investment</w:t>
            </w:r>
          </w:p>
        </w:tc>
        <w:tc>
          <w:tcPr>
            <w:tcW w:w="2425" w:type="dxa"/>
            <w:tcBorders>
              <w:bottom w:val="single" w:sz="4" w:space="0" w:color="auto"/>
            </w:tcBorders>
            <w:shd w:val="clear" w:color="auto" w:fill="auto"/>
          </w:tcPr>
          <w:p w14:paraId="4FC2A648" w14:textId="2B9FACE4" w:rsidR="006B6C16" w:rsidRPr="00221A8C" w:rsidRDefault="0092647C" w:rsidP="005C4DC2">
            <w:pPr>
              <w:shd w:val="clear" w:color="auto" w:fill="FFFFFF"/>
              <w:jc w:val="center"/>
              <w:rPr>
                <w:color w:val="000000" w:themeColor="text1"/>
                <w:sz w:val="20"/>
                <w:szCs w:val="20"/>
              </w:rPr>
            </w:pPr>
            <w:r>
              <w:rPr>
                <w:color w:val="000000" w:themeColor="text1"/>
                <w:sz w:val="20"/>
                <w:szCs w:val="20"/>
              </w:rPr>
              <w:t>25 female and 25 male</w:t>
            </w:r>
            <w:r w:rsidR="00A5218B">
              <w:rPr>
                <w:color w:val="000000" w:themeColor="text1"/>
                <w:sz w:val="20"/>
                <w:szCs w:val="20"/>
              </w:rPr>
              <w:t xml:space="preserve"> </w:t>
            </w:r>
            <w:r>
              <w:rPr>
                <w:color w:val="000000" w:themeColor="text1"/>
                <w:sz w:val="20"/>
                <w:szCs w:val="20"/>
              </w:rPr>
              <w:t>t</w:t>
            </w:r>
            <w:r w:rsidR="00A5218B">
              <w:rPr>
                <w:color w:val="000000" w:themeColor="text1"/>
                <w:sz w:val="20"/>
                <w:szCs w:val="20"/>
              </w:rPr>
              <w:t xml:space="preserve">o be </w:t>
            </w:r>
            <w:r>
              <w:rPr>
                <w:color w:val="000000" w:themeColor="text1"/>
                <w:sz w:val="20"/>
                <w:szCs w:val="20"/>
              </w:rPr>
              <w:t xml:space="preserve">confirmed </w:t>
            </w:r>
            <w:r w:rsidR="00A5218B">
              <w:rPr>
                <w:color w:val="000000" w:themeColor="text1"/>
                <w:sz w:val="20"/>
                <w:szCs w:val="20"/>
              </w:rPr>
              <w:t xml:space="preserve">at the stage of full project development </w:t>
            </w:r>
          </w:p>
        </w:tc>
      </w:tr>
    </w:tbl>
    <w:bookmarkEnd w:id="25"/>
    <w:p w14:paraId="2357D592" w14:textId="77777777" w:rsidR="006B6C16" w:rsidRPr="00221A8C" w:rsidRDefault="006B6C16" w:rsidP="006B6C16">
      <w:pPr>
        <w:pStyle w:val="GEFQuestion"/>
        <w:shd w:val="clear" w:color="auto" w:fill="FFFFFF"/>
        <w:rPr>
          <w:color w:val="000000" w:themeColor="text1"/>
          <w:sz w:val="20"/>
          <w:szCs w:val="20"/>
        </w:rPr>
      </w:pPr>
      <w:r w:rsidRPr="00221A8C">
        <w:rPr>
          <w:color w:val="000000" w:themeColor="text1"/>
          <w:sz w:val="20"/>
          <w:szCs w:val="20"/>
        </w:rPr>
        <w:t xml:space="preserve">Provide additional explanation on targets, other methodologies used, and other focal area specifics (i.e., Aichi targets in BD) including justification where core indicators targets are not provided. </w:t>
      </w:r>
      <w:r w:rsidRPr="00221A8C">
        <w:rPr>
          <w:color w:val="000000" w:themeColor="text1"/>
          <w:sz w:val="20"/>
          <w:szCs w:val="20"/>
        </w:rPr>
        <w:fldChar w:fldCharType="begin">
          <w:ffData>
            <w:name w:val="D_GA_01"/>
            <w:enabled/>
            <w:calcOnExit/>
            <w:textInput>
              <w:type w:val="number"/>
              <w:format w:val="#,##0"/>
            </w:textInput>
          </w:ffData>
        </w:fldChar>
      </w:r>
      <w:r w:rsidRPr="00221A8C">
        <w:rPr>
          <w:color w:val="000000" w:themeColor="text1"/>
          <w:sz w:val="20"/>
          <w:szCs w:val="20"/>
        </w:rPr>
        <w:instrText xml:space="preserve"> FORMTEXT </w:instrText>
      </w:r>
      <w:r w:rsidRPr="00221A8C">
        <w:rPr>
          <w:color w:val="000000" w:themeColor="text1"/>
          <w:sz w:val="20"/>
          <w:szCs w:val="20"/>
        </w:rPr>
      </w:r>
      <w:r w:rsidRPr="00221A8C">
        <w:rPr>
          <w:color w:val="000000" w:themeColor="text1"/>
          <w:sz w:val="20"/>
          <w:szCs w:val="20"/>
        </w:rPr>
        <w:fldChar w:fldCharType="separate"/>
      </w:r>
      <w:r w:rsidRPr="00221A8C">
        <w:rPr>
          <w:noProof/>
          <w:color w:val="000000" w:themeColor="text1"/>
          <w:sz w:val="20"/>
          <w:szCs w:val="20"/>
        </w:rPr>
        <w:t> </w:t>
      </w:r>
      <w:r w:rsidRPr="00221A8C">
        <w:rPr>
          <w:noProof/>
          <w:color w:val="000000" w:themeColor="text1"/>
          <w:sz w:val="20"/>
          <w:szCs w:val="20"/>
        </w:rPr>
        <w:t> </w:t>
      </w:r>
      <w:r w:rsidRPr="00221A8C">
        <w:rPr>
          <w:noProof/>
          <w:color w:val="000000" w:themeColor="text1"/>
          <w:sz w:val="20"/>
          <w:szCs w:val="20"/>
        </w:rPr>
        <w:t> </w:t>
      </w:r>
      <w:r w:rsidRPr="00221A8C">
        <w:rPr>
          <w:noProof/>
          <w:color w:val="000000" w:themeColor="text1"/>
          <w:sz w:val="20"/>
          <w:szCs w:val="20"/>
        </w:rPr>
        <w:t> </w:t>
      </w:r>
      <w:r w:rsidRPr="00221A8C">
        <w:rPr>
          <w:noProof/>
          <w:color w:val="000000" w:themeColor="text1"/>
          <w:sz w:val="20"/>
          <w:szCs w:val="20"/>
        </w:rPr>
        <w:t> </w:t>
      </w:r>
      <w:r w:rsidRPr="00221A8C">
        <w:rPr>
          <w:color w:val="000000" w:themeColor="text1"/>
          <w:sz w:val="20"/>
          <w:szCs w:val="20"/>
        </w:rPr>
        <w:fldChar w:fldCharType="end"/>
      </w:r>
    </w:p>
    <w:p w14:paraId="7BA8FD4E" w14:textId="77777777" w:rsidR="006B6C16" w:rsidRPr="00221A8C" w:rsidRDefault="006B6C16" w:rsidP="006B6C16">
      <w:pPr>
        <w:pStyle w:val="GEFQuestion"/>
        <w:shd w:val="clear" w:color="auto" w:fill="FFFFFF"/>
        <w:rPr>
          <w:color w:val="000000" w:themeColor="text1"/>
          <w:sz w:val="20"/>
          <w:szCs w:val="20"/>
        </w:rPr>
      </w:pPr>
    </w:p>
    <w:p w14:paraId="1D0A8D2D" w14:textId="77777777" w:rsidR="006B6C16" w:rsidRPr="00221A8C" w:rsidRDefault="006B6C16" w:rsidP="006B6C16">
      <w:pPr>
        <w:shd w:val="clear" w:color="auto" w:fill="FFFFFF"/>
        <w:ind w:left="-720"/>
        <w:rPr>
          <w:color w:val="000000" w:themeColor="text1"/>
          <w:sz w:val="20"/>
          <w:szCs w:val="20"/>
        </w:rPr>
      </w:pPr>
      <w:bookmarkStart w:id="26" w:name="_Hlk511815532"/>
      <w:r w:rsidRPr="00221A8C">
        <w:rPr>
          <w:b/>
          <w:smallCaps/>
          <w:color w:val="000000" w:themeColor="text1"/>
          <w:sz w:val="20"/>
          <w:szCs w:val="20"/>
        </w:rPr>
        <w:t>G. Project Taxonomy</w:t>
      </w:r>
    </w:p>
    <w:p w14:paraId="38D6CA4B" w14:textId="77777777" w:rsidR="006B6C16" w:rsidRPr="00221A8C" w:rsidRDefault="006B6C16" w:rsidP="006B6C16">
      <w:pPr>
        <w:shd w:val="clear" w:color="auto" w:fill="FFFFFF"/>
        <w:ind w:left="-720"/>
        <w:rPr>
          <w:color w:val="000000" w:themeColor="text1"/>
          <w:sz w:val="20"/>
          <w:szCs w:val="20"/>
        </w:rPr>
      </w:pPr>
      <w:r w:rsidRPr="00221A8C">
        <w:rPr>
          <w:color w:val="000000" w:themeColor="text1"/>
          <w:sz w:val="20"/>
          <w:szCs w:val="20"/>
        </w:rPr>
        <w:t>Please</w:t>
      </w:r>
      <w:r w:rsidRPr="00221A8C">
        <w:rPr>
          <w:color w:val="000000" w:themeColor="text1"/>
          <w:sz w:val="20"/>
          <w:szCs w:val="20"/>
          <w:shd w:val="clear" w:color="auto" w:fill="FFFFFF"/>
        </w:rPr>
        <w:t xml:space="preserve"> fill in the table below for th</w:t>
      </w:r>
      <w:r w:rsidRPr="00221A8C">
        <w:rPr>
          <w:color w:val="000000" w:themeColor="text1"/>
          <w:sz w:val="20"/>
          <w:szCs w:val="20"/>
        </w:rPr>
        <w:t>e taxonomic information required of this project. Use the GEF Taxonomy Worksheet provided in Annex C to help you select the most relevant keywords/ topics/themes that best describe this project.</w:t>
      </w:r>
    </w:p>
    <w:p w14:paraId="231B7C02" w14:textId="77777777" w:rsidR="006B6C16" w:rsidRPr="00221A8C" w:rsidRDefault="006B6C16" w:rsidP="006B6C16">
      <w:pPr>
        <w:shd w:val="clear" w:color="auto" w:fill="FFFFFF"/>
        <w:ind w:left="-720"/>
        <w:rPr>
          <w:color w:val="000000" w:themeColor="text1"/>
          <w:sz w:val="20"/>
          <w:szCs w:val="20"/>
        </w:rPr>
      </w:pPr>
    </w:p>
    <w:tbl>
      <w:tblPr>
        <w:tblW w:w="5333"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3"/>
        <w:gridCol w:w="2926"/>
        <w:gridCol w:w="3534"/>
        <w:gridCol w:w="2218"/>
      </w:tblGrid>
      <w:tr w:rsidR="006B6C16" w:rsidRPr="00221A8C" w14:paraId="753F67B8" w14:textId="77777777" w:rsidTr="005C4DC2">
        <w:trPr>
          <w:trHeight w:val="237"/>
        </w:trPr>
        <w:tc>
          <w:tcPr>
            <w:tcW w:w="771" w:type="pct"/>
            <w:shd w:val="clear" w:color="auto" w:fill="F2F2F2"/>
          </w:tcPr>
          <w:bookmarkEnd w:id="26"/>
          <w:p w14:paraId="70712D9E" w14:textId="77777777" w:rsidR="006B6C16" w:rsidRPr="00221A8C" w:rsidRDefault="006B6C16" w:rsidP="005C4DC2">
            <w:pPr>
              <w:shd w:val="clear" w:color="auto" w:fill="FFFFFF"/>
              <w:rPr>
                <w:color w:val="000000" w:themeColor="text1"/>
                <w:sz w:val="20"/>
                <w:szCs w:val="20"/>
              </w:rPr>
            </w:pPr>
            <w:r w:rsidRPr="00221A8C">
              <w:rPr>
                <w:color w:val="000000" w:themeColor="text1"/>
                <w:sz w:val="20"/>
                <w:szCs w:val="20"/>
              </w:rPr>
              <w:t>Level 1</w:t>
            </w:r>
          </w:p>
        </w:tc>
        <w:tc>
          <w:tcPr>
            <w:tcW w:w="1426" w:type="pct"/>
            <w:shd w:val="clear" w:color="auto" w:fill="F2F2F2"/>
          </w:tcPr>
          <w:p w14:paraId="40EFFEE2" w14:textId="77777777" w:rsidR="006B6C16" w:rsidRPr="00221A8C" w:rsidRDefault="006B6C16" w:rsidP="005C4DC2">
            <w:pPr>
              <w:shd w:val="clear" w:color="auto" w:fill="FFFFFF"/>
              <w:jc w:val="center"/>
              <w:rPr>
                <w:color w:val="000000" w:themeColor="text1"/>
                <w:sz w:val="20"/>
                <w:szCs w:val="20"/>
              </w:rPr>
            </w:pPr>
            <w:r w:rsidRPr="00221A8C">
              <w:rPr>
                <w:color w:val="000000" w:themeColor="text1"/>
                <w:sz w:val="20"/>
                <w:szCs w:val="20"/>
              </w:rPr>
              <w:t>Level 2</w:t>
            </w:r>
          </w:p>
        </w:tc>
        <w:tc>
          <w:tcPr>
            <w:tcW w:w="1722" w:type="pct"/>
            <w:shd w:val="clear" w:color="auto" w:fill="F2F2F2"/>
          </w:tcPr>
          <w:p w14:paraId="521200F0" w14:textId="77777777" w:rsidR="006B6C16" w:rsidRPr="00221A8C" w:rsidRDefault="006B6C16" w:rsidP="005C4DC2">
            <w:pPr>
              <w:shd w:val="clear" w:color="auto" w:fill="FFFFFF"/>
              <w:jc w:val="center"/>
              <w:rPr>
                <w:color w:val="000000" w:themeColor="text1"/>
                <w:sz w:val="20"/>
                <w:szCs w:val="20"/>
              </w:rPr>
            </w:pPr>
            <w:r w:rsidRPr="00221A8C">
              <w:rPr>
                <w:color w:val="000000" w:themeColor="text1"/>
                <w:sz w:val="20"/>
                <w:szCs w:val="20"/>
              </w:rPr>
              <w:t>Level 3</w:t>
            </w:r>
          </w:p>
        </w:tc>
        <w:tc>
          <w:tcPr>
            <w:tcW w:w="1081" w:type="pct"/>
            <w:shd w:val="clear" w:color="auto" w:fill="F2F2F2"/>
          </w:tcPr>
          <w:p w14:paraId="17BAD30D" w14:textId="77777777" w:rsidR="006B6C16" w:rsidRPr="00221A8C" w:rsidRDefault="006B6C16" w:rsidP="005C4DC2">
            <w:pPr>
              <w:shd w:val="clear" w:color="auto" w:fill="FFFFFF"/>
              <w:jc w:val="center"/>
              <w:rPr>
                <w:color w:val="000000" w:themeColor="text1"/>
                <w:sz w:val="20"/>
                <w:szCs w:val="20"/>
              </w:rPr>
            </w:pPr>
            <w:r w:rsidRPr="00221A8C">
              <w:rPr>
                <w:color w:val="000000" w:themeColor="text1"/>
                <w:sz w:val="20"/>
                <w:szCs w:val="20"/>
              </w:rPr>
              <w:t>Level 4</w:t>
            </w:r>
          </w:p>
        </w:tc>
      </w:tr>
      <w:tr w:rsidR="006B6C16" w:rsidRPr="00221A8C" w14:paraId="6EBA6619" w14:textId="77777777" w:rsidTr="005C4DC2">
        <w:trPr>
          <w:trHeight w:val="894"/>
        </w:trPr>
        <w:tc>
          <w:tcPr>
            <w:tcW w:w="771" w:type="pct"/>
            <w:shd w:val="clear" w:color="auto" w:fill="auto"/>
          </w:tcPr>
          <w:p w14:paraId="1C7B016C" w14:textId="77777777" w:rsidR="006B6C16" w:rsidRPr="00221A8C" w:rsidRDefault="006B6C16" w:rsidP="005C4DC2">
            <w:pPr>
              <w:shd w:val="clear" w:color="auto" w:fill="FFFFFF"/>
              <w:rPr>
                <w:color w:val="000000" w:themeColor="text1"/>
                <w:sz w:val="20"/>
                <w:szCs w:val="20"/>
              </w:rPr>
            </w:pPr>
            <w:r w:rsidRPr="00221A8C">
              <w:rPr>
                <w:color w:val="000000" w:themeColor="text1"/>
                <w:sz w:val="20"/>
                <w:szCs w:val="20"/>
              </w:rPr>
              <w:t>Influencing Models</w:t>
            </w:r>
          </w:p>
        </w:tc>
        <w:tc>
          <w:tcPr>
            <w:tcW w:w="1426" w:type="pct"/>
            <w:shd w:val="clear" w:color="auto" w:fill="auto"/>
          </w:tcPr>
          <w:p w14:paraId="35F23E36" w14:textId="77777777" w:rsidR="006B6C16" w:rsidRPr="00221A8C" w:rsidRDefault="006B6C16" w:rsidP="005C4DC2">
            <w:pPr>
              <w:shd w:val="clear" w:color="auto" w:fill="FFFFFF"/>
              <w:jc w:val="center"/>
              <w:rPr>
                <w:color w:val="000000" w:themeColor="text1"/>
                <w:sz w:val="20"/>
                <w:szCs w:val="20"/>
              </w:rPr>
            </w:pPr>
            <w:r w:rsidRPr="00221A8C">
              <w:rPr>
                <w:bCs/>
                <w:color w:val="000000" w:themeColor="text1"/>
                <w:sz w:val="20"/>
                <w:szCs w:val="20"/>
              </w:rPr>
              <w:t>Strengthen institutional capacity and decision-making</w:t>
            </w:r>
          </w:p>
        </w:tc>
        <w:tc>
          <w:tcPr>
            <w:tcW w:w="1722" w:type="pct"/>
            <w:shd w:val="clear" w:color="auto" w:fill="auto"/>
          </w:tcPr>
          <w:p w14:paraId="29497D61" w14:textId="77777777" w:rsidR="006B6C16" w:rsidRPr="00221A8C" w:rsidRDefault="006B6C16" w:rsidP="005C4DC2">
            <w:pPr>
              <w:shd w:val="clear" w:color="auto" w:fill="FFFFFF"/>
              <w:jc w:val="center"/>
              <w:rPr>
                <w:color w:val="000000" w:themeColor="text1"/>
                <w:sz w:val="20"/>
                <w:szCs w:val="20"/>
              </w:rPr>
            </w:pPr>
            <w:r w:rsidRPr="00221A8C">
              <w:rPr>
                <w:color w:val="000000" w:themeColor="text1"/>
                <w:sz w:val="20"/>
                <w:szCs w:val="20"/>
              </w:rPr>
              <w:t>-</w:t>
            </w:r>
          </w:p>
        </w:tc>
        <w:tc>
          <w:tcPr>
            <w:tcW w:w="1081" w:type="pct"/>
            <w:shd w:val="clear" w:color="auto" w:fill="auto"/>
          </w:tcPr>
          <w:p w14:paraId="035BAAF7" w14:textId="77777777" w:rsidR="006B6C16" w:rsidRPr="00221A8C" w:rsidRDefault="006B6C16" w:rsidP="005C4DC2">
            <w:pPr>
              <w:shd w:val="clear" w:color="auto" w:fill="FFFFFF"/>
              <w:jc w:val="center"/>
              <w:rPr>
                <w:color w:val="000000" w:themeColor="text1"/>
                <w:sz w:val="20"/>
                <w:szCs w:val="20"/>
              </w:rPr>
            </w:pPr>
            <w:r w:rsidRPr="00221A8C">
              <w:rPr>
                <w:color w:val="000000" w:themeColor="text1"/>
                <w:sz w:val="20"/>
                <w:szCs w:val="20"/>
              </w:rPr>
              <w:t>-</w:t>
            </w:r>
          </w:p>
        </w:tc>
      </w:tr>
      <w:tr w:rsidR="006B6C16" w:rsidRPr="00221A8C" w14:paraId="38003721" w14:textId="77777777" w:rsidTr="005C4DC2">
        <w:trPr>
          <w:trHeight w:val="2000"/>
        </w:trPr>
        <w:tc>
          <w:tcPr>
            <w:tcW w:w="771" w:type="pct"/>
            <w:shd w:val="clear" w:color="auto" w:fill="auto"/>
          </w:tcPr>
          <w:p w14:paraId="7FEBB8E6" w14:textId="77777777" w:rsidR="006B6C16" w:rsidRPr="00221A8C" w:rsidRDefault="006B6C16" w:rsidP="005C4DC2">
            <w:pPr>
              <w:shd w:val="clear" w:color="auto" w:fill="FFFFFF"/>
              <w:rPr>
                <w:color w:val="000000" w:themeColor="text1"/>
                <w:sz w:val="20"/>
                <w:szCs w:val="20"/>
              </w:rPr>
            </w:pPr>
            <w:r w:rsidRPr="00221A8C">
              <w:rPr>
                <w:color w:val="000000" w:themeColor="text1"/>
                <w:sz w:val="20"/>
                <w:szCs w:val="20"/>
              </w:rPr>
              <w:lastRenderedPageBreak/>
              <w:t>Stakeholders</w:t>
            </w:r>
          </w:p>
        </w:tc>
        <w:tc>
          <w:tcPr>
            <w:tcW w:w="1426" w:type="pct"/>
            <w:shd w:val="clear" w:color="auto" w:fill="auto"/>
          </w:tcPr>
          <w:p w14:paraId="11215E72" w14:textId="77777777" w:rsidR="006B6C16" w:rsidRPr="00221A8C" w:rsidRDefault="006B6C16" w:rsidP="005C4DC2">
            <w:pPr>
              <w:shd w:val="clear" w:color="auto" w:fill="FFFFFF"/>
              <w:rPr>
                <w:bCs/>
                <w:color w:val="000000" w:themeColor="text1"/>
                <w:sz w:val="20"/>
                <w:szCs w:val="20"/>
              </w:rPr>
            </w:pPr>
            <w:r w:rsidRPr="00221A8C">
              <w:rPr>
                <w:bCs/>
                <w:color w:val="000000" w:themeColor="text1"/>
                <w:sz w:val="20"/>
                <w:szCs w:val="20"/>
              </w:rPr>
              <w:t>1- Private Sector</w:t>
            </w:r>
          </w:p>
          <w:p w14:paraId="4830FDE0" w14:textId="77777777" w:rsidR="006B6C16" w:rsidRPr="00221A8C" w:rsidRDefault="006B6C16" w:rsidP="005C4DC2">
            <w:pPr>
              <w:shd w:val="clear" w:color="auto" w:fill="FFFFFF"/>
              <w:rPr>
                <w:bCs/>
                <w:color w:val="000000" w:themeColor="text1"/>
                <w:sz w:val="20"/>
                <w:szCs w:val="20"/>
              </w:rPr>
            </w:pPr>
          </w:p>
          <w:p w14:paraId="1A8858A3" w14:textId="77777777" w:rsidR="006B6C16" w:rsidRPr="00221A8C" w:rsidRDefault="006B6C16" w:rsidP="005C4DC2">
            <w:pPr>
              <w:shd w:val="clear" w:color="auto" w:fill="FFFFFF"/>
              <w:rPr>
                <w:bCs/>
                <w:color w:val="000000" w:themeColor="text1"/>
                <w:sz w:val="20"/>
                <w:szCs w:val="20"/>
              </w:rPr>
            </w:pPr>
          </w:p>
          <w:p w14:paraId="7BBD2C05" w14:textId="77777777" w:rsidR="006B6C16" w:rsidRPr="00221A8C" w:rsidRDefault="006B6C16" w:rsidP="005C4DC2">
            <w:pPr>
              <w:shd w:val="clear" w:color="auto" w:fill="FFFFFF"/>
              <w:rPr>
                <w:bCs/>
                <w:color w:val="000000" w:themeColor="text1"/>
                <w:sz w:val="20"/>
                <w:szCs w:val="20"/>
              </w:rPr>
            </w:pPr>
            <w:r w:rsidRPr="00221A8C">
              <w:rPr>
                <w:bCs/>
                <w:color w:val="000000" w:themeColor="text1"/>
                <w:sz w:val="20"/>
                <w:szCs w:val="20"/>
              </w:rPr>
              <w:t>2- Civil society</w:t>
            </w:r>
          </w:p>
          <w:p w14:paraId="234EAE9C" w14:textId="77777777" w:rsidR="006B6C16" w:rsidRPr="00221A8C" w:rsidRDefault="006B6C16" w:rsidP="005C4DC2">
            <w:pPr>
              <w:shd w:val="clear" w:color="auto" w:fill="FFFFFF"/>
              <w:rPr>
                <w:bCs/>
                <w:color w:val="000000" w:themeColor="text1"/>
                <w:sz w:val="20"/>
                <w:szCs w:val="20"/>
              </w:rPr>
            </w:pPr>
          </w:p>
          <w:p w14:paraId="74F4D35E" w14:textId="77777777" w:rsidR="006B6C16" w:rsidRPr="00221A8C" w:rsidRDefault="006B6C16" w:rsidP="005C4DC2">
            <w:pPr>
              <w:shd w:val="clear" w:color="auto" w:fill="FFFFFF"/>
              <w:rPr>
                <w:bCs/>
                <w:color w:val="000000" w:themeColor="text1"/>
                <w:sz w:val="20"/>
                <w:szCs w:val="20"/>
              </w:rPr>
            </w:pPr>
          </w:p>
          <w:p w14:paraId="6F5DBB66" w14:textId="77777777" w:rsidR="006B6C16" w:rsidRPr="00221A8C" w:rsidRDefault="006B6C16" w:rsidP="005C4DC2">
            <w:pPr>
              <w:shd w:val="clear" w:color="auto" w:fill="FFFFFF"/>
              <w:rPr>
                <w:color w:val="000000" w:themeColor="text1"/>
                <w:sz w:val="20"/>
                <w:szCs w:val="20"/>
              </w:rPr>
            </w:pPr>
            <w:r w:rsidRPr="00221A8C">
              <w:rPr>
                <w:bCs/>
                <w:color w:val="000000" w:themeColor="text1"/>
                <w:sz w:val="20"/>
                <w:szCs w:val="20"/>
              </w:rPr>
              <w:t>3- Type of engagement</w:t>
            </w:r>
          </w:p>
        </w:tc>
        <w:tc>
          <w:tcPr>
            <w:tcW w:w="1722" w:type="pct"/>
            <w:shd w:val="clear" w:color="auto" w:fill="auto"/>
          </w:tcPr>
          <w:p w14:paraId="79EB3ACD" w14:textId="77777777" w:rsidR="006B6C16" w:rsidRPr="00221A8C" w:rsidRDefault="006B6C16" w:rsidP="006B6C16">
            <w:pPr>
              <w:numPr>
                <w:ilvl w:val="1"/>
                <w:numId w:val="24"/>
              </w:numPr>
              <w:shd w:val="clear" w:color="auto" w:fill="FFFFFF"/>
              <w:rPr>
                <w:color w:val="000000" w:themeColor="text1"/>
                <w:sz w:val="20"/>
                <w:szCs w:val="20"/>
              </w:rPr>
            </w:pPr>
            <w:r w:rsidRPr="00221A8C">
              <w:rPr>
                <w:color w:val="000000" w:themeColor="text1"/>
                <w:sz w:val="20"/>
                <w:szCs w:val="20"/>
              </w:rPr>
              <w:t>Large corporations</w:t>
            </w:r>
          </w:p>
          <w:p w14:paraId="503BC953" w14:textId="77777777" w:rsidR="006B6C16" w:rsidRPr="00221A8C" w:rsidRDefault="006B6C16" w:rsidP="006B6C16">
            <w:pPr>
              <w:numPr>
                <w:ilvl w:val="1"/>
                <w:numId w:val="24"/>
              </w:numPr>
              <w:shd w:val="clear" w:color="auto" w:fill="FFFFFF"/>
              <w:rPr>
                <w:color w:val="000000" w:themeColor="text1"/>
                <w:sz w:val="20"/>
                <w:szCs w:val="20"/>
              </w:rPr>
            </w:pPr>
            <w:r w:rsidRPr="00221A8C">
              <w:rPr>
                <w:color w:val="000000" w:themeColor="text1"/>
                <w:sz w:val="20"/>
                <w:szCs w:val="20"/>
              </w:rPr>
              <w:t>SMEs</w:t>
            </w:r>
          </w:p>
          <w:p w14:paraId="20A762ED" w14:textId="77777777" w:rsidR="006B6C16" w:rsidRPr="00221A8C" w:rsidRDefault="006B6C16" w:rsidP="005C4DC2">
            <w:pPr>
              <w:shd w:val="clear" w:color="auto" w:fill="FFFFFF"/>
              <w:rPr>
                <w:color w:val="000000" w:themeColor="text1"/>
                <w:sz w:val="20"/>
                <w:szCs w:val="20"/>
              </w:rPr>
            </w:pPr>
          </w:p>
          <w:p w14:paraId="508AD58B" w14:textId="77777777" w:rsidR="006B6C16" w:rsidRPr="00221A8C" w:rsidRDefault="006B6C16" w:rsidP="005C4DC2">
            <w:pPr>
              <w:shd w:val="clear" w:color="auto" w:fill="FFFFFF"/>
              <w:rPr>
                <w:color w:val="000000" w:themeColor="text1"/>
                <w:sz w:val="20"/>
                <w:szCs w:val="20"/>
              </w:rPr>
            </w:pPr>
            <w:r w:rsidRPr="00221A8C">
              <w:rPr>
                <w:color w:val="000000" w:themeColor="text1"/>
                <w:sz w:val="20"/>
                <w:szCs w:val="20"/>
              </w:rPr>
              <w:t>2-1 Non-Governmental Organization</w:t>
            </w:r>
          </w:p>
          <w:p w14:paraId="792F1F37" w14:textId="77777777" w:rsidR="006B6C16" w:rsidRPr="00221A8C" w:rsidRDefault="006B6C16" w:rsidP="005C4DC2">
            <w:pPr>
              <w:shd w:val="clear" w:color="auto" w:fill="FFFFFF"/>
              <w:rPr>
                <w:color w:val="000000" w:themeColor="text1"/>
                <w:sz w:val="20"/>
                <w:szCs w:val="20"/>
              </w:rPr>
            </w:pPr>
            <w:r w:rsidRPr="00221A8C">
              <w:rPr>
                <w:color w:val="000000" w:themeColor="text1"/>
                <w:sz w:val="20"/>
                <w:szCs w:val="20"/>
              </w:rPr>
              <w:t>2-2 Academia</w:t>
            </w:r>
          </w:p>
          <w:p w14:paraId="1FCD8C80" w14:textId="77777777" w:rsidR="006B6C16" w:rsidRPr="00221A8C" w:rsidRDefault="006B6C16" w:rsidP="005C4DC2">
            <w:pPr>
              <w:shd w:val="clear" w:color="auto" w:fill="FFFFFF"/>
              <w:rPr>
                <w:color w:val="000000" w:themeColor="text1"/>
                <w:sz w:val="20"/>
                <w:szCs w:val="20"/>
              </w:rPr>
            </w:pPr>
          </w:p>
          <w:p w14:paraId="2B93C65F" w14:textId="77777777" w:rsidR="006B6C16" w:rsidRPr="00221A8C" w:rsidRDefault="006B6C16" w:rsidP="005C4DC2">
            <w:pPr>
              <w:shd w:val="clear" w:color="auto" w:fill="FFFFFF"/>
              <w:rPr>
                <w:color w:val="000000" w:themeColor="text1"/>
                <w:sz w:val="20"/>
                <w:szCs w:val="20"/>
              </w:rPr>
            </w:pPr>
            <w:r w:rsidRPr="00221A8C">
              <w:rPr>
                <w:color w:val="000000" w:themeColor="text1"/>
                <w:sz w:val="20"/>
                <w:szCs w:val="20"/>
              </w:rPr>
              <w:t>3-1 Information Dissemination</w:t>
            </w:r>
          </w:p>
          <w:p w14:paraId="5F2DE302" w14:textId="77777777" w:rsidR="006B6C16" w:rsidRPr="00221A8C" w:rsidRDefault="006B6C16" w:rsidP="005C4DC2">
            <w:pPr>
              <w:shd w:val="clear" w:color="auto" w:fill="FFFFFF"/>
              <w:rPr>
                <w:color w:val="000000" w:themeColor="text1"/>
                <w:sz w:val="20"/>
                <w:szCs w:val="20"/>
              </w:rPr>
            </w:pPr>
            <w:r w:rsidRPr="00221A8C">
              <w:rPr>
                <w:color w:val="000000" w:themeColor="text1"/>
                <w:sz w:val="20"/>
                <w:szCs w:val="20"/>
              </w:rPr>
              <w:t>3-2 Consultation</w:t>
            </w:r>
          </w:p>
          <w:p w14:paraId="7E6A9BEA" w14:textId="7E35FDDF" w:rsidR="006B6C16" w:rsidRPr="00221A8C" w:rsidRDefault="006B6C16" w:rsidP="005C4DC2">
            <w:pPr>
              <w:shd w:val="clear" w:color="auto" w:fill="FFFFFF"/>
              <w:rPr>
                <w:color w:val="000000" w:themeColor="text1"/>
                <w:sz w:val="20"/>
                <w:szCs w:val="20"/>
              </w:rPr>
            </w:pPr>
          </w:p>
        </w:tc>
        <w:tc>
          <w:tcPr>
            <w:tcW w:w="1081" w:type="pct"/>
            <w:shd w:val="clear" w:color="auto" w:fill="auto"/>
          </w:tcPr>
          <w:p w14:paraId="5AEC5831" w14:textId="77777777" w:rsidR="006B6C16" w:rsidRPr="00221A8C" w:rsidRDefault="006B6C16" w:rsidP="005C4DC2">
            <w:pPr>
              <w:shd w:val="clear" w:color="auto" w:fill="FFFFFF"/>
              <w:jc w:val="center"/>
              <w:rPr>
                <w:color w:val="000000" w:themeColor="text1"/>
                <w:sz w:val="20"/>
                <w:szCs w:val="20"/>
              </w:rPr>
            </w:pPr>
            <w:r w:rsidRPr="00221A8C">
              <w:rPr>
                <w:color w:val="000000" w:themeColor="text1"/>
                <w:sz w:val="20"/>
                <w:szCs w:val="20"/>
              </w:rPr>
              <w:t>-</w:t>
            </w:r>
          </w:p>
        </w:tc>
      </w:tr>
      <w:tr w:rsidR="006B6C16" w:rsidRPr="00221A8C" w14:paraId="435075A3" w14:textId="77777777" w:rsidTr="005C4DC2">
        <w:trPr>
          <w:trHeight w:val="1633"/>
        </w:trPr>
        <w:tc>
          <w:tcPr>
            <w:tcW w:w="771" w:type="pct"/>
            <w:shd w:val="clear" w:color="auto" w:fill="auto"/>
          </w:tcPr>
          <w:p w14:paraId="7B4FB2F8" w14:textId="77777777" w:rsidR="006B6C16" w:rsidRPr="00221A8C" w:rsidRDefault="006B6C16" w:rsidP="005C4DC2">
            <w:pPr>
              <w:shd w:val="clear" w:color="auto" w:fill="FFFFFF"/>
              <w:rPr>
                <w:color w:val="000000" w:themeColor="text1"/>
                <w:sz w:val="20"/>
                <w:szCs w:val="20"/>
              </w:rPr>
            </w:pPr>
            <w:r w:rsidRPr="00221A8C">
              <w:rPr>
                <w:color w:val="000000" w:themeColor="text1"/>
                <w:sz w:val="20"/>
                <w:szCs w:val="20"/>
              </w:rPr>
              <w:t>Capacity, Knowledge and Research</w:t>
            </w:r>
          </w:p>
        </w:tc>
        <w:tc>
          <w:tcPr>
            <w:tcW w:w="1426" w:type="pct"/>
            <w:shd w:val="clear" w:color="auto" w:fill="auto"/>
          </w:tcPr>
          <w:p w14:paraId="3B91C6F6" w14:textId="77777777" w:rsidR="006B6C16" w:rsidRPr="00221A8C" w:rsidRDefault="006B6C16" w:rsidP="005C4DC2">
            <w:pPr>
              <w:shd w:val="clear" w:color="auto" w:fill="FFFFFF"/>
              <w:rPr>
                <w:bCs/>
                <w:color w:val="000000" w:themeColor="text1"/>
                <w:sz w:val="20"/>
                <w:szCs w:val="20"/>
              </w:rPr>
            </w:pPr>
            <w:r w:rsidRPr="00221A8C">
              <w:rPr>
                <w:bCs/>
                <w:color w:val="000000" w:themeColor="text1"/>
                <w:sz w:val="20"/>
                <w:szCs w:val="20"/>
              </w:rPr>
              <w:t>1- Enabling Activities</w:t>
            </w:r>
          </w:p>
          <w:p w14:paraId="628A9060" w14:textId="77777777" w:rsidR="006B6C16" w:rsidRPr="00221A8C" w:rsidRDefault="006B6C16" w:rsidP="005C4DC2">
            <w:pPr>
              <w:shd w:val="clear" w:color="auto" w:fill="FFFFFF"/>
              <w:rPr>
                <w:bCs/>
                <w:color w:val="000000" w:themeColor="text1"/>
                <w:sz w:val="20"/>
                <w:szCs w:val="20"/>
              </w:rPr>
            </w:pPr>
            <w:r w:rsidRPr="00221A8C">
              <w:rPr>
                <w:bCs/>
                <w:color w:val="000000" w:themeColor="text1"/>
                <w:sz w:val="20"/>
                <w:szCs w:val="20"/>
              </w:rPr>
              <w:t>2- Capacity Development</w:t>
            </w:r>
          </w:p>
          <w:p w14:paraId="78D197E0" w14:textId="77777777" w:rsidR="006B6C16" w:rsidRPr="00221A8C" w:rsidRDefault="006B6C16" w:rsidP="005C4DC2">
            <w:pPr>
              <w:shd w:val="clear" w:color="auto" w:fill="FFFFFF"/>
              <w:rPr>
                <w:bCs/>
                <w:color w:val="000000" w:themeColor="text1"/>
                <w:sz w:val="20"/>
                <w:szCs w:val="20"/>
              </w:rPr>
            </w:pPr>
            <w:r w:rsidRPr="00221A8C">
              <w:rPr>
                <w:bCs/>
                <w:color w:val="000000" w:themeColor="text1"/>
                <w:sz w:val="20"/>
                <w:szCs w:val="20"/>
              </w:rPr>
              <w:t>3- Knowledge Generation and Exchange</w:t>
            </w:r>
          </w:p>
          <w:p w14:paraId="1BBC66E3" w14:textId="77777777" w:rsidR="006B6C16" w:rsidRPr="00221A8C" w:rsidRDefault="006B6C16" w:rsidP="005C4DC2">
            <w:pPr>
              <w:shd w:val="clear" w:color="auto" w:fill="FFFFFF"/>
              <w:rPr>
                <w:bCs/>
                <w:color w:val="000000" w:themeColor="text1"/>
                <w:sz w:val="20"/>
                <w:szCs w:val="20"/>
              </w:rPr>
            </w:pPr>
            <w:r w:rsidRPr="00221A8C">
              <w:rPr>
                <w:bCs/>
                <w:color w:val="000000" w:themeColor="text1"/>
                <w:sz w:val="20"/>
                <w:szCs w:val="20"/>
              </w:rPr>
              <w:t>4- Learning</w:t>
            </w:r>
          </w:p>
          <w:p w14:paraId="25C3C558" w14:textId="77777777" w:rsidR="006B6C16" w:rsidRPr="00221A8C" w:rsidRDefault="006B6C16" w:rsidP="005C4DC2">
            <w:pPr>
              <w:shd w:val="clear" w:color="auto" w:fill="FFFFFF"/>
              <w:rPr>
                <w:color w:val="000000" w:themeColor="text1"/>
                <w:sz w:val="20"/>
                <w:szCs w:val="20"/>
              </w:rPr>
            </w:pPr>
            <w:r w:rsidRPr="00221A8C">
              <w:rPr>
                <w:bCs/>
                <w:color w:val="000000" w:themeColor="text1"/>
                <w:sz w:val="20"/>
                <w:szCs w:val="20"/>
              </w:rPr>
              <w:t>5- Knowledge and Learning</w:t>
            </w:r>
          </w:p>
        </w:tc>
        <w:tc>
          <w:tcPr>
            <w:tcW w:w="1722" w:type="pct"/>
            <w:shd w:val="clear" w:color="auto" w:fill="auto"/>
          </w:tcPr>
          <w:p w14:paraId="62768141" w14:textId="77777777" w:rsidR="006B6C16" w:rsidRPr="00221A8C" w:rsidRDefault="006B6C16" w:rsidP="005C4DC2">
            <w:pPr>
              <w:shd w:val="clear" w:color="auto" w:fill="FFFFFF"/>
              <w:rPr>
                <w:color w:val="000000" w:themeColor="text1"/>
                <w:sz w:val="20"/>
                <w:szCs w:val="20"/>
              </w:rPr>
            </w:pPr>
            <w:r w:rsidRPr="00221A8C">
              <w:rPr>
                <w:color w:val="000000" w:themeColor="text1"/>
                <w:sz w:val="20"/>
                <w:szCs w:val="20"/>
              </w:rPr>
              <w:t>1-1 Indicators to Measure Change</w:t>
            </w:r>
          </w:p>
          <w:p w14:paraId="774994F8" w14:textId="77777777" w:rsidR="006B6C16" w:rsidRPr="00221A8C" w:rsidRDefault="006B6C16" w:rsidP="005C4DC2">
            <w:pPr>
              <w:shd w:val="clear" w:color="auto" w:fill="FFFFFF"/>
              <w:rPr>
                <w:color w:val="000000" w:themeColor="text1"/>
                <w:sz w:val="20"/>
                <w:szCs w:val="20"/>
              </w:rPr>
            </w:pPr>
          </w:p>
          <w:p w14:paraId="5CE4DFAF" w14:textId="77777777" w:rsidR="006B6C16" w:rsidRPr="00221A8C" w:rsidRDefault="006B6C16" w:rsidP="005C4DC2">
            <w:pPr>
              <w:shd w:val="clear" w:color="auto" w:fill="FFFFFF"/>
              <w:rPr>
                <w:color w:val="000000" w:themeColor="text1"/>
                <w:sz w:val="20"/>
                <w:szCs w:val="20"/>
              </w:rPr>
            </w:pPr>
          </w:p>
          <w:p w14:paraId="53662480" w14:textId="77777777" w:rsidR="006B6C16" w:rsidRPr="00221A8C" w:rsidRDefault="006B6C16" w:rsidP="005C4DC2">
            <w:pPr>
              <w:shd w:val="clear" w:color="auto" w:fill="FFFFFF"/>
              <w:rPr>
                <w:color w:val="000000" w:themeColor="text1"/>
                <w:sz w:val="20"/>
                <w:szCs w:val="20"/>
              </w:rPr>
            </w:pPr>
          </w:p>
          <w:p w14:paraId="109319DF" w14:textId="77777777" w:rsidR="006B6C16" w:rsidRPr="00221A8C" w:rsidRDefault="006B6C16" w:rsidP="005C4DC2">
            <w:pPr>
              <w:shd w:val="clear" w:color="auto" w:fill="FFFFFF"/>
              <w:rPr>
                <w:color w:val="000000" w:themeColor="text1"/>
                <w:sz w:val="20"/>
                <w:szCs w:val="20"/>
              </w:rPr>
            </w:pPr>
          </w:p>
          <w:p w14:paraId="76542B8B" w14:textId="77777777" w:rsidR="006B6C16" w:rsidRPr="00221A8C" w:rsidRDefault="006B6C16" w:rsidP="005C4DC2">
            <w:pPr>
              <w:shd w:val="clear" w:color="auto" w:fill="FFFFFF"/>
              <w:rPr>
                <w:color w:val="000000" w:themeColor="text1"/>
                <w:sz w:val="20"/>
                <w:szCs w:val="20"/>
              </w:rPr>
            </w:pPr>
          </w:p>
          <w:p w14:paraId="161761CB" w14:textId="77777777" w:rsidR="006B6C16" w:rsidRPr="00221A8C" w:rsidRDefault="006B6C16" w:rsidP="005C4DC2">
            <w:pPr>
              <w:shd w:val="clear" w:color="auto" w:fill="FFFFFF"/>
              <w:rPr>
                <w:color w:val="000000" w:themeColor="text1"/>
                <w:sz w:val="20"/>
                <w:szCs w:val="20"/>
              </w:rPr>
            </w:pPr>
            <w:r w:rsidRPr="00221A8C">
              <w:rPr>
                <w:color w:val="000000" w:themeColor="text1"/>
                <w:sz w:val="20"/>
                <w:szCs w:val="20"/>
              </w:rPr>
              <w:t>5-1 Knowledge management</w:t>
            </w:r>
          </w:p>
          <w:p w14:paraId="1A0F6A9C" w14:textId="77777777" w:rsidR="006B6C16" w:rsidRPr="00221A8C" w:rsidRDefault="006B6C16" w:rsidP="005C4DC2">
            <w:pPr>
              <w:shd w:val="clear" w:color="auto" w:fill="FFFFFF"/>
              <w:rPr>
                <w:color w:val="000000" w:themeColor="text1"/>
                <w:sz w:val="20"/>
                <w:szCs w:val="20"/>
              </w:rPr>
            </w:pPr>
            <w:r w:rsidRPr="00221A8C">
              <w:rPr>
                <w:color w:val="000000" w:themeColor="text1"/>
                <w:sz w:val="20"/>
                <w:szCs w:val="20"/>
              </w:rPr>
              <w:t>5-2 Capacity Development</w:t>
            </w:r>
          </w:p>
        </w:tc>
        <w:tc>
          <w:tcPr>
            <w:tcW w:w="1081" w:type="pct"/>
            <w:shd w:val="clear" w:color="auto" w:fill="auto"/>
          </w:tcPr>
          <w:p w14:paraId="5C79AF8C" w14:textId="77777777" w:rsidR="006B6C16" w:rsidRPr="00221A8C" w:rsidRDefault="006B6C16" w:rsidP="005C4DC2">
            <w:pPr>
              <w:shd w:val="clear" w:color="auto" w:fill="FFFFFF"/>
              <w:jc w:val="center"/>
              <w:rPr>
                <w:color w:val="000000" w:themeColor="text1"/>
                <w:sz w:val="20"/>
                <w:szCs w:val="20"/>
              </w:rPr>
            </w:pPr>
            <w:r w:rsidRPr="00221A8C">
              <w:rPr>
                <w:color w:val="000000" w:themeColor="text1"/>
                <w:sz w:val="20"/>
                <w:szCs w:val="20"/>
              </w:rPr>
              <w:t>-</w:t>
            </w:r>
          </w:p>
        </w:tc>
      </w:tr>
      <w:tr w:rsidR="006B6C16" w:rsidRPr="00221A8C" w14:paraId="45A34281" w14:textId="77777777" w:rsidTr="005C4DC2">
        <w:trPr>
          <w:trHeight w:val="467"/>
        </w:trPr>
        <w:tc>
          <w:tcPr>
            <w:tcW w:w="771" w:type="pct"/>
            <w:shd w:val="clear" w:color="auto" w:fill="auto"/>
          </w:tcPr>
          <w:p w14:paraId="00BDB7A6" w14:textId="77777777" w:rsidR="006B6C16" w:rsidRPr="00221A8C" w:rsidRDefault="006B6C16" w:rsidP="005C4DC2">
            <w:pPr>
              <w:shd w:val="clear" w:color="auto" w:fill="FFFFFF"/>
              <w:rPr>
                <w:color w:val="000000" w:themeColor="text1"/>
                <w:sz w:val="20"/>
                <w:szCs w:val="20"/>
              </w:rPr>
            </w:pPr>
            <w:r w:rsidRPr="00221A8C">
              <w:rPr>
                <w:color w:val="000000" w:themeColor="text1"/>
                <w:sz w:val="20"/>
                <w:szCs w:val="20"/>
              </w:rPr>
              <w:t>Gender Equality</w:t>
            </w:r>
          </w:p>
        </w:tc>
        <w:tc>
          <w:tcPr>
            <w:tcW w:w="1426" w:type="pct"/>
            <w:shd w:val="clear" w:color="auto" w:fill="auto"/>
          </w:tcPr>
          <w:p w14:paraId="093B0F15" w14:textId="77777777" w:rsidR="006B6C16" w:rsidRPr="00221A8C" w:rsidRDefault="006B6C16" w:rsidP="005C4DC2">
            <w:pPr>
              <w:shd w:val="clear" w:color="auto" w:fill="FFFFFF"/>
              <w:rPr>
                <w:color w:val="000000" w:themeColor="text1"/>
                <w:sz w:val="20"/>
                <w:szCs w:val="20"/>
              </w:rPr>
            </w:pPr>
            <w:r w:rsidRPr="00221A8C">
              <w:rPr>
                <w:color w:val="000000" w:themeColor="text1"/>
                <w:sz w:val="20"/>
                <w:szCs w:val="20"/>
              </w:rPr>
              <w:t>1- Gender result area</w:t>
            </w:r>
          </w:p>
        </w:tc>
        <w:tc>
          <w:tcPr>
            <w:tcW w:w="1722" w:type="pct"/>
            <w:shd w:val="clear" w:color="auto" w:fill="auto"/>
          </w:tcPr>
          <w:p w14:paraId="39BE5FD0" w14:textId="77777777" w:rsidR="006B6C16" w:rsidRPr="00221A8C" w:rsidRDefault="006B6C16" w:rsidP="005C4DC2">
            <w:pPr>
              <w:shd w:val="clear" w:color="auto" w:fill="FFFFFF"/>
              <w:rPr>
                <w:color w:val="000000" w:themeColor="text1"/>
                <w:sz w:val="20"/>
                <w:szCs w:val="20"/>
              </w:rPr>
            </w:pPr>
            <w:r w:rsidRPr="00221A8C">
              <w:rPr>
                <w:color w:val="000000" w:themeColor="text1"/>
                <w:sz w:val="20"/>
                <w:szCs w:val="20"/>
              </w:rPr>
              <w:t>1-1 Capacity Development</w:t>
            </w:r>
          </w:p>
        </w:tc>
        <w:tc>
          <w:tcPr>
            <w:tcW w:w="1081" w:type="pct"/>
            <w:shd w:val="clear" w:color="auto" w:fill="auto"/>
          </w:tcPr>
          <w:p w14:paraId="576E82F8" w14:textId="77777777" w:rsidR="006B6C16" w:rsidRPr="00221A8C" w:rsidRDefault="006B6C16" w:rsidP="005C4DC2">
            <w:pPr>
              <w:shd w:val="clear" w:color="auto" w:fill="FFFFFF"/>
              <w:jc w:val="center"/>
              <w:rPr>
                <w:color w:val="000000" w:themeColor="text1"/>
                <w:sz w:val="20"/>
                <w:szCs w:val="20"/>
              </w:rPr>
            </w:pPr>
            <w:r w:rsidRPr="00221A8C">
              <w:rPr>
                <w:color w:val="000000" w:themeColor="text1"/>
                <w:sz w:val="20"/>
                <w:szCs w:val="20"/>
              </w:rPr>
              <w:t>-</w:t>
            </w:r>
          </w:p>
        </w:tc>
      </w:tr>
      <w:tr w:rsidR="006B6C16" w:rsidRPr="00221A8C" w14:paraId="11AD3753" w14:textId="77777777" w:rsidTr="005C4DC2">
        <w:trPr>
          <w:trHeight w:val="1166"/>
        </w:trPr>
        <w:tc>
          <w:tcPr>
            <w:tcW w:w="771" w:type="pct"/>
            <w:shd w:val="clear" w:color="auto" w:fill="auto"/>
          </w:tcPr>
          <w:p w14:paraId="233B239C" w14:textId="77777777" w:rsidR="006B6C16" w:rsidRPr="00221A8C" w:rsidRDefault="006B6C16" w:rsidP="005C4DC2">
            <w:pPr>
              <w:shd w:val="clear" w:color="auto" w:fill="FFFFFF"/>
              <w:rPr>
                <w:color w:val="000000" w:themeColor="text1"/>
                <w:sz w:val="20"/>
                <w:szCs w:val="20"/>
              </w:rPr>
            </w:pPr>
            <w:r w:rsidRPr="00221A8C">
              <w:rPr>
                <w:color w:val="000000" w:themeColor="text1"/>
                <w:sz w:val="20"/>
                <w:szCs w:val="20"/>
              </w:rPr>
              <w:t>Focal Area/Theme</w:t>
            </w:r>
          </w:p>
        </w:tc>
        <w:tc>
          <w:tcPr>
            <w:tcW w:w="1426" w:type="pct"/>
            <w:shd w:val="clear" w:color="auto" w:fill="auto"/>
          </w:tcPr>
          <w:p w14:paraId="2ED1DBDC" w14:textId="77777777" w:rsidR="006B6C16" w:rsidRPr="00221A8C" w:rsidRDefault="006B6C16" w:rsidP="005C4DC2">
            <w:pPr>
              <w:shd w:val="clear" w:color="auto" w:fill="FFFFFF"/>
              <w:rPr>
                <w:color w:val="000000" w:themeColor="text1"/>
                <w:sz w:val="20"/>
                <w:szCs w:val="20"/>
              </w:rPr>
            </w:pPr>
            <w:r w:rsidRPr="00221A8C">
              <w:rPr>
                <w:color w:val="000000" w:themeColor="text1"/>
                <w:sz w:val="20"/>
                <w:szCs w:val="20"/>
              </w:rPr>
              <w:t>1- Climate Change</w:t>
            </w:r>
          </w:p>
        </w:tc>
        <w:tc>
          <w:tcPr>
            <w:tcW w:w="1722" w:type="pct"/>
            <w:shd w:val="clear" w:color="auto" w:fill="auto"/>
          </w:tcPr>
          <w:p w14:paraId="43EC45A3" w14:textId="77777777" w:rsidR="006B6C16" w:rsidRPr="00221A8C" w:rsidRDefault="006B6C16" w:rsidP="005C4DC2">
            <w:pPr>
              <w:shd w:val="clear" w:color="auto" w:fill="FFFFFF"/>
              <w:rPr>
                <w:color w:val="000000" w:themeColor="text1"/>
                <w:sz w:val="20"/>
                <w:szCs w:val="20"/>
              </w:rPr>
            </w:pPr>
            <w:r w:rsidRPr="00221A8C">
              <w:rPr>
                <w:color w:val="000000" w:themeColor="text1"/>
                <w:sz w:val="20"/>
                <w:szCs w:val="20"/>
              </w:rPr>
              <w:t>1-1 United Nations Framework on Climate Change</w:t>
            </w:r>
          </w:p>
          <w:p w14:paraId="5A385954" w14:textId="77777777" w:rsidR="006B6C16" w:rsidRPr="00221A8C" w:rsidRDefault="006B6C16" w:rsidP="005C4DC2">
            <w:pPr>
              <w:shd w:val="clear" w:color="auto" w:fill="FFFFFF"/>
              <w:rPr>
                <w:color w:val="000000" w:themeColor="text1"/>
                <w:sz w:val="20"/>
                <w:szCs w:val="20"/>
              </w:rPr>
            </w:pPr>
            <w:r w:rsidRPr="00221A8C">
              <w:rPr>
                <w:color w:val="000000" w:themeColor="text1"/>
                <w:sz w:val="20"/>
                <w:szCs w:val="20"/>
              </w:rPr>
              <w:t>1-2 Climate Finance (Rio Markers)</w:t>
            </w:r>
          </w:p>
        </w:tc>
        <w:tc>
          <w:tcPr>
            <w:tcW w:w="1081" w:type="pct"/>
            <w:shd w:val="clear" w:color="auto" w:fill="auto"/>
          </w:tcPr>
          <w:p w14:paraId="3EC7C08F" w14:textId="52CC21F1" w:rsidR="006B6C16" w:rsidRPr="00221A8C" w:rsidRDefault="006B6C16" w:rsidP="005C4DC2">
            <w:pPr>
              <w:shd w:val="clear" w:color="auto" w:fill="FFFFFF"/>
              <w:rPr>
                <w:color w:val="000000" w:themeColor="text1"/>
                <w:sz w:val="20"/>
                <w:szCs w:val="20"/>
              </w:rPr>
            </w:pPr>
            <w:r w:rsidRPr="00221A8C">
              <w:rPr>
                <w:color w:val="000000" w:themeColor="text1"/>
                <w:sz w:val="20"/>
                <w:szCs w:val="20"/>
              </w:rPr>
              <w:t xml:space="preserve">1-1-1 </w:t>
            </w:r>
            <w:r w:rsidR="00793EB0">
              <w:rPr>
                <w:color w:val="000000" w:themeColor="text1"/>
                <w:sz w:val="20"/>
                <w:szCs w:val="20"/>
              </w:rPr>
              <w:t>Capacity Building Initiative for Transparency</w:t>
            </w:r>
          </w:p>
          <w:p w14:paraId="49F484D1" w14:textId="4CEBEED2" w:rsidR="006B6C16" w:rsidRDefault="006B6C16" w:rsidP="005C4DC2">
            <w:pPr>
              <w:shd w:val="clear" w:color="auto" w:fill="FFFFFF"/>
              <w:rPr>
                <w:color w:val="000000" w:themeColor="text1"/>
                <w:sz w:val="20"/>
                <w:szCs w:val="20"/>
              </w:rPr>
            </w:pPr>
            <w:r w:rsidRPr="00221A8C">
              <w:rPr>
                <w:color w:val="000000" w:themeColor="text1"/>
                <w:sz w:val="20"/>
                <w:szCs w:val="20"/>
              </w:rPr>
              <w:t>1-</w:t>
            </w:r>
            <w:r w:rsidR="00793EB0">
              <w:rPr>
                <w:color w:val="000000" w:themeColor="text1"/>
                <w:sz w:val="20"/>
                <w:szCs w:val="20"/>
              </w:rPr>
              <w:t>2</w:t>
            </w:r>
            <w:r w:rsidRPr="00221A8C">
              <w:rPr>
                <w:color w:val="000000" w:themeColor="text1"/>
                <w:sz w:val="20"/>
                <w:szCs w:val="20"/>
              </w:rPr>
              <w:t>-</w:t>
            </w:r>
            <w:r w:rsidR="00793EB0">
              <w:rPr>
                <w:color w:val="000000" w:themeColor="text1"/>
                <w:sz w:val="20"/>
                <w:szCs w:val="20"/>
              </w:rPr>
              <w:t>1</w:t>
            </w:r>
            <w:r w:rsidR="00793EB0" w:rsidRPr="00221A8C">
              <w:rPr>
                <w:color w:val="000000" w:themeColor="text1"/>
                <w:sz w:val="20"/>
                <w:szCs w:val="20"/>
              </w:rPr>
              <w:t xml:space="preserve"> </w:t>
            </w:r>
            <w:r w:rsidR="00793EB0">
              <w:rPr>
                <w:color w:val="000000" w:themeColor="text1"/>
                <w:sz w:val="20"/>
                <w:szCs w:val="20"/>
              </w:rPr>
              <w:t xml:space="preserve">Mitigation </w:t>
            </w:r>
            <w:r w:rsidR="00D65EE2">
              <w:rPr>
                <w:color w:val="000000" w:themeColor="text1"/>
                <w:sz w:val="20"/>
                <w:szCs w:val="20"/>
              </w:rPr>
              <w:t>2</w:t>
            </w:r>
          </w:p>
          <w:p w14:paraId="10330E03" w14:textId="3277AFBA" w:rsidR="00793EB0" w:rsidRPr="00221A8C" w:rsidRDefault="00793EB0" w:rsidP="005C4DC2">
            <w:pPr>
              <w:shd w:val="clear" w:color="auto" w:fill="FFFFFF"/>
              <w:rPr>
                <w:color w:val="000000" w:themeColor="text1"/>
                <w:sz w:val="20"/>
                <w:szCs w:val="20"/>
              </w:rPr>
            </w:pPr>
            <w:r w:rsidRPr="00221A8C">
              <w:rPr>
                <w:color w:val="000000" w:themeColor="text1"/>
                <w:sz w:val="20"/>
                <w:szCs w:val="20"/>
              </w:rPr>
              <w:t>1-</w:t>
            </w:r>
            <w:r>
              <w:rPr>
                <w:color w:val="000000" w:themeColor="text1"/>
                <w:sz w:val="20"/>
                <w:szCs w:val="20"/>
              </w:rPr>
              <w:t>2</w:t>
            </w:r>
            <w:r w:rsidRPr="00221A8C">
              <w:rPr>
                <w:color w:val="000000" w:themeColor="text1"/>
                <w:sz w:val="20"/>
                <w:szCs w:val="20"/>
              </w:rPr>
              <w:t>-</w:t>
            </w:r>
            <w:r>
              <w:rPr>
                <w:color w:val="000000" w:themeColor="text1"/>
                <w:sz w:val="20"/>
                <w:szCs w:val="20"/>
              </w:rPr>
              <w:t>2 Adaptation 1</w:t>
            </w:r>
          </w:p>
        </w:tc>
      </w:tr>
    </w:tbl>
    <w:p w14:paraId="3D302167" w14:textId="77777777" w:rsidR="006B6C16" w:rsidRPr="00221A8C" w:rsidRDefault="006B6C16" w:rsidP="006B6C16">
      <w:pPr>
        <w:pStyle w:val="GEFQuestion"/>
        <w:shd w:val="clear" w:color="auto" w:fill="FFFFFF"/>
        <w:rPr>
          <w:color w:val="000000" w:themeColor="text1"/>
          <w:sz w:val="20"/>
          <w:szCs w:val="20"/>
        </w:rPr>
      </w:pPr>
    </w:p>
    <w:p w14:paraId="7A7E335F" w14:textId="77777777" w:rsidR="006B6C16" w:rsidRPr="00221A8C" w:rsidRDefault="006B6C16" w:rsidP="006B6C16">
      <w:pPr>
        <w:rPr>
          <w:color w:val="000000" w:themeColor="text1"/>
          <w:sz w:val="20"/>
          <w:szCs w:val="20"/>
        </w:rPr>
      </w:pPr>
    </w:p>
    <w:p w14:paraId="5685C43D" w14:textId="77777777" w:rsidR="006B6C16" w:rsidRPr="00221A8C" w:rsidRDefault="006B6C16" w:rsidP="006B6C16">
      <w:pPr>
        <w:pStyle w:val="ListParagraph"/>
        <w:rPr>
          <w:color w:val="000000" w:themeColor="text1"/>
        </w:rPr>
      </w:pPr>
      <w:r w:rsidRPr="00221A8C">
        <w:rPr>
          <w:color w:val="000000" w:themeColor="text1"/>
        </w:rPr>
        <w:t>Part ii:  Project Justification</w:t>
      </w:r>
    </w:p>
    <w:p w14:paraId="64C63465" w14:textId="77777777" w:rsidR="006B6C16" w:rsidRPr="00221A8C" w:rsidRDefault="006B6C16" w:rsidP="006B6C16">
      <w:pPr>
        <w:pStyle w:val="GEFQuestion"/>
        <w:shd w:val="clear" w:color="auto" w:fill="FFFFFF"/>
        <w:rPr>
          <w:color w:val="000000" w:themeColor="text1"/>
          <w:sz w:val="20"/>
          <w:szCs w:val="20"/>
        </w:rPr>
      </w:pPr>
      <w:r w:rsidRPr="00221A8C">
        <w:rPr>
          <w:color w:val="000000" w:themeColor="text1"/>
          <w:sz w:val="20"/>
          <w:szCs w:val="20"/>
        </w:rPr>
        <w:t xml:space="preserve">1a. </w:t>
      </w:r>
      <w:r w:rsidRPr="00221A8C">
        <w:rPr>
          <w:i/>
          <w:color w:val="000000" w:themeColor="text1"/>
          <w:sz w:val="20"/>
          <w:szCs w:val="20"/>
        </w:rPr>
        <w:t>Project Description.</w:t>
      </w:r>
      <w:r w:rsidRPr="00221A8C">
        <w:rPr>
          <w:color w:val="000000" w:themeColor="text1"/>
          <w:sz w:val="20"/>
          <w:szCs w:val="20"/>
        </w:rPr>
        <w:t xml:space="preserve"> Briefly describe: </w:t>
      </w:r>
    </w:p>
    <w:p w14:paraId="22D4F789" w14:textId="77777777" w:rsidR="006B6C16" w:rsidRPr="00221A8C" w:rsidRDefault="006B6C16" w:rsidP="006B6C16">
      <w:pPr>
        <w:pStyle w:val="GEFQuestion"/>
        <w:shd w:val="clear" w:color="auto" w:fill="FFFFFF"/>
        <w:rPr>
          <w:color w:val="000000" w:themeColor="text1"/>
          <w:sz w:val="20"/>
          <w:szCs w:val="20"/>
        </w:rPr>
      </w:pPr>
      <w:r w:rsidRPr="00221A8C">
        <w:rPr>
          <w:color w:val="000000" w:themeColor="text1"/>
          <w:sz w:val="20"/>
          <w:szCs w:val="20"/>
        </w:rPr>
        <w:t xml:space="preserve">1) The global environmental and/or adaptation problems, root causes and barriers that need to be addressed (systems description); 2) the baseline scenario and any associated baseline projects, 3) the proposed alternative scenario with a brief description of expected outcomes and components of the project; 4) alignment with GEF focal area and/or Impact Program strategies; 5) </w:t>
      </w:r>
      <w:r w:rsidRPr="00221A8C" w:rsidDel="00B132EE">
        <w:rPr>
          <w:color w:val="000000" w:themeColor="text1"/>
          <w:sz w:val="20"/>
          <w:szCs w:val="20"/>
        </w:rPr>
        <w:t>incremental</w:t>
      </w:r>
      <w:r w:rsidRPr="00221A8C">
        <w:rPr>
          <w:color w:val="000000" w:themeColor="text1"/>
          <w:sz w:val="20"/>
          <w:szCs w:val="20"/>
        </w:rPr>
        <w:t xml:space="preserve">/additional cost reasoning and expected contributions from the baseline, the GEFTF, LDCF, SCCF, and co-financing; 6) </w:t>
      </w:r>
      <w:bookmarkStart w:id="27" w:name="_Hlk512851370"/>
      <w:r w:rsidRPr="00221A8C">
        <w:rPr>
          <w:color w:val="000000" w:themeColor="text1"/>
          <w:sz w:val="20"/>
          <w:szCs w:val="20"/>
        </w:rPr>
        <w:t>global environmental benefits</w:t>
      </w:r>
      <w:bookmarkEnd w:id="27"/>
      <w:r w:rsidRPr="00221A8C">
        <w:rPr>
          <w:color w:val="000000" w:themeColor="text1"/>
          <w:sz w:val="20"/>
          <w:szCs w:val="20"/>
        </w:rPr>
        <w:t xml:space="preserve"> (GEFTF) and/or adaptation benefits (LDCF/SCCF); and 7) innovation, sustainability and potential for scaling up. </w:t>
      </w:r>
      <w:r w:rsidRPr="00221A8C">
        <w:rPr>
          <w:color w:val="000000" w:themeColor="text1"/>
          <w:sz w:val="20"/>
          <w:szCs w:val="20"/>
        </w:rPr>
        <w:t> </w:t>
      </w:r>
    </w:p>
    <w:p w14:paraId="5F290B60" w14:textId="77777777" w:rsidR="006B6C16" w:rsidRPr="00221A8C" w:rsidRDefault="006B6C16" w:rsidP="006B6C16">
      <w:pPr>
        <w:rPr>
          <w:color w:val="000000" w:themeColor="text1"/>
          <w:sz w:val="20"/>
          <w:szCs w:val="20"/>
        </w:rPr>
      </w:pPr>
    </w:p>
    <w:p w14:paraId="44A63C17" w14:textId="77777777" w:rsidR="006B6C16" w:rsidRPr="00221A8C" w:rsidRDefault="006B6C16" w:rsidP="006B6C16">
      <w:pPr>
        <w:pStyle w:val="Normal1"/>
        <w:numPr>
          <w:ilvl w:val="0"/>
          <w:numId w:val="2"/>
        </w:numPr>
        <w:spacing w:after="120"/>
        <w:jc w:val="both"/>
        <w:rPr>
          <w:color w:val="000000" w:themeColor="text1"/>
          <w:sz w:val="20"/>
          <w:szCs w:val="20"/>
          <w:lang w:val="en-US"/>
        </w:rPr>
      </w:pPr>
      <w:r w:rsidRPr="00221A8C">
        <w:rPr>
          <w:b/>
          <w:i/>
          <w:color w:val="000000" w:themeColor="text1"/>
          <w:sz w:val="20"/>
          <w:szCs w:val="20"/>
          <w:lang w:val="en-US"/>
        </w:rPr>
        <w:t>The global environmental and/or adaptation problems, root causes and barriers that need to be addressed (systems description)</w:t>
      </w:r>
    </w:p>
    <w:p w14:paraId="385C0C82" w14:textId="77777777" w:rsidR="006B6C16" w:rsidRPr="00221A8C" w:rsidRDefault="006B6C16" w:rsidP="006B6C16">
      <w:pPr>
        <w:pStyle w:val="GEFFieldtoFillout"/>
        <w:ind w:left="-709"/>
        <w:jc w:val="both"/>
        <w:rPr>
          <w:noProof/>
          <w:color w:val="000000" w:themeColor="text1"/>
          <w:sz w:val="20"/>
          <w:szCs w:val="20"/>
        </w:rPr>
      </w:pPr>
    </w:p>
    <w:p w14:paraId="3E589C03" w14:textId="70AB8360" w:rsidR="006B6C16" w:rsidRPr="00221A8C" w:rsidRDefault="006B6C16" w:rsidP="006B6C16">
      <w:pPr>
        <w:pStyle w:val="GEFFieldtoFillout"/>
        <w:ind w:left="-709"/>
        <w:jc w:val="both"/>
        <w:rPr>
          <w:noProof/>
          <w:color w:val="000000" w:themeColor="text1"/>
          <w:sz w:val="20"/>
          <w:szCs w:val="20"/>
        </w:rPr>
      </w:pPr>
      <w:r w:rsidRPr="00221A8C">
        <w:rPr>
          <w:noProof/>
          <w:color w:val="000000" w:themeColor="text1"/>
          <w:sz w:val="20"/>
          <w:szCs w:val="20"/>
        </w:rPr>
        <w:t>Climate change is an existential threat to the small coral islands such as the Maldives. In the near term, the islands of the Maldives are very vulnerable to inundation and gradual sea level rise</w:t>
      </w:r>
      <w:r w:rsidR="00B3660B">
        <w:rPr>
          <w:noProof/>
          <w:color w:val="000000" w:themeColor="text1"/>
          <w:sz w:val="20"/>
          <w:szCs w:val="20"/>
        </w:rPr>
        <w:t>, which</w:t>
      </w:r>
      <w:r w:rsidRPr="00221A8C">
        <w:rPr>
          <w:noProof/>
          <w:color w:val="000000" w:themeColor="text1"/>
          <w:sz w:val="20"/>
          <w:szCs w:val="20"/>
        </w:rPr>
        <w:t xml:space="preserve"> will aggravate the existing problem of beach erosion; in the recent past, 62 per cent of all inhabited islands and 45 per cent of tourist resorts reported severe beach erosion. Rising sea levels threaten its scarce fresh water resources, and the coral reefs that surround the country are at risk </w:t>
      </w:r>
      <w:r w:rsidR="00B3660B">
        <w:rPr>
          <w:noProof/>
          <w:color w:val="000000" w:themeColor="text1"/>
          <w:sz w:val="20"/>
          <w:szCs w:val="20"/>
        </w:rPr>
        <w:t>from</w:t>
      </w:r>
      <w:r w:rsidRPr="00221A8C">
        <w:rPr>
          <w:noProof/>
          <w:color w:val="000000" w:themeColor="text1"/>
          <w:sz w:val="20"/>
          <w:szCs w:val="20"/>
        </w:rPr>
        <w:t xml:space="preserve"> gradual warming of sea water (in addition to pollution from man-made sources). </w:t>
      </w:r>
      <w:r w:rsidR="00B3660B">
        <w:rPr>
          <w:noProof/>
          <w:color w:val="000000" w:themeColor="text1"/>
          <w:sz w:val="20"/>
          <w:szCs w:val="20"/>
        </w:rPr>
        <w:t>T</w:t>
      </w:r>
      <w:r w:rsidRPr="00221A8C">
        <w:rPr>
          <w:noProof/>
          <w:color w:val="000000" w:themeColor="text1"/>
          <w:sz w:val="20"/>
          <w:szCs w:val="20"/>
        </w:rPr>
        <w:t>hese reefs support both the country’s tourism and fisheries industries</w:t>
      </w:r>
      <w:r w:rsidR="00B3660B">
        <w:rPr>
          <w:noProof/>
          <w:color w:val="000000" w:themeColor="text1"/>
          <w:sz w:val="20"/>
          <w:szCs w:val="20"/>
        </w:rPr>
        <w:t>, both maisnstays of the economy</w:t>
      </w:r>
      <w:r w:rsidR="003B4DF1">
        <w:rPr>
          <w:noProof/>
          <w:color w:val="000000" w:themeColor="text1"/>
          <w:sz w:val="20"/>
          <w:szCs w:val="20"/>
        </w:rPr>
        <w:t xml:space="preserve"> engaging a significant majority of the population, experience profound threat from the changing climate</w:t>
      </w:r>
      <w:r w:rsidRPr="00221A8C">
        <w:rPr>
          <w:noProof/>
          <w:color w:val="000000" w:themeColor="text1"/>
          <w:sz w:val="20"/>
          <w:szCs w:val="20"/>
        </w:rPr>
        <w:t>.  </w:t>
      </w:r>
      <w:r w:rsidR="003B4DF1">
        <w:rPr>
          <w:noProof/>
          <w:color w:val="000000" w:themeColor="text1"/>
          <w:sz w:val="20"/>
          <w:szCs w:val="20"/>
        </w:rPr>
        <w:t>The t</w:t>
      </w:r>
      <w:r w:rsidRPr="00221A8C">
        <w:rPr>
          <w:noProof/>
          <w:color w:val="000000" w:themeColor="text1"/>
          <w:sz w:val="20"/>
          <w:szCs w:val="20"/>
        </w:rPr>
        <w:t xml:space="preserve">ourism sector, and its operations are </w:t>
      </w:r>
      <w:r w:rsidR="003B4DF1">
        <w:rPr>
          <w:noProof/>
          <w:color w:val="000000" w:themeColor="text1"/>
          <w:sz w:val="20"/>
          <w:szCs w:val="20"/>
        </w:rPr>
        <w:t>closely</w:t>
      </w:r>
      <w:r w:rsidR="003B4DF1" w:rsidRPr="00221A8C">
        <w:rPr>
          <w:noProof/>
          <w:color w:val="000000" w:themeColor="text1"/>
          <w:sz w:val="20"/>
          <w:szCs w:val="20"/>
        </w:rPr>
        <w:t xml:space="preserve"> </w:t>
      </w:r>
      <w:r w:rsidRPr="00221A8C">
        <w:rPr>
          <w:noProof/>
          <w:color w:val="000000" w:themeColor="text1"/>
          <w:sz w:val="20"/>
          <w:szCs w:val="20"/>
        </w:rPr>
        <w:t>connected to a diverse range of value chains which provide goods and services related to agriculture, fisheries, manufacturing, construction, energy, water and waste management. Climate change undermines the resilience, viability and profitability of these value chains both directly and indirectly.</w:t>
      </w:r>
    </w:p>
    <w:p w14:paraId="6865EF30" w14:textId="77777777" w:rsidR="006B6C16" w:rsidRPr="00221A8C" w:rsidRDefault="006B6C16" w:rsidP="006B6C16">
      <w:pPr>
        <w:pStyle w:val="GEFFieldtoFillout"/>
        <w:ind w:left="-709"/>
        <w:jc w:val="both"/>
        <w:rPr>
          <w:noProof/>
          <w:color w:val="000000" w:themeColor="text1"/>
          <w:sz w:val="20"/>
          <w:szCs w:val="20"/>
        </w:rPr>
      </w:pPr>
    </w:p>
    <w:p w14:paraId="2995E4F2" w14:textId="30BAD099" w:rsidR="006B6C16" w:rsidRPr="00221A8C" w:rsidRDefault="006B6C16" w:rsidP="006B6C16">
      <w:pPr>
        <w:pStyle w:val="GEFFieldtoFillout"/>
        <w:ind w:left="-709"/>
        <w:jc w:val="both"/>
        <w:rPr>
          <w:noProof/>
          <w:color w:val="000000" w:themeColor="text1"/>
          <w:sz w:val="20"/>
          <w:szCs w:val="20"/>
        </w:rPr>
      </w:pPr>
      <w:r w:rsidRPr="00221A8C">
        <w:rPr>
          <w:noProof/>
          <w:color w:val="000000" w:themeColor="text1"/>
          <w:sz w:val="20"/>
          <w:szCs w:val="20"/>
        </w:rPr>
        <w:t>The Paris Agreement</w:t>
      </w:r>
      <w:r w:rsidR="00022C34">
        <w:rPr>
          <w:noProof/>
          <w:color w:val="000000" w:themeColor="text1"/>
          <w:sz w:val="20"/>
          <w:szCs w:val="20"/>
        </w:rPr>
        <w:t xml:space="preserve"> (PA)</w:t>
      </w:r>
      <w:r w:rsidRPr="00221A8C">
        <w:rPr>
          <w:noProof/>
          <w:color w:val="000000" w:themeColor="text1"/>
          <w:sz w:val="20"/>
          <w:szCs w:val="20"/>
        </w:rPr>
        <w:t xml:space="preserve"> was adopted on December 2015 at the 21</w:t>
      </w:r>
      <w:r w:rsidRPr="00221A8C">
        <w:rPr>
          <w:noProof/>
          <w:color w:val="000000" w:themeColor="text1"/>
          <w:sz w:val="20"/>
          <w:szCs w:val="20"/>
          <w:vertAlign w:val="superscript"/>
        </w:rPr>
        <w:t>st</w:t>
      </w:r>
      <w:r w:rsidRPr="00221A8C">
        <w:rPr>
          <w:noProof/>
          <w:color w:val="000000" w:themeColor="text1"/>
          <w:sz w:val="20"/>
          <w:szCs w:val="20"/>
        </w:rPr>
        <w:t xml:space="preserve"> Conference of the Parties in order to set out a collective action plan to limit the adverse impacts of global climate change. One of the unique aspect</w:t>
      </w:r>
      <w:r w:rsidR="00F51CD7">
        <w:rPr>
          <w:noProof/>
          <w:color w:val="000000" w:themeColor="text1"/>
          <w:sz w:val="20"/>
          <w:szCs w:val="20"/>
        </w:rPr>
        <w:t>s</w:t>
      </w:r>
      <w:r w:rsidRPr="00221A8C">
        <w:rPr>
          <w:noProof/>
          <w:color w:val="000000" w:themeColor="text1"/>
          <w:sz w:val="20"/>
          <w:szCs w:val="20"/>
        </w:rPr>
        <w:t xml:space="preserve"> of the </w:t>
      </w:r>
      <w:r w:rsidR="00F51CD7">
        <w:rPr>
          <w:noProof/>
          <w:color w:val="000000" w:themeColor="text1"/>
          <w:sz w:val="20"/>
          <w:szCs w:val="20"/>
        </w:rPr>
        <w:t>PA</w:t>
      </w:r>
      <w:r w:rsidRPr="00221A8C">
        <w:rPr>
          <w:noProof/>
          <w:color w:val="000000" w:themeColor="text1"/>
          <w:sz w:val="20"/>
          <w:szCs w:val="20"/>
        </w:rPr>
        <w:t xml:space="preserve"> is the contribution of both </w:t>
      </w:r>
      <w:r w:rsidRPr="00221A8C">
        <w:rPr>
          <w:noProof/>
          <w:color w:val="000000" w:themeColor="text1"/>
          <w:sz w:val="20"/>
          <w:szCs w:val="20"/>
        </w:rPr>
        <w:lastRenderedPageBreak/>
        <w:t xml:space="preserve">Annex 1 parties and non-Annex 1 parties in the form of Nationally Determined Contributions (NDCs). The NDC is the contribution of each of the parties of the convention towards the implementation of the </w:t>
      </w:r>
      <w:r w:rsidR="00F51CD7">
        <w:rPr>
          <w:noProof/>
          <w:color w:val="000000" w:themeColor="text1"/>
          <w:sz w:val="20"/>
          <w:szCs w:val="20"/>
        </w:rPr>
        <w:t>PA</w:t>
      </w:r>
      <w:r w:rsidRPr="00221A8C">
        <w:rPr>
          <w:noProof/>
          <w:color w:val="000000" w:themeColor="text1"/>
          <w:sz w:val="20"/>
          <w:szCs w:val="20"/>
        </w:rPr>
        <w:t xml:space="preserve">. Article 13 of the </w:t>
      </w:r>
      <w:r w:rsidR="00022C34">
        <w:rPr>
          <w:noProof/>
          <w:color w:val="000000" w:themeColor="text1"/>
          <w:sz w:val="20"/>
          <w:szCs w:val="20"/>
        </w:rPr>
        <w:t>PA</w:t>
      </w:r>
      <w:r w:rsidRPr="00221A8C">
        <w:rPr>
          <w:noProof/>
          <w:color w:val="000000" w:themeColor="text1"/>
          <w:sz w:val="20"/>
          <w:szCs w:val="20"/>
        </w:rPr>
        <w:t xml:space="preserve"> outlines the transparency framework of the agreement. References are made on the transparency of action and transparency of support under Article 13 of the </w:t>
      </w:r>
      <w:r w:rsidR="00022C34">
        <w:rPr>
          <w:noProof/>
          <w:color w:val="000000" w:themeColor="text1"/>
          <w:sz w:val="20"/>
          <w:szCs w:val="20"/>
        </w:rPr>
        <w:t>PA</w:t>
      </w:r>
      <w:r w:rsidRPr="00221A8C">
        <w:rPr>
          <w:noProof/>
          <w:color w:val="000000" w:themeColor="text1"/>
          <w:sz w:val="20"/>
          <w:szCs w:val="20"/>
        </w:rPr>
        <w:t>. The main purpose of the transparency framework is to improve mutual accountability amongst the parties in terms of their efforts for emission</w:t>
      </w:r>
      <w:r w:rsidR="00F51CD7">
        <w:rPr>
          <w:noProof/>
          <w:color w:val="000000" w:themeColor="text1"/>
          <w:sz w:val="20"/>
          <w:szCs w:val="20"/>
        </w:rPr>
        <w:t>s</w:t>
      </w:r>
      <w:r w:rsidRPr="00221A8C">
        <w:rPr>
          <w:noProof/>
          <w:color w:val="000000" w:themeColor="text1"/>
          <w:sz w:val="20"/>
          <w:szCs w:val="20"/>
        </w:rPr>
        <w:t xml:space="preserve"> reduction, adaptation efforts and support available and provided for addressing climate change. Despite being a country with very limited emissions, </w:t>
      </w:r>
      <w:r w:rsidR="00C1738B">
        <w:rPr>
          <w:noProof/>
          <w:color w:val="000000" w:themeColor="text1"/>
          <w:sz w:val="20"/>
          <w:szCs w:val="20"/>
        </w:rPr>
        <w:t xml:space="preserve">the </w:t>
      </w:r>
      <w:r w:rsidRPr="00221A8C">
        <w:rPr>
          <w:noProof/>
          <w:color w:val="000000" w:themeColor="text1"/>
          <w:sz w:val="20"/>
          <w:szCs w:val="20"/>
        </w:rPr>
        <w:t>Maldives is committed to support the temperature goal of the Paris Agreement with mitigation actions in a number of sectors</w:t>
      </w:r>
      <w:r w:rsidR="00E92DD1" w:rsidRPr="00221A8C">
        <w:rPr>
          <w:noProof/>
          <w:color w:val="000000" w:themeColor="text1"/>
          <w:sz w:val="20"/>
          <w:szCs w:val="20"/>
        </w:rPr>
        <w:t xml:space="preserve"> and has submitted a </w:t>
      </w:r>
      <w:r w:rsidR="00E676A9" w:rsidRPr="00221A8C">
        <w:rPr>
          <w:noProof/>
          <w:color w:val="000000" w:themeColor="text1"/>
          <w:sz w:val="20"/>
          <w:szCs w:val="20"/>
        </w:rPr>
        <w:t xml:space="preserve">fair and </w:t>
      </w:r>
      <w:r w:rsidR="00E92DD1" w:rsidRPr="00221A8C">
        <w:rPr>
          <w:noProof/>
          <w:color w:val="000000" w:themeColor="text1"/>
          <w:sz w:val="20"/>
          <w:szCs w:val="20"/>
        </w:rPr>
        <w:t>ambitious NDC</w:t>
      </w:r>
      <w:r w:rsidRPr="00221A8C">
        <w:rPr>
          <w:noProof/>
          <w:color w:val="000000" w:themeColor="text1"/>
          <w:sz w:val="20"/>
          <w:szCs w:val="20"/>
        </w:rPr>
        <w:t xml:space="preserve">. </w:t>
      </w:r>
    </w:p>
    <w:p w14:paraId="6E942EE5" w14:textId="77777777" w:rsidR="00E676A9" w:rsidRPr="00221A8C" w:rsidRDefault="00E676A9" w:rsidP="006B6C16">
      <w:pPr>
        <w:pStyle w:val="GEFFieldtoFillout"/>
        <w:ind w:left="-709"/>
        <w:jc w:val="both"/>
        <w:rPr>
          <w:noProof/>
          <w:color w:val="000000" w:themeColor="text1"/>
          <w:sz w:val="20"/>
          <w:szCs w:val="20"/>
        </w:rPr>
      </w:pPr>
    </w:p>
    <w:p w14:paraId="767CEFF4" w14:textId="4922E727" w:rsidR="006B6C16" w:rsidRPr="00221A8C" w:rsidRDefault="006B6C16" w:rsidP="006B6C16">
      <w:pPr>
        <w:pStyle w:val="GEFFieldtoFillout"/>
        <w:ind w:left="-709"/>
        <w:jc w:val="both"/>
        <w:rPr>
          <w:bCs/>
          <w:iCs/>
          <w:color w:val="000000" w:themeColor="text1"/>
          <w:sz w:val="20"/>
          <w:szCs w:val="20"/>
          <w:lang w:eastAsia="es-ES"/>
        </w:rPr>
      </w:pPr>
      <w:r w:rsidRPr="00221A8C">
        <w:rPr>
          <w:noProof/>
          <w:color w:val="000000" w:themeColor="text1"/>
          <w:sz w:val="20"/>
          <w:szCs w:val="20"/>
        </w:rPr>
        <w:t>The Maldives</w:t>
      </w:r>
      <w:r w:rsidR="00F51CD7">
        <w:rPr>
          <w:noProof/>
          <w:color w:val="000000" w:themeColor="text1"/>
          <w:sz w:val="20"/>
          <w:szCs w:val="20"/>
        </w:rPr>
        <w:t>’</w:t>
      </w:r>
      <w:r w:rsidRPr="00221A8C">
        <w:rPr>
          <w:noProof/>
          <w:color w:val="000000" w:themeColor="text1"/>
          <w:sz w:val="20"/>
          <w:szCs w:val="20"/>
        </w:rPr>
        <w:t xml:space="preserve"> long-term vision for climate change mitigation and </w:t>
      </w:r>
      <w:r w:rsidR="00F51CD7" w:rsidRPr="00221A8C">
        <w:rPr>
          <w:noProof/>
          <w:color w:val="000000" w:themeColor="text1"/>
          <w:sz w:val="20"/>
          <w:szCs w:val="20"/>
        </w:rPr>
        <w:t>ad</w:t>
      </w:r>
      <w:r w:rsidR="00F51CD7">
        <w:rPr>
          <w:noProof/>
          <w:color w:val="000000" w:themeColor="text1"/>
          <w:sz w:val="20"/>
          <w:szCs w:val="20"/>
        </w:rPr>
        <w:t>a</w:t>
      </w:r>
      <w:r w:rsidR="00F51CD7" w:rsidRPr="00221A8C">
        <w:rPr>
          <w:noProof/>
          <w:color w:val="000000" w:themeColor="text1"/>
          <w:sz w:val="20"/>
          <w:szCs w:val="20"/>
        </w:rPr>
        <w:t xml:space="preserve">ptation </w:t>
      </w:r>
      <w:r w:rsidRPr="00221A8C">
        <w:rPr>
          <w:noProof/>
          <w:color w:val="000000" w:themeColor="text1"/>
          <w:sz w:val="20"/>
          <w:szCs w:val="20"/>
        </w:rPr>
        <w:t>is defined by the Maldives Climate Change Policy Framework (MCCPF), 2015, which identifies five key policy goals</w:t>
      </w:r>
      <w:r w:rsidRPr="00221A8C">
        <w:rPr>
          <w:bCs/>
          <w:iCs/>
          <w:color w:val="000000" w:themeColor="text1"/>
          <w:sz w:val="20"/>
          <w:szCs w:val="20"/>
          <w:lang w:eastAsia="es-ES"/>
        </w:rPr>
        <w:t xml:space="preserve">. These goals </w:t>
      </w:r>
      <w:r w:rsidR="00253A32">
        <w:rPr>
          <w:bCs/>
          <w:iCs/>
          <w:color w:val="000000" w:themeColor="text1"/>
          <w:sz w:val="20"/>
          <w:szCs w:val="20"/>
          <w:lang w:eastAsia="es-ES"/>
        </w:rPr>
        <w:t>are</w:t>
      </w:r>
      <w:r w:rsidRPr="00221A8C">
        <w:rPr>
          <w:bCs/>
          <w:iCs/>
          <w:color w:val="000000" w:themeColor="text1"/>
          <w:sz w:val="20"/>
          <w:szCs w:val="20"/>
          <w:lang w:eastAsia="es-ES"/>
        </w:rPr>
        <w:t xml:space="preserve">: 1) Ensure and integrate sustainable financing into climate change adaptation opportunities and low emission development measures; 2) Strengthen a low emission development future and ensure energy security in the Maldives; 3) Strengthen adaptation actions and opportunities and build climate resilient infrastructure and communities to address current and future vulnerabilities; 4) Assume national, regional and international climate change advocacy role in leading international negotiations and awareness in cross-sectorial areas in </w:t>
      </w:r>
      <w:r w:rsidR="00562829" w:rsidRPr="00221A8C">
        <w:rPr>
          <w:bCs/>
          <w:iCs/>
          <w:color w:val="000000" w:themeColor="text1"/>
          <w:sz w:val="20"/>
          <w:szCs w:val="20"/>
          <w:lang w:eastAsia="es-ES"/>
        </w:rPr>
        <w:t>favor</w:t>
      </w:r>
      <w:r w:rsidRPr="00221A8C">
        <w:rPr>
          <w:bCs/>
          <w:iCs/>
          <w:color w:val="000000" w:themeColor="text1"/>
          <w:sz w:val="20"/>
          <w:szCs w:val="20"/>
          <w:lang w:eastAsia="es-ES"/>
        </w:rPr>
        <w:t xml:space="preserve"> of the most vulnerable and small developing states and; 5) Foster sustainable development while ensuring security, economic sustainability and sovereignty from the negative consequences of climate change. </w:t>
      </w:r>
    </w:p>
    <w:p w14:paraId="320E4DE4" w14:textId="77777777" w:rsidR="006B6C16" w:rsidRPr="00221A8C" w:rsidRDefault="006B6C16" w:rsidP="006B6C16">
      <w:pPr>
        <w:pStyle w:val="GEFFieldtoFillout"/>
        <w:ind w:left="-709"/>
        <w:jc w:val="both"/>
        <w:rPr>
          <w:bCs/>
          <w:iCs/>
          <w:color w:val="000000" w:themeColor="text1"/>
          <w:sz w:val="20"/>
          <w:szCs w:val="20"/>
          <w:lang w:eastAsia="es-ES"/>
        </w:rPr>
      </w:pPr>
    </w:p>
    <w:p w14:paraId="69CEED2E" w14:textId="5871DD41" w:rsidR="006B6C16" w:rsidRPr="00221A8C" w:rsidRDefault="006B6C16" w:rsidP="006B6C16">
      <w:pPr>
        <w:ind w:left="-709"/>
        <w:jc w:val="both"/>
        <w:rPr>
          <w:bCs/>
          <w:iCs/>
          <w:color w:val="000000" w:themeColor="text1"/>
          <w:sz w:val="20"/>
          <w:szCs w:val="20"/>
          <w:lang w:eastAsia="es-ES"/>
        </w:rPr>
      </w:pPr>
      <w:r w:rsidRPr="00221A8C">
        <w:rPr>
          <w:bCs/>
          <w:iCs/>
          <w:color w:val="000000" w:themeColor="text1"/>
          <w:sz w:val="20"/>
          <w:szCs w:val="20"/>
          <w:lang w:eastAsia="es-ES"/>
        </w:rPr>
        <w:t xml:space="preserve">To </w:t>
      </w:r>
      <w:r w:rsidR="00812169">
        <w:rPr>
          <w:bCs/>
          <w:iCs/>
          <w:color w:val="000000" w:themeColor="text1"/>
          <w:sz w:val="20"/>
          <w:szCs w:val="20"/>
          <w:lang w:eastAsia="es-ES"/>
        </w:rPr>
        <w:t>achieve</w:t>
      </w:r>
      <w:r w:rsidR="00253A32">
        <w:rPr>
          <w:bCs/>
          <w:iCs/>
          <w:color w:val="000000" w:themeColor="text1"/>
          <w:sz w:val="20"/>
          <w:szCs w:val="20"/>
          <w:lang w:eastAsia="es-ES"/>
        </w:rPr>
        <w:t xml:space="preserve"> these</w:t>
      </w:r>
      <w:r w:rsidRPr="00221A8C">
        <w:rPr>
          <w:bCs/>
          <w:iCs/>
          <w:color w:val="000000" w:themeColor="text1"/>
          <w:sz w:val="20"/>
          <w:szCs w:val="20"/>
          <w:lang w:eastAsia="es-ES"/>
        </w:rPr>
        <w:t xml:space="preserve"> goals, the Government of </w:t>
      </w:r>
      <w:r w:rsidR="00C1738B">
        <w:rPr>
          <w:bCs/>
          <w:iCs/>
          <w:color w:val="000000" w:themeColor="text1"/>
          <w:sz w:val="20"/>
          <w:szCs w:val="20"/>
          <w:lang w:eastAsia="es-ES"/>
        </w:rPr>
        <w:t xml:space="preserve">the </w:t>
      </w:r>
      <w:r w:rsidRPr="00221A8C">
        <w:rPr>
          <w:bCs/>
          <w:iCs/>
          <w:color w:val="000000" w:themeColor="text1"/>
          <w:sz w:val="20"/>
          <w:szCs w:val="20"/>
          <w:lang w:eastAsia="es-ES"/>
        </w:rPr>
        <w:t xml:space="preserve">Maldives has put in place a number of policies </w:t>
      </w:r>
      <w:r w:rsidR="00253A32">
        <w:rPr>
          <w:bCs/>
          <w:iCs/>
          <w:color w:val="000000" w:themeColor="text1"/>
          <w:sz w:val="20"/>
          <w:szCs w:val="20"/>
          <w:lang w:eastAsia="es-ES"/>
        </w:rPr>
        <w:t>that</w:t>
      </w:r>
      <w:r w:rsidR="00253A32" w:rsidRPr="00221A8C">
        <w:rPr>
          <w:bCs/>
          <w:iCs/>
          <w:color w:val="000000" w:themeColor="text1"/>
          <w:sz w:val="20"/>
          <w:szCs w:val="20"/>
          <w:lang w:eastAsia="es-ES"/>
        </w:rPr>
        <w:t xml:space="preserve"> </w:t>
      </w:r>
      <w:r w:rsidRPr="00221A8C">
        <w:rPr>
          <w:bCs/>
          <w:iCs/>
          <w:color w:val="000000" w:themeColor="text1"/>
          <w:sz w:val="20"/>
          <w:szCs w:val="20"/>
          <w:lang w:eastAsia="es-ES"/>
        </w:rPr>
        <w:t>support the long-term climate vision of the country, which include; 1) Promote energy conservation and efficiency; 2) Increase the share of renewable energy in the national energy mix; 3) increase national energy security; 4) Ensure access to safe water supply and adequate sewerage services; and 5) Protect and conserve water resources. Implementation of these policies is expected to enhance the resilience of the country and foster sustainable development.</w:t>
      </w:r>
    </w:p>
    <w:p w14:paraId="426DF73F" w14:textId="77777777" w:rsidR="006B6C16" w:rsidRPr="00221A8C" w:rsidRDefault="006B6C16" w:rsidP="006B6C16">
      <w:pPr>
        <w:ind w:left="-709"/>
        <w:jc w:val="both"/>
        <w:rPr>
          <w:bCs/>
          <w:iCs/>
          <w:color w:val="000000" w:themeColor="text1"/>
          <w:sz w:val="20"/>
          <w:szCs w:val="20"/>
          <w:lang w:eastAsia="es-ES"/>
        </w:rPr>
      </w:pPr>
    </w:p>
    <w:p w14:paraId="0FB2F731" w14:textId="6832E366" w:rsidR="006B6C16" w:rsidRPr="00221A8C" w:rsidRDefault="006B6C16" w:rsidP="006B6C16">
      <w:pPr>
        <w:pStyle w:val="GEFFieldtoFillout"/>
        <w:jc w:val="both"/>
        <w:rPr>
          <w:noProof/>
          <w:color w:val="000000" w:themeColor="text1"/>
          <w:sz w:val="20"/>
          <w:szCs w:val="20"/>
        </w:rPr>
      </w:pPr>
      <w:r w:rsidRPr="00AF6005">
        <w:rPr>
          <w:color w:val="000000" w:themeColor="text1"/>
          <w:sz w:val="20"/>
          <w:szCs w:val="20"/>
        </w:rPr>
        <w:t>In order to effectively plan, implement and mon</w:t>
      </w:r>
      <w:r w:rsidRPr="001D34DA">
        <w:rPr>
          <w:color w:val="000000" w:themeColor="text1"/>
          <w:sz w:val="20"/>
          <w:szCs w:val="20"/>
        </w:rPr>
        <w:t xml:space="preserve">itor the progress towards the aforementioned goals and in general </w:t>
      </w:r>
      <w:r w:rsidRPr="00AF6005">
        <w:rPr>
          <w:bCs/>
          <w:iCs/>
          <w:color w:val="000000" w:themeColor="text1"/>
          <w:sz w:val="20"/>
          <w:szCs w:val="20"/>
          <w:lang w:eastAsia="es-ES"/>
        </w:rPr>
        <w:t xml:space="preserve">successful implementation of the </w:t>
      </w:r>
      <w:r w:rsidR="00253A32">
        <w:rPr>
          <w:bCs/>
          <w:iCs/>
          <w:color w:val="000000" w:themeColor="text1"/>
          <w:sz w:val="20"/>
          <w:szCs w:val="20"/>
          <w:lang w:eastAsia="es-ES"/>
        </w:rPr>
        <w:t>PA</w:t>
      </w:r>
      <w:r w:rsidRPr="00AF6005">
        <w:rPr>
          <w:bCs/>
          <w:iCs/>
          <w:color w:val="000000" w:themeColor="text1"/>
          <w:sz w:val="20"/>
          <w:szCs w:val="20"/>
          <w:lang w:eastAsia="es-ES"/>
        </w:rPr>
        <w:t>’s transparency requirements</w:t>
      </w:r>
      <w:r w:rsidRPr="00AF6005">
        <w:rPr>
          <w:color w:val="000000" w:themeColor="text1"/>
          <w:sz w:val="20"/>
          <w:szCs w:val="20"/>
        </w:rPr>
        <w:t xml:space="preserve"> and overcome existing gaps and barriers, it is necessary to enhance Maldives’ institutional, financial, human and technical capacities – urgently, and for the long term. This will also enable the country to track progress and regularly update its NDC</w:t>
      </w:r>
      <w:r w:rsidR="008B2342" w:rsidRPr="00AF6005">
        <w:rPr>
          <w:color w:val="000000" w:themeColor="text1"/>
          <w:sz w:val="20"/>
          <w:szCs w:val="20"/>
        </w:rPr>
        <w:t xml:space="preserve"> </w:t>
      </w:r>
      <w:r w:rsidR="00253A32">
        <w:rPr>
          <w:color w:val="000000" w:themeColor="text1"/>
          <w:sz w:val="20"/>
          <w:szCs w:val="20"/>
        </w:rPr>
        <w:t>while ensuring</w:t>
      </w:r>
      <w:r w:rsidRPr="00AF6005">
        <w:rPr>
          <w:color w:val="000000" w:themeColor="text1"/>
          <w:sz w:val="20"/>
          <w:szCs w:val="20"/>
        </w:rPr>
        <w:t xml:space="preserve"> the most efficient use of existing resources.</w:t>
      </w:r>
      <w:r w:rsidR="00C1738B">
        <w:rPr>
          <w:color w:val="000000" w:themeColor="text1"/>
          <w:sz w:val="20"/>
          <w:szCs w:val="20"/>
        </w:rPr>
        <w:t xml:space="preserve"> The </w:t>
      </w:r>
      <w:r w:rsidRPr="00AF6005">
        <w:rPr>
          <w:color w:val="000000" w:themeColor="text1"/>
          <w:sz w:val="20"/>
          <w:szCs w:val="20"/>
        </w:rPr>
        <w:t xml:space="preserve"> </w:t>
      </w:r>
      <w:r w:rsidRPr="00AF6005">
        <w:rPr>
          <w:noProof/>
          <w:color w:val="000000" w:themeColor="text1"/>
          <w:sz w:val="20"/>
          <w:szCs w:val="20"/>
        </w:rPr>
        <w:t xml:space="preserve">Maldives’ NDC contains both a mitigation and adaptation component. With the support from the Global Environmental Facility under the Umbrella Programme for National Communication to the UNFCCC, </w:t>
      </w:r>
      <w:r w:rsidR="00C1738B">
        <w:rPr>
          <w:noProof/>
          <w:color w:val="000000" w:themeColor="text1"/>
          <w:sz w:val="20"/>
          <w:szCs w:val="20"/>
        </w:rPr>
        <w:t xml:space="preserve">the </w:t>
      </w:r>
      <w:r w:rsidRPr="00AF6005">
        <w:rPr>
          <w:noProof/>
          <w:color w:val="000000" w:themeColor="text1"/>
          <w:sz w:val="20"/>
          <w:szCs w:val="20"/>
        </w:rPr>
        <w:t xml:space="preserve">Maldives is currently preparing its Third National Communication (TNC) and the </w:t>
      </w:r>
      <w:r w:rsidR="009369CE" w:rsidRPr="00AF6005">
        <w:rPr>
          <w:noProof/>
          <w:color w:val="000000" w:themeColor="text1"/>
          <w:sz w:val="20"/>
          <w:szCs w:val="20"/>
        </w:rPr>
        <w:t>F</w:t>
      </w:r>
      <w:r w:rsidRPr="00AF6005">
        <w:rPr>
          <w:noProof/>
          <w:color w:val="000000" w:themeColor="text1"/>
          <w:sz w:val="20"/>
          <w:szCs w:val="20"/>
        </w:rPr>
        <w:t xml:space="preserve">irst Biennial Update Report (BUR). The </w:t>
      </w:r>
      <w:r w:rsidRPr="00AF6005">
        <w:rPr>
          <w:color w:val="000000" w:themeColor="text1"/>
          <w:sz w:val="20"/>
          <w:szCs w:val="20"/>
        </w:rPr>
        <w:t xml:space="preserve">NDC focuses on crucial actions to strengthen the country’s resilience </w:t>
      </w:r>
      <w:r w:rsidR="00253A32">
        <w:rPr>
          <w:color w:val="000000" w:themeColor="text1"/>
          <w:sz w:val="20"/>
          <w:szCs w:val="20"/>
        </w:rPr>
        <w:t xml:space="preserve">against adverse </w:t>
      </w:r>
      <w:r w:rsidRPr="00AF6005">
        <w:rPr>
          <w:color w:val="000000" w:themeColor="text1"/>
          <w:sz w:val="20"/>
          <w:szCs w:val="20"/>
        </w:rPr>
        <w:t xml:space="preserve">climate impacts and prioritizes mitigation actions in energy, transport, and waste sectors. Effective implementation of the activities within the different sectors requires coordination </w:t>
      </w:r>
      <w:r w:rsidR="00253A32">
        <w:rPr>
          <w:color w:val="000000" w:themeColor="text1"/>
          <w:sz w:val="20"/>
          <w:szCs w:val="20"/>
        </w:rPr>
        <w:t>among</w:t>
      </w:r>
      <w:r w:rsidR="00253A32" w:rsidRPr="00AF6005">
        <w:rPr>
          <w:color w:val="000000" w:themeColor="text1"/>
          <w:sz w:val="20"/>
          <w:szCs w:val="20"/>
        </w:rPr>
        <w:t xml:space="preserve"> </w:t>
      </w:r>
      <w:r w:rsidRPr="00AF6005">
        <w:rPr>
          <w:color w:val="000000" w:themeColor="text1"/>
          <w:sz w:val="20"/>
          <w:szCs w:val="20"/>
        </w:rPr>
        <w:t>line ministries and a robust system for monitoring, reporting and verification at the national level.</w:t>
      </w:r>
    </w:p>
    <w:p w14:paraId="5FC1DB54" w14:textId="77777777" w:rsidR="006B6C16" w:rsidRPr="00221A8C" w:rsidRDefault="006B6C16" w:rsidP="006B6C16">
      <w:pPr>
        <w:pStyle w:val="GEFFieldtoFillout"/>
        <w:jc w:val="both"/>
        <w:rPr>
          <w:i/>
          <w:color w:val="000000" w:themeColor="text1"/>
          <w:sz w:val="20"/>
          <w:szCs w:val="20"/>
        </w:rPr>
      </w:pPr>
      <w:r w:rsidRPr="00221A8C">
        <w:rPr>
          <w:noProof/>
          <w:color w:val="000000" w:themeColor="text1"/>
          <w:sz w:val="20"/>
          <w:szCs w:val="20"/>
        </w:rPr>
        <w:t xml:space="preserve"> </w:t>
      </w:r>
    </w:p>
    <w:p w14:paraId="2B081F20" w14:textId="77777777" w:rsidR="006B6C16" w:rsidRPr="00221A8C" w:rsidRDefault="006B6C16" w:rsidP="006B6C16">
      <w:pPr>
        <w:ind w:left="-709"/>
        <w:jc w:val="both"/>
        <w:rPr>
          <w:b/>
          <w:color w:val="000000" w:themeColor="text1"/>
          <w:sz w:val="20"/>
          <w:szCs w:val="20"/>
          <w:lang w:eastAsia="es-ES"/>
        </w:rPr>
      </w:pPr>
      <w:r w:rsidRPr="00221A8C">
        <w:rPr>
          <w:b/>
          <w:color w:val="000000" w:themeColor="text1"/>
          <w:sz w:val="20"/>
          <w:szCs w:val="20"/>
          <w:lang w:val="en-GB"/>
        </w:rPr>
        <w:t>2) The baseline scenario and any associated baseline projects</w:t>
      </w:r>
      <w:r w:rsidRPr="00221A8C">
        <w:rPr>
          <w:b/>
          <w:color w:val="000000" w:themeColor="text1"/>
          <w:sz w:val="20"/>
          <w:szCs w:val="20"/>
          <w:lang w:eastAsia="es-ES"/>
        </w:rPr>
        <w:t>.</w:t>
      </w:r>
    </w:p>
    <w:p w14:paraId="719EE0E5" w14:textId="77777777" w:rsidR="006B6C16" w:rsidRPr="00221A8C" w:rsidRDefault="006B6C16" w:rsidP="006B6C16">
      <w:pPr>
        <w:ind w:left="-709"/>
        <w:jc w:val="both"/>
        <w:rPr>
          <w:bCs/>
          <w:iCs/>
          <w:color w:val="000000" w:themeColor="text1"/>
          <w:sz w:val="20"/>
          <w:szCs w:val="20"/>
          <w:lang w:eastAsia="es-ES"/>
        </w:rPr>
      </w:pPr>
    </w:p>
    <w:p w14:paraId="77269BF6" w14:textId="77777777" w:rsidR="006B6C16" w:rsidRPr="00221A8C" w:rsidRDefault="006B6C16" w:rsidP="006B6C16">
      <w:pPr>
        <w:ind w:left="-709"/>
        <w:jc w:val="both"/>
        <w:rPr>
          <w:b/>
          <w:iCs/>
          <w:color w:val="000000" w:themeColor="text1"/>
          <w:sz w:val="20"/>
          <w:szCs w:val="20"/>
          <w:lang w:eastAsia="es-ES"/>
        </w:rPr>
      </w:pPr>
      <w:r w:rsidRPr="00221A8C">
        <w:rPr>
          <w:b/>
          <w:iCs/>
          <w:color w:val="000000" w:themeColor="text1"/>
          <w:sz w:val="20"/>
          <w:szCs w:val="20"/>
          <w:lang w:eastAsia="es-ES"/>
        </w:rPr>
        <w:t>2-1 The Baseline scenario for the GHG Inventory Process in the Maldives</w:t>
      </w:r>
    </w:p>
    <w:p w14:paraId="1F3A266D" w14:textId="77777777" w:rsidR="006B6C16" w:rsidRPr="00221A8C" w:rsidRDefault="006B6C16" w:rsidP="006B6C16">
      <w:pPr>
        <w:pStyle w:val="Default"/>
        <w:rPr>
          <w:rFonts w:ascii="Times New Roman" w:hAnsi="Times New Roman" w:cs="Times New Roman"/>
          <w:color w:val="000000" w:themeColor="text1"/>
          <w:sz w:val="20"/>
          <w:szCs w:val="20"/>
        </w:rPr>
      </w:pPr>
    </w:p>
    <w:p w14:paraId="594CE3B7" w14:textId="77777777" w:rsidR="006B6C16" w:rsidRPr="00221A8C" w:rsidRDefault="006B6C16" w:rsidP="006B6C16">
      <w:pPr>
        <w:ind w:left="-709"/>
        <w:jc w:val="both"/>
        <w:rPr>
          <w:bCs/>
          <w:iCs/>
          <w:color w:val="000000" w:themeColor="text1"/>
          <w:sz w:val="20"/>
          <w:szCs w:val="20"/>
          <w:lang w:eastAsia="es-ES"/>
        </w:rPr>
      </w:pPr>
      <w:r w:rsidRPr="00221A8C">
        <w:rPr>
          <w:b/>
          <w:bCs/>
          <w:iCs/>
          <w:color w:val="000000" w:themeColor="text1"/>
          <w:sz w:val="20"/>
          <w:szCs w:val="20"/>
          <w:lang w:eastAsia="es-ES"/>
        </w:rPr>
        <w:t xml:space="preserve">Features of past GHG inventories of the Maldives and stakeholders involved: </w:t>
      </w:r>
    </w:p>
    <w:p w14:paraId="37E8B1A7" w14:textId="77777777" w:rsidR="0092647C" w:rsidRDefault="0092647C" w:rsidP="006B6C16">
      <w:pPr>
        <w:ind w:left="-709"/>
        <w:jc w:val="both"/>
        <w:rPr>
          <w:bCs/>
          <w:iCs/>
          <w:color w:val="000000" w:themeColor="text1"/>
          <w:sz w:val="20"/>
          <w:szCs w:val="20"/>
          <w:lang w:eastAsia="es-ES"/>
        </w:rPr>
      </w:pPr>
    </w:p>
    <w:p w14:paraId="75C8C3D6" w14:textId="34122A2C" w:rsidR="006B6C16" w:rsidRPr="00221A8C" w:rsidRDefault="006B6C16" w:rsidP="006B6C16">
      <w:pPr>
        <w:ind w:left="-709"/>
        <w:jc w:val="both"/>
        <w:rPr>
          <w:bCs/>
          <w:iCs/>
          <w:color w:val="000000" w:themeColor="text1"/>
          <w:sz w:val="20"/>
          <w:szCs w:val="20"/>
          <w:lang w:eastAsia="es-ES"/>
        </w:rPr>
      </w:pPr>
      <w:r w:rsidRPr="00221A8C">
        <w:rPr>
          <w:bCs/>
          <w:iCs/>
          <w:color w:val="000000" w:themeColor="text1"/>
          <w:sz w:val="20"/>
          <w:szCs w:val="20"/>
          <w:lang w:eastAsia="es-ES"/>
        </w:rPr>
        <w:t xml:space="preserve">The Maldives have reported two GHG inventories to the UNFCCC. The first was compiled for year 1994 and was reported in its first national communication to the UNFCCC; the second was compiled for year 2011 and was reported in the second national communication in 2016. The GHG inventory compilation process is ongoing for the </w:t>
      </w:r>
      <w:r w:rsidR="001F120A">
        <w:rPr>
          <w:bCs/>
          <w:iCs/>
          <w:color w:val="000000" w:themeColor="text1"/>
          <w:sz w:val="20"/>
          <w:szCs w:val="20"/>
          <w:lang w:eastAsia="es-ES"/>
        </w:rPr>
        <w:t>First</w:t>
      </w:r>
      <w:r w:rsidRPr="00221A8C">
        <w:rPr>
          <w:bCs/>
          <w:iCs/>
          <w:color w:val="000000" w:themeColor="text1"/>
          <w:sz w:val="20"/>
          <w:szCs w:val="20"/>
          <w:lang w:eastAsia="es-ES"/>
        </w:rPr>
        <w:t xml:space="preserve"> Biennial Update Report (IBUR) that will include the first time series of GHG inventories (2011 to 2016) for the Maldives. </w:t>
      </w:r>
    </w:p>
    <w:p w14:paraId="320DD936" w14:textId="77777777" w:rsidR="006B6C16" w:rsidRPr="00221A8C" w:rsidRDefault="006B6C16" w:rsidP="006B6C16">
      <w:pPr>
        <w:ind w:left="-709"/>
        <w:jc w:val="both"/>
        <w:rPr>
          <w:bCs/>
          <w:iCs/>
          <w:color w:val="000000" w:themeColor="text1"/>
          <w:sz w:val="20"/>
          <w:szCs w:val="20"/>
          <w:lang w:eastAsia="es-ES"/>
        </w:rPr>
      </w:pPr>
    </w:p>
    <w:p w14:paraId="5852B8D1" w14:textId="77777777" w:rsidR="006B6C16" w:rsidRPr="00221A8C" w:rsidRDefault="006B6C16" w:rsidP="006B6C16">
      <w:pPr>
        <w:ind w:left="-709"/>
        <w:jc w:val="both"/>
        <w:rPr>
          <w:bCs/>
          <w:iCs/>
          <w:color w:val="000000" w:themeColor="text1"/>
          <w:sz w:val="20"/>
          <w:szCs w:val="20"/>
          <w:lang w:eastAsia="es-ES"/>
        </w:rPr>
      </w:pPr>
      <w:r w:rsidRPr="00221A8C">
        <w:rPr>
          <w:bCs/>
          <w:iCs/>
          <w:color w:val="000000" w:themeColor="text1"/>
          <w:sz w:val="20"/>
          <w:szCs w:val="20"/>
          <w:lang w:eastAsia="es-ES"/>
        </w:rPr>
        <w:t>Table1 shows projects in the Maldives that are part of national reporting to UNFCCC and the status of the GHG Inventory under each project.</w:t>
      </w:r>
    </w:p>
    <w:p w14:paraId="78891FB6" w14:textId="77777777" w:rsidR="006B6C16" w:rsidRPr="00221A8C" w:rsidRDefault="006B6C16" w:rsidP="006B6C16">
      <w:pPr>
        <w:ind w:left="-709"/>
        <w:jc w:val="both"/>
        <w:rPr>
          <w:bCs/>
          <w:iCs/>
          <w:color w:val="000000" w:themeColor="text1"/>
          <w:sz w:val="20"/>
          <w:szCs w:val="20"/>
          <w:lang w:eastAsia="es-ES"/>
        </w:rPr>
      </w:pPr>
    </w:p>
    <w:p w14:paraId="3F9277A3" w14:textId="77777777" w:rsidR="006B6C16" w:rsidRPr="00221A8C" w:rsidRDefault="006B6C16" w:rsidP="006B6C16">
      <w:pPr>
        <w:ind w:left="-709"/>
        <w:jc w:val="both"/>
        <w:rPr>
          <w:bCs/>
          <w:iCs/>
          <w:color w:val="000000" w:themeColor="text1"/>
          <w:sz w:val="20"/>
          <w:szCs w:val="20"/>
          <w:lang w:eastAsia="es-ES"/>
        </w:rPr>
      </w:pPr>
      <w:r w:rsidRPr="00221A8C" w:rsidDel="00F55CC7">
        <w:rPr>
          <w:bCs/>
          <w:iCs/>
          <w:color w:val="000000" w:themeColor="text1"/>
          <w:sz w:val="20"/>
          <w:szCs w:val="20"/>
          <w:lang w:eastAsia="es-ES"/>
        </w:rPr>
        <w:t xml:space="preserve"> </w:t>
      </w:r>
      <w:r w:rsidRPr="00221A8C">
        <w:rPr>
          <w:b/>
          <w:iCs/>
          <w:color w:val="000000" w:themeColor="text1"/>
          <w:sz w:val="20"/>
          <w:szCs w:val="20"/>
          <w:lang w:eastAsia="es-ES"/>
        </w:rPr>
        <w:t>Table#1</w:t>
      </w:r>
      <w:r w:rsidRPr="00221A8C">
        <w:rPr>
          <w:bCs/>
          <w:iCs/>
          <w:color w:val="000000" w:themeColor="text1"/>
          <w:sz w:val="20"/>
          <w:szCs w:val="20"/>
          <w:lang w:eastAsia="es-ES"/>
        </w:rPr>
        <w:t xml:space="preserve"> projects in the Maldives that have had capacity buildings for developing national inventory reporting to UNFCCC</w:t>
      </w:r>
    </w:p>
    <w:p w14:paraId="71047F0E" w14:textId="77777777" w:rsidR="006B6C16" w:rsidRPr="00221A8C" w:rsidRDefault="006B6C16" w:rsidP="006B6C16">
      <w:pPr>
        <w:ind w:left="-709"/>
        <w:jc w:val="both"/>
        <w:rPr>
          <w:bCs/>
          <w:iCs/>
          <w:color w:val="000000" w:themeColor="text1"/>
          <w:sz w:val="20"/>
          <w:szCs w:val="20"/>
          <w:lang w:eastAsia="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7"/>
        <w:gridCol w:w="2331"/>
        <w:gridCol w:w="2652"/>
      </w:tblGrid>
      <w:tr w:rsidR="00857FB5" w:rsidRPr="00221A8C" w14:paraId="78328FDA" w14:textId="77777777" w:rsidTr="00857FB5">
        <w:tc>
          <w:tcPr>
            <w:tcW w:w="2357" w:type="dxa"/>
            <w:shd w:val="clear" w:color="auto" w:fill="auto"/>
          </w:tcPr>
          <w:p w14:paraId="548B29EE" w14:textId="77777777" w:rsidR="00857FB5" w:rsidRPr="00221A8C" w:rsidRDefault="00857FB5" w:rsidP="005C4DC2">
            <w:pPr>
              <w:spacing w:before="60" w:after="60"/>
              <w:jc w:val="both"/>
              <w:rPr>
                <w:rFonts w:eastAsia="Calibri"/>
                <w:b/>
                <w:iCs/>
                <w:color w:val="000000" w:themeColor="text1"/>
                <w:sz w:val="20"/>
                <w:szCs w:val="20"/>
                <w:lang w:eastAsia="es-ES"/>
              </w:rPr>
            </w:pPr>
            <w:r w:rsidRPr="00221A8C">
              <w:rPr>
                <w:rFonts w:eastAsia="Calibri"/>
                <w:b/>
                <w:iCs/>
                <w:color w:val="000000" w:themeColor="text1"/>
                <w:sz w:val="20"/>
                <w:szCs w:val="20"/>
                <w:lang w:eastAsia="es-ES"/>
              </w:rPr>
              <w:lastRenderedPageBreak/>
              <w:t>Project</w:t>
            </w:r>
          </w:p>
        </w:tc>
        <w:tc>
          <w:tcPr>
            <w:tcW w:w="2331" w:type="dxa"/>
            <w:shd w:val="clear" w:color="auto" w:fill="auto"/>
          </w:tcPr>
          <w:p w14:paraId="79D47463" w14:textId="77777777" w:rsidR="00857FB5" w:rsidRPr="00221A8C" w:rsidRDefault="00857FB5" w:rsidP="005C4DC2">
            <w:pPr>
              <w:spacing w:before="60" w:after="60"/>
              <w:jc w:val="both"/>
              <w:rPr>
                <w:rFonts w:eastAsia="Calibri"/>
                <w:b/>
                <w:iCs/>
                <w:color w:val="000000" w:themeColor="text1"/>
                <w:sz w:val="20"/>
                <w:szCs w:val="20"/>
                <w:lang w:eastAsia="es-ES"/>
              </w:rPr>
            </w:pPr>
            <w:r w:rsidRPr="00221A8C">
              <w:rPr>
                <w:rFonts w:eastAsia="Calibri"/>
                <w:b/>
                <w:iCs/>
                <w:color w:val="000000" w:themeColor="text1"/>
                <w:sz w:val="20"/>
                <w:szCs w:val="20"/>
                <w:lang w:eastAsia="es-ES"/>
              </w:rPr>
              <w:t>Funding Source</w:t>
            </w:r>
          </w:p>
        </w:tc>
        <w:tc>
          <w:tcPr>
            <w:tcW w:w="2652" w:type="dxa"/>
            <w:shd w:val="clear" w:color="auto" w:fill="auto"/>
          </w:tcPr>
          <w:p w14:paraId="21814B4D" w14:textId="77777777" w:rsidR="00857FB5" w:rsidRPr="00221A8C" w:rsidRDefault="00857FB5" w:rsidP="005C4DC2">
            <w:pPr>
              <w:spacing w:before="60" w:after="60"/>
              <w:jc w:val="both"/>
              <w:rPr>
                <w:rFonts w:eastAsia="Calibri"/>
                <w:b/>
                <w:iCs/>
                <w:color w:val="000000" w:themeColor="text1"/>
                <w:sz w:val="20"/>
                <w:szCs w:val="20"/>
                <w:lang w:eastAsia="es-ES"/>
              </w:rPr>
            </w:pPr>
            <w:r w:rsidRPr="00221A8C">
              <w:rPr>
                <w:rFonts w:eastAsia="Calibri"/>
                <w:b/>
                <w:iCs/>
                <w:color w:val="000000" w:themeColor="text1"/>
                <w:sz w:val="20"/>
                <w:szCs w:val="20"/>
                <w:lang w:eastAsia="es-ES"/>
              </w:rPr>
              <w:t>Description of support</w:t>
            </w:r>
          </w:p>
        </w:tc>
      </w:tr>
      <w:tr w:rsidR="00857FB5" w:rsidRPr="00221A8C" w14:paraId="4369A084" w14:textId="77777777" w:rsidTr="00857FB5">
        <w:tc>
          <w:tcPr>
            <w:tcW w:w="2357" w:type="dxa"/>
            <w:shd w:val="clear" w:color="auto" w:fill="auto"/>
          </w:tcPr>
          <w:p w14:paraId="46C597F4" w14:textId="77777777" w:rsidR="00857FB5" w:rsidRPr="00221A8C" w:rsidRDefault="00857FB5"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t xml:space="preserve">First National Communication (FNC) </w:t>
            </w:r>
          </w:p>
        </w:tc>
        <w:tc>
          <w:tcPr>
            <w:tcW w:w="2331" w:type="dxa"/>
            <w:shd w:val="clear" w:color="auto" w:fill="auto"/>
          </w:tcPr>
          <w:p w14:paraId="25634BED" w14:textId="34CA1B89" w:rsidR="00857FB5" w:rsidRPr="00AE4B5C" w:rsidRDefault="00857FB5" w:rsidP="005C4DC2">
            <w:pPr>
              <w:spacing w:before="60" w:after="60"/>
              <w:rPr>
                <w:rFonts w:eastAsia="Calibri"/>
                <w:bCs/>
                <w:iCs/>
                <w:color w:val="000000" w:themeColor="text1"/>
                <w:sz w:val="20"/>
                <w:szCs w:val="20"/>
                <w:lang w:eastAsia="es-ES"/>
              </w:rPr>
            </w:pPr>
            <w:r w:rsidRPr="00AE4B5C">
              <w:rPr>
                <w:rFonts w:eastAsia="Calibri"/>
                <w:bCs/>
                <w:iCs/>
                <w:color w:val="000000" w:themeColor="text1"/>
                <w:sz w:val="20"/>
                <w:szCs w:val="20"/>
                <w:lang w:eastAsia="es-ES"/>
              </w:rPr>
              <w:t>Global Environment Facility (GEF)</w:t>
            </w:r>
            <w:r w:rsidR="00CB4A5E" w:rsidRPr="00AE4B5C">
              <w:rPr>
                <w:rFonts w:eastAsia="Calibri"/>
                <w:bCs/>
                <w:iCs/>
                <w:color w:val="000000" w:themeColor="text1"/>
                <w:sz w:val="20"/>
                <w:szCs w:val="20"/>
                <w:lang w:eastAsia="es-ES"/>
              </w:rPr>
              <w:t xml:space="preserve">/ </w:t>
            </w:r>
            <w:r w:rsidR="008B4460">
              <w:rPr>
                <w:rFonts w:eastAsia="Calibri"/>
                <w:bCs/>
                <w:iCs/>
                <w:color w:val="000000" w:themeColor="text1"/>
                <w:sz w:val="20"/>
                <w:szCs w:val="20"/>
                <w:lang w:eastAsia="es-ES"/>
              </w:rPr>
              <w:t>UNDP</w:t>
            </w:r>
          </w:p>
        </w:tc>
        <w:tc>
          <w:tcPr>
            <w:tcW w:w="2652" w:type="dxa"/>
            <w:shd w:val="clear" w:color="auto" w:fill="auto"/>
          </w:tcPr>
          <w:p w14:paraId="447E7C0C" w14:textId="77777777" w:rsidR="00857FB5" w:rsidRPr="00221A8C" w:rsidRDefault="00857FB5"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t xml:space="preserve">The first GHG inventory was compiled for the year 1994. </w:t>
            </w:r>
          </w:p>
        </w:tc>
      </w:tr>
      <w:tr w:rsidR="00857FB5" w:rsidRPr="00221A8C" w14:paraId="3877B460" w14:textId="77777777" w:rsidTr="00857FB5">
        <w:tc>
          <w:tcPr>
            <w:tcW w:w="2357" w:type="dxa"/>
            <w:shd w:val="clear" w:color="auto" w:fill="auto"/>
          </w:tcPr>
          <w:p w14:paraId="463FBEB8" w14:textId="77777777" w:rsidR="00857FB5" w:rsidRPr="00221A8C" w:rsidRDefault="00857FB5"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t xml:space="preserve">Second National Communication (SNC) </w:t>
            </w:r>
          </w:p>
        </w:tc>
        <w:tc>
          <w:tcPr>
            <w:tcW w:w="2331" w:type="dxa"/>
            <w:shd w:val="clear" w:color="auto" w:fill="auto"/>
          </w:tcPr>
          <w:p w14:paraId="16847FB9" w14:textId="6F6D542B" w:rsidR="00857FB5" w:rsidRPr="00221A8C" w:rsidRDefault="00857FB5"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t>Global Environment Facility (GEF)</w:t>
            </w:r>
            <w:r w:rsidR="00CB4A5E">
              <w:rPr>
                <w:rFonts w:eastAsia="Calibri"/>
                <w:bCs/>
                <w:iCs/>
                <w:color w:val="000000" w:themeColor="text1"/>
                <w:sz w:val="20"/>
                <w:szCs w:val="20"/>
                <w:lang w:eastAsia="es-ES"/>
              </w:rPr>
              <w:t>/UNEP</w:t>
            </w:r>
          </w:p>
        </w:tc>
        <w:tc>
          <w:tcPr>
            <w:tcW w:w="2652" w:type="dxa"/>
            <w:shd w:val="clear" w:color="auto" w:fill="auto"/>
          </w:tcPr>
          <w:p w14:paraId="3BEAC441" w14:textId="77777777" w:rsidR="00857FB5" w:rsidRPr="00221A8C" w:rsidRDefault="00857FB5"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t xml:space="preserve">GHG Inventory for year 2011 was prepared and updated information on mitigation and adaptation measures and other aspects of climate change to UNFCCC </w:t>
            </w:r>
          </w:p>
        </w:tc>
      </w:tr>
      <w:tr w:rsidR="00857FB5" w:rsidRPr="00221A8C" w14:paraId="1320F727" w14:textId="77777777" w:rsidTr="00857FB5">
        <w:tc>
          <w:tcPr>
            <w:tcW w:w="2357" w:type="dxa"/>
            <w:shd w:val="clear" w:color="auto" w:fill="auto"/>
          </w:tcPr>
          <w:p w14:paraId="634F9AA5" w14:textId="77777777" w:rsidR="00857FB5" w:rsidRPr="00221A8C" w:rsidRDefault="00857FB5"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t xml:space="preserve">Intended Nationally Determined Contribution (iNDC) </w:t>
            </w:r>
          </w:p>
        </w:tc>
        <w:tc>
          <w:tcPr>
            <w:tcW w:w="2331" w:type="dxa"/>
            <w:shd w:val="clear" w:color="auto" w:fill="auto"/>
          </w:tcPr>
          <w:p w14:paraId="7FEC88A0" w14:textId="4727A5D8" w:rsidR="00857FB5" w:rsidRPr="00221A8C" w:rsidRDefault="00857FB5"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t>Global Environment Facility (GEF)</w:t>
            </w:r>
            <w:r w:rsidR="00CB4A5E">
              <w:rPr>
                <w:rFonts w:eastAsia="Calibri"/>
                <w:bCs/>
                <w:iCs/>
                <w:color w:val="000000" w:themeColor="text1"/>
                <w:sz w:val="20"/>
                <w:szCs w:val="20"/>
                <w:lang w:eastAsia="es-ES"/>
              </w:rPr>
              <w:t>/UNEP</w:t>
            </w:r>
          </w:p>
        </w:tc>
        <w:tc>
          <w:tcPr>
            <w:tcW w:w="2652" w:type="dxa"/>
            <w:shd w:val="clear" w:color="auto" w:fill="auto"/>
          </w:tcPr>
          <w:p w14:paraId="3F7C0036" w14:textId="7BF352C2" w:rsidR="00857FB5" w:rsidRPr="00221A8C" w:rsidRDefault="00857FB5"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val="en-GB" w:eastAsia="es-ES"/>
              </w:rPr>
              <w:t>It determines</w:t>
            </w:r>
            <w:r w:rsidRPr="00221A8C">
              <w:rPr>
                <w:rFonts w:eastAsia="Calibri"/>
                <w:bCs/>
                <w:iCs/>
                <w:color w:val="000000" w:themeColor="text1"/>
                <w:sz w:val="20"/>
                <w:szCs w:val="20"/>
                <w:lang w:eastAsia="es-ES"/>
              </w:rPr>
              <w:t xml:space="preserve"> baseline emission and BAU scenarios for setting the NDC emission reduction targets.</w:t>
            </w:r>
            <w:r w:rsidR="00983DD9" w:rsidRPr="00221A8C">
              <w:rPr>
                <w:rFonts w:eastAsia="Calibri"/>
                <w:bCs/>
                <w:iCs/>
                <w:color w:val="000000" w:themeColor="text1"/>
                <w:sz w:val="20"/>
                <w:szCs w:val="20"/>
                <w:lang w:eastAsia="es-ES"/>
              </w:rPr>
              <w:t xml:space="preserve"> The iNDC was submitted prior to Paris C</w:t>
            </w:r>
            <w:r w:rsidR="00B42B04">
              <w:rPr>
                <w:rFonts w:eastAsia="Calibri"/>
                <w:bCs/>
                <w:iCs/>
                <w:color w:val="000000" w:themeColor="text1"/>
                <w:sz w:val="20"/>
                <w:szCs w:val="20"/>
                <w:lang w:eastAsia="es-ES"/>
              </w:rPr>
              <w:t xml:space="preserve">onference </w:t>
            </w:r>
            <w:r w:rsidR="00983DD9" w:rsidRPr="00221A8C">
              <w:rPr>
                <w:rFonts w:eastAsia="Calibri"/>
                <w:bCs/>
                <w:iCs/>
                <w:color w:val="000000" w:themeColor="text1"/>
                <w:sz w:val="20"/>
                <w:szCs w:val="20"/>
                <w:lang w:eastAsia="es-ES"/>
              </w:rPr>
              <w:t>O</w:t>
            </w:r>
            <w:r w:rsidR="00B42B04">
              <w:rPr>
                <w:rFonts w:eastAsia="Calibri"/>
                <w:bCs/>
                <w:iCs/>
                <w:color w:val="000000" w:themeColor="text1"/>
                <w:sz w:val="20"/>
                <w:szCs w:val="20"/>
                <w:lang w:eastAsia="es-ES"/>
              </w:rPr>
              <w:t xml:space="preserve">f </w:t>
            </w:r>
            <w:r w:rsidR="00983DD9" w:rsidRPr="00221A8C">
              <w:rPr>
                <w:rFonts w:eastAsia="Calibri"/>
                <w:bCs/>
                <w:iCs/>
                <w:color w:val="000000" w:themeColor="text1"/>
                <w:sz w:val="20"/>
                <w:szCs w:val="20"/>
                <w:lang w:eastAsia="es-ES"/>
              </w:rPr>
              <w:t>P</w:t>
            </w:r>
            <w:r w:rsidR="00B42B04">
              <w:rPr>
                <w:rFonts w:eastAsia="Calibri"/>
                <w:bCs/>
                <w:iCs/>
                <w:color w:val="000000" w:themeColor="text1"/>
                <w:sz w:val="20"/>
                <w:szCs w:val="20"/>
                <w:lang w:eastAsia="es-ES"/>
              </w:rPr>
              <w:t>arties (COP)</w:t>
            </w:r>
          </w:p>
        </w:tc>
      </w:tr>
      <w:tr w:rsidR="00857FB5" w:rsidRPr="00221A8C" w14:paraId="0978089E" w14:textId="77777777" w:rsidTr="00857FB5">
        <w:tc>
          <w:tcPr>
            <w:tcW w:w="2357" w:type="dxa"/>
            <w:shd w:val="clear" w:color="auto" w:fill="auto"/>
          </w:tcPr>
          <w:p w14:paraId="72B65D58" w14:textId="21411515" w:rsidR="00857FB5" w:rsidRPr="00221A8C" w:rsidRDefault="00857FB5"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t xml:space="preserve">First Biennial Update </w:t>
            </w:r>
            <w:r w:rsidR="009369CE">
              <w:rPr>
                <w:rFonts w:eastAsia="Calibri"/>
                <w:bCs/>
                <w:iCs/>
                <w:color w:val="000000" w:themeColor="text1"/>
                <w:sz w:val="20"/>
                <w:szCs w:val="20"/>
                <w:lang w:eastAsia="es-ES"/>
              </w:rPr>
              <w:t>R</w:t>
            </w:r>
            <w:r w:rsidRPr="00221A8C">
              <w:rPr>
                <w:rFonts w:eastAsia="Calibri"/>
                <w:bCs/>
                <w:iCs/>
                <w:color w:val="000000" w:themeColor="text1"/>
                <w:sz w:val="20"/>
                <w:szCs w:val="20"/>
                <w:lang w:eastAsia="es-ES"/>
              </w:rPr>
              <w:t xml:space="preserve">eport (BUR1) </w:t>
            </w:r>
          </w:p>
        </w:tc>
        <w:tc>
          <w:tcPr>
            <w:tcW w:w="2331" w:type="dxa"/>
            <w:shd w:val="clear" w:color="auto" w:fill="auto"/>
          </w:tcPr>
          <w:p w14:paraId="5927F26D" w14:textId="53B24406" w:rsidR="00857FB5" w:rsidRPr="00221A8C" w:rsidRDefault="00857FB5"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t>Global Environment Facility (GEF)</w:t>
            </w:r>
            <w:r w:rsidR="00CB4A5E">
              <w:rPr>
                <w:rFonts w:eastAsia="Calibri"/>
                <w:bCs/>
                <w:iCs/>
                <w:color w:val="000000" w:themeColor="text1"/>
                <w:sz w:val="20"/>
                <w:szCs w:val="20"/>
                <w:lang w:eastAsia="es-ES"/>
              </w:rPr>
              <w:t>/UNEP</w:t>
            </w:r>
          </w:p>
        </w:tc>
        <w:tc>
          <w:tcPr>
            <w:tcW w:w="2652" w:type="dxa"/>
            <w:shd w:val="clear" w:color="auto" w:fill="auto"/>
          </w:tcPr>
          <w:p w14:paraId="0355B11B" w14:textId="7436FC64" w:rsidR="00857FB5" w:rsidRPr="00221A8C" w:rsidRDefault="00857FB5" w:rsidP="00CE4B99">
            <w:pPr>
              <w:pStyle w:val="Default"/>
              <w:rPr>
                <w:rFonts w:ascii="Times New Roman" w:hAnsi="Times New Roman" w:cs="Times New Roman"/>
                <w:bCs/>
                <w:iCs/>
                <w:color w:val="000000" w:themeColor="text1"/>
                <w:sz w:val="20"/>
                <w:szCs w:val="20"/>
                <w:lang w:eastAsia="es-ES"/>
              </w:rPr>
            </w:pPr>
            <w:r w:rsidRPr="00221A8C">
              <w:rPr>
                <w:rFonts w:ascii="Times New Roman" w:hAnsi="Times New Roman" w:cs="Times New Roman"/>
                <w:color w:val="000000" w:themeColor="text1"/>
                <w:sz w:val="20"/>
                <w:szCs w:val="20"/>
              </w:rPr>
              <w:t xml:space="preserve">Provides an update of the information presented in the SNCs, in particular on the national GHG inventory based on data from </w:t>
            </w:r>
            <w:r w:rsidRPr="00221A8C">
              <w:rPr>
                <w:rFonts w:ascii="Times New Roman" w:hAnsi="Times New Roman" w:cs="Times New Roman"/>
                <w:color w:val="000000" w:themeColor="text1"/>
                <w:sz w:val="20"/>
                <w:szCs w:val="20"/>
                <w:lang w:val="en-GB"/>
              </w:rPr>
              <w:t>2000 to 2016</w:t>
            </w:r>
            <w:r w:rsidRPr="00221A8C">
              <w:rPr>
                <w:rFonts w:ascii="Times New Roman" w:hAnsi="Times New Roman" w:cs="Times New Roman"/>
                <w:color w:val="000000" w:themeColor="text1"/>
                <w:sz w:val="20"/>
                <w:szCs w:val="20"/>
              </w:rPr>
              <w:t xml:space="preserve"> as well as inventory of mitigation actions</w:t>
            </w:r>
            <w:r w:rsidR="00983DD9" w:rsidRPr="00221A8C">
              <w:rPr>
                <w:rFonts w:ascii="Times New Roman" w:hAnsi="Times New Roman" w:cs="Times New Roman"/>
                <w:color w:val="000000" w:themeColor="text1"/>
                <w:sz w:val="20"/>
                <w:szCs w:val="20"/>
                <w:lang w:val="en-US"/>
              </w:rPr>
              <w:t xml:space="preserve">. This is expected to be completed </w:t>
            </w:r>
            <w:r w:rsidR="00CE4B99" w:rsidRPr="00221A8C">
              <w:rPr>
                <w:rFonts w:ascii="Times New Roman" w:hAnsi="Times New Roman" w:cs="Times New Roman"/>
                <w:color w:val="000000" w:themeColor="text1"/>
                <w:sz w:val="20"/>
                <w:szCs w:val="20"/>
                <w:lang w:val="en-US"/>
              </w:rPr>
              <w:t>last quarter of 2019.</w:t>
            </w:r>
            <w:r w:rsidRPr="00221A8C">
              <w:rPr>
                <w:rFonts w:ascii="Times New Roman" w:hAnsi="Times New Roman" w:cs="Times New Roman"/>
                <w:color w:val="000000" w:themeColor="text1"/>
                <w:sz w:val="20"/>
                <w:szCs w:val="20"/>
              </w:rPr>
              <w:t xml:space="preserve"> </w:t>
            </w:r>
          </w:p>
        </w:tc>
      </w:tr>
    </w:tbl>
    <w:p w14:paraId="5CEF4487" w14:textId="77777777" w:rsidR="006B6C16" w:rsidRPr="00221A8C" w:rsidRDefault="006B6C16" w:rsidP="006B6C16">
      <w:pPr>
        <w:ind w:left="-709"/>
        <w:jc w:val="both"/>
        <w:rPr>
          <w:bCs/>
          <w:iCs/>
          <w:color w:val="000000" w:themeColor="text1"/>
          <w:sz w:val="20"/>
          <w:szCs w:val="20"/>
          <w:lang w:eastAsia="es-ES"/>
        </w:rPr>
      </w:pPr>
    </w:p>
    <w:p w14:paraId="6224D28C" w14:textId="77777777" w:rsidR="006B6C16" w:rsidRPr="00221A8C" w:rsidRDefault="006B6C16" w:rsidP="006B6C16">
      <w:pPr>
        <w:pStyle w:val="Default"/>
        <w:rPr>
          <w:rFonts w:ascii="Times New Roman" w:hAnsi="Times New Roman" w:cs="Times New Roman"/>
          <w:color w:val="000000" w:themeColor="text1"/>
          <w:sz w:val="20"/>
          <w:szCs w:val="20"/>
        </w:rPr>
      </w:pPr>
    </w:p>
    <w:p w14:paraId="39AE2717" w14:textId="03D3C6B7" w:rsidR="006B6C16" w:rsidRPr="00221A8C" w:rsidRDefault="006B6C16" w:rsidP="006B6C16">
      <w:pPr>
        <w:ind w:left="-709"/>
        <w:jc w:val="both"/>
        <w:rPr>
          <w:bCs/>
          <w:iCs/>
          <w:color w:val="000000" w:themeColor="text1"/>
          <w:sz w:val="20"/>
          <w:szCs w:val="20"/>
          <w:lang w:eastAsia="es-ES"/>
        </w:rPr>
      </w:pPr>
      <w:r w:rsidRPr="00221A8C">
        <w:rPr>
          <w:bCs/>
          <w:iCs/>
          <w:color w:val="000000" w:themeColor="text1"/>
          <w:sz w:val="20"/>
          <w:szCs w:val="20"/>
          <w:lang w:eastAsia="es-ES"/>
        </w:rPr>
        <w:t xml:space="preserve">Several gaps and challenges related to the existing national GHG inventory have been identified by the Ministry of Environment that are listed below: </w:t>
      </w:r>
    </w:p>
    <w:p w14:paraId="691E7C36" w14:textId="77777777" w:rsidR="006B6C16" w:rsidRPr="00221A8C" w:rsidRDefault="006B6C16" w:rsidP="006B6C16">
      <w:pPr>
        <w:ind w:left="-709"/>
        <w:jc w:val="both"/>
        <w:rPr>
          <w:bCs/>
          <w:iCs/>
          <w:color w:val="000000" w:themeColor="text1"/>
          <w:sz w:val="20"/>
          <w:szCs w:val="20"/>
          <w:lang w:eastAsia="es-ES"/>
        </w:rPr>
      </w:pPr>
    </w:p>
    <w:p w14:paraId="5190222C" w14:textId="2341E4E0" w:rsidR="006B6C16" w:rsidRPr="00221A8C" w:rsidRDefault="006B6C16" w:rsidP="006B6C16">
      <w:pPr>
        <w:numPr>
          <w:ilvl w:val="0"/>
          <w:numId w:val="8"/>
        </w:numPr>
        <w:jc w:val="both"/>
        <w:rPr>
          <w:bCs/>
          <w:iCs/>
          <w:color w:val="000000" w:themeColor="text1"/>
          <w:sz w:val="20"/>
          <w:szCs w:val="20"/>
          <w:lang w:eastAsia="es-ES"/>
        </w:rPr>
      </w:pPr>
      <w:r w:rsidRPr="00221A8C">
        <w:rPr>
          <w:bCs/>
          <w:iCs/>
          <w:color w:val="000000" w:themeColor="text1"/>
          <w:sz w:val="20"/>
          <w:szCs w:val="20"/>
          <w:lang w:eastAsia="es-ES"/>
        </w:rPr>
        <w:t>There is no well-defined permanent institutional arrangement in place for data collection, analysis, and reporting for the GHG inventory. The mandate for preparing and reporting of GHG inventory is with Ministry of Environment (MoE). The INC and SNC procedures have developed specific implementation arrangements to work with other line ministries and key stakeholders</w:t>
      </w:r>
      <w:r w:rsidR="00B12024" w:rsidRPr="00221A8C">
        <w:rPr>
          <w:bCs/>
          <w:iCs/>
          <w:color w:val="000000" w:themeColor="text1"/>
          <w:sz w:val="20"/>
          <w:szCs w:val="20"/>
          <w:lang w:eastAsia="es-ES"/>
        </w:rPr>
        <w:t xml:space="preserve"> and are project based</w:t>
      </w:r>
      <w:r w:rsidRPr="00221A8C">
        <w:rPr>
          <w:bCs/>
          <w:iCs/>
          <w:color w:val="000000" w:themeColor="text1"/>
          <w:sz w:val="20"/>
          <w:szCs w:val="20"/>
          <w:lang w:eastAsia="es-ES"/>
        </w:rPr>
        <w:t xml:space="preserve">. </w:t>
      </w:r>
      <w:r w:rsidR="00952CC8" w:rsidRPr="00221A8C">
        <w:rPr>
          <w:bCs/>
          <w:iCs/>
          <w:color w:val="000000" w:themeColor="text1"/>
          <w:sz w:val="20"/>
          <w:szCs w:val="20"/>
          <w:lang w:eastAsia="es-ES"/>
        </w:rPr>
        <w:t xml:space="preserve">The participation by other actions is based on invitation of the Ministry and voluntary cooperation, as the other ministries don’t have an </w:t>
      </w:r>
      <w:r w:rsidR="00754A4E" w:rsidRPr="00221A8C">
        <w:rPr>
          <w:bCs/>
          <w:iCs/>
          <w:color w:val="000000" w:themeColor="text1"/>
          <w:sz w:val="20"/>
          <w:szCs w:val="20"/>
          <w:lang w:eastAsia="es-ES"/>
        </w:rPr>
        <w:t xml:space="preserve">official obligation to participate in absence of a specific mandate to support development of GHG inventory. </w:t>
      </w:r>
      <w:r w:rsidRPr="00221A8C">
        <w:rPr>
          <w:bCs/>
          <w:iCs/>
          <w:color w:val="000000" w:themeColor="text1"/>
          <w:sz w:val="20"/>
          <w:szCs w:val="20"/>
          <w:lang w:eastAsia="es-ES"/>
        </w:rPr>
        <w:t xml:space="preserve">Although, there have been some improvements of the national inventory process, </w:t>
      </w:r>
      <w:r w:rsidR="00C1738B">
        <w:rPr>
          <w:bCs/>
          <w:iCs/>
          <w:color w:val="000000" w:themeColor="text1"/>
          <w:sz w:val="20"/>
          <w:szCs w:val="20"/>
          <w:lang w:eastAsia="es-ES"/>
        </w:rPr>
        <w:t xml:space="preserve">the </w:t>
      </w:r>
      <w:r w:rsidRPr="00221A8C">
        <w:rPr>
          <w:bCs/>
          <w:iCs/>
          <w:color w:val="000000" w:themeColor="text1"/>
          <w:sz w:val="20"/>
          <w:szCs w:val="20"/>
          <w:lang w:eastAsia="es-ES"/>
        </w:rPr>
        <w:t>Maldives’ institutional setup for the preparation of GHG inventories is still in its early stages.</w:t>
      </w:r>
    </w:p>
    <w:p w14:paraId="217BC3CF" w14:textId="77777777" w:rsidR="006B6C16" w:rsidRPr="00221A8C" w:rsidRDefault="006B6C16" w:rsidP="006B6C16">
      <w:pPr>
        <w:numPr>
          <w:ilvl w:val="0"/>
          <w:numId w:val="8"/>
        </w:numPr>
        <w:jc w:val="both"/>
        <w:rPr>
          <w:bCs/>
          <w:iCs/>
          <w:color w:val="000000" w:themeColor="text1"/>
          <w:sz w:val="20"/>
          <w:szCs w:val="20"/>
          <w:lang w:eastAsia="es-ES"/>
        </w:rPr>
      </w:pPr>
      <w:r w:rsidRPr="00221A8C">
        <w:rPr>
          <w:bCs/>
          <w:iCs/>
          <w:color w:val="000000" w:themeColor="text1"/>
          <w:sz w:val="20"/>
          <w:szCs w:val="20"/>
          <w:lang w:eastAsia="es-ES"/>
        </w:rPr>
        <w:t xml:space="preserve">The GHG inventory compilations have not been conducted on a regular basis and rely on local and international experts for their preparation, which makes the process ad-hoc based and not sustainable. </w:t>
      </w:r>
    </w:p>
    <w:p w14:paraId="24139D2A" w14:textId="77777777" w:rsidR="006B6C16" w:rsidRPr="00221A8C" w:rsidRDefault="006B6C16" w:rsidP="006B6C16">
      <w:pPr>
        <w:numPr>
          <w:ilvl w:val="0"/>
          <w:numId w:val="8"/>
        </w:numPr>
        <w:jc w:val="both"/>
        <w:rPr>
          <w:bCs/>
          <w:iCs/>
          <w:color w:val="000000" w:themeColor="text1"/>
          <w:sz w:val="20"/>
          <w:szCs w:val="20"/>
          <w:lang w:eastAsia="es-ES"/>
        </w:rPr>
      </w:pPr>
      <w:r w:rsidRPr="00221A8C">
        <w:rPr>
          <w:bCs/>
          <w:iCs/>
          <w:color w:val="000000" w:themeColor="text1"/>
          <w:sz w:val="20"/>
          <w:szCs w:val="20"/>
          <w:lang w:eastAsia="es-ES"/>
        </w:rPr>
        <w:t>The national inventory uses the basic/simplest calculation methods offered by IPCC guidelines (Tier 1) which increases the level of uncertainty of the inventory.</w:t>
      </w:r>
    </w:p>
    <w:p w14:paraId="1F811A3E" w14:textId="3A0E1CC9" w:rsidR="006B6C16" w:rsidRPr="00221A8C" w:rsidRDefault="006B6C16" w:rsidP="004D4EAF">
      <w:pPr>
        <w:numPr>
          <w:ilvl w:val="0"/>
          <w:numId w:val="8"/>
        </w:numPr>
        <w:jc w:val="both"/>
        <w:rPr>
          <w:bCs/>
          <w:iCs/>
          <w:color w:val="000000" w:themeColor="text1"/>
          <w:sz w:val="20"/>
          <w:szCs w:val="20"/>
          <w:lang w:eastAsia="es-ES"/>
        </w:rPr>
      </w:pPr>
      <w:r w:rsidRPr="00221A8C">
        <w:rPr>
          <w:bCs/>
          <w:iCs/>
          <w:color w:val="000000" w:themeColor="text1"/>
          <w:sz w:val="20"/>
          <w:szCs w:val="20"/>
          <w:lang w:eastAsia="es-ES"/>
        </w:rPr>
        <w:t xml:space="preserve">There are no formal mandates and data sharing agreements in place between different </w:t>
      </w:r>
      <w:r w:rsidR="004D4EAF" w:rsidRPr="004D4EAF">
        <w:rPr>
          <w:bCs/>
          <w:iCs/>
          <w:color w:val="000000" w:themeColor="text1"/>
          <w:sz w:val="20"/>
          <w:szCs w:val="20"/>
          <w:lang w:eastAsia="es-ES"/>
        </w:rPr>
        <w:t xml:space="preserve">stakeholders </w:t>
      </w:r>
      <w:r w:rsidRPr="00221A8C">
        <w:rPr>
          <w:bCs/>
          <w:iCs/>
          <w:color w:val="000000" w:themeColor="text1"/>
          <w:sz w:val="20"/>
          <w:szCs w:val="20"/>
          <w:lang w:eastAsia="es-ES"/>
        </w:rPr>
        <w:t xml:space="preserve">and the lead ministry responsible for preparing NCs and BURs, the Ministry of Environment, which makes data collection challenging and inefficient. </w:t>
      </w:r>
    </w:p>
    <w:p w14:paraId="36D88907" w14:textId="03486CB2" w:rsidR="006B6C16" w:rsidRPr="00221A8C" w:rsidRDefault="006B6C16" w:rsidP="006B6C16">
      <w:pPr>
        <w:numPr>
          <w:ilvl w:val="0"/>
          <w:numId w:val="8"/>
        </w:numPr>
        <w:jc w:val="both"/>
        <w:rPr>
          <w:bCs/>
          <w:iCs/>
          <w:color w:val="000000" w:themeColor="text1"/>
          <w:sz w:val="20"/>
          <w:szCs w:val="20"/>
          <w:lang w:eastAsia="es-ES"/>
        </w:rPr>
      </w:pPr>
      <w:r w:rsidRPr="00221A8C">
        <w:rPr>
          <w:bCs/>
          <w:iCs/>
          <w:color w:val="000000" w:themeColor="text1"/>
          <w:sz w:val="20"/>
          <w:szCs w:val="20"/>
          <w:lang w:eastAsia="es-ES"/>
        </w:rPr>
        <w:t xml:space="preserve">Default </w:t>
      </w:r>
      <w:r w:rsidR="008E041F">
        <w:rPr>
          <w:bCs/>
          <w:iCs/>
          <w:color w:val="000000" w:themeColor="text1"/>
          <w:sz w:val="20"/>
          <w:szCs w:val="20"/>
          <w:lang w:eastAsia="es-ES"/>
        </w:rPr>
        <w:t>Intergovernmental Panel on Climate Change (</w:t>
      </w:r>
      <w:r w:rsidRPr="00221A8C">
        <w:rPr>
          <w:bCs/>
          <w:iCs/>
          <w:color w:val="000000" w:themeColor="text1"/>
          <w:sz w:val="20"/>
          <w:szCs w:val="20"/>
          <w:lang w:eastAsia="es-ES"/>
        </w:rPr>
        <w:t>IPCC</w:t>
      </w:r>
      <w:r w:rsidR="008E041F">
        <w:rPr>
          <w:bCs/>
          <w:iCs/>
          <w:color w:val="000000" w:themeColor="text1"/>
          <w:sz w:val="20"/>
          <w:szCs w:val="20"/>
          <w:lang w:eastAsia="es-ES"/>
        </w:rPr>
        <w:t>)</w:t>
      </w:r>
      <w:r w:rsidRPr="00221A8C">
        <w:rPr>
          <w:bCs/>
          <w:iCs/>
          <w:color w:val="000000" w:themeColor="text1"/>
          <w:sz w:val="20"/>
          <w:szCs w:val="20"/>
          <w:lang w:eastAsia="es-ES"/>
        </w:rPr>
        <w:t xml:space="preserve"> emission factors have been used for the previous GHG inventories in the FNC and SNC, which </w:t>
      </w:r>
      <w:r w:rsidR="009A6310">
        <w:rPr>
          <w:bCs/>
          <w:iCs/>
          <w:color w:val="000000" w:themeColor="text1"/>
          <w:sz w:val="20"/>
          <w:szCs w:val="20"/>
          <w:lang w:eastAsia="es-ES"/>
        </w:rPr>
        <w:t>are</w:t>
      </w:r>
      <w:r w:rsidR="009A6310" w:rsidRPr="00221A8C">
        <w:rPr>
          <w:bCs/>
          <w:iCs/>
          <w:color w:val="000000" w:themeColor="text1"/>
          <w:sz w:val="20"/>
          <w:szCs w:val="20"/>
          <w:lang w:eastAsia="es-ES"/>
        </w:rPr>
        <w:t xml:space="preserve"> </w:t>
      </w:r>
      <w:r w:rsidRPr="00221A8C">
        <w:rPr>
          <w:bCs/>
          <w:iCs/>
          <w:color w:val="000000" w:themeColor="text1"/>
          <w:sz w:val="20"/>
          <w:szCs w:val="20"/>
          <w:lang w:eastAsia="es-ES"/>
        </w:rPr>
        <w:t>likely</w:t>
      </w:r>
      <w:r w:rsidR="009A6310">
        <w:rPr>
          <w:bCs/>
          <w:iCs/>
          <w:color w:val="000000" w:themeColor="text1"/>
          <w:sz w:val="20"/>
          <w:szCs w:val="20"/>
          <w:lang w:eastAsia="es-ES"/>
        </w:rPr>
        <w:t xml:space="preserve"> to procreate</w:t>
      </w:r>
      <w:r w:rsidRPr="00221A8C">
        <w:rPr>
          <w:bCs/>
          <w:iCs/>
          <w:color w:val="000000" w:themeColor="text1"/>
          <w:sz w:val="20"/>
          <w:szCs w:val="20"/>
          <w:lang w:eastAsia="es-ES"/>
        </w:rPr>
        <w:t xml:space="preserve"> uncertainties in </w:t>
      </w:r>
      <w:r w:rsidR="009A6310" w:rsidRPr="00221A8C">
        <w:rPr>
          <w:bCs/>
          <w:iCs/>
          <w:color w:val="000000" w:themeColor="text1"/>
          <w:sz w:val="20"/>
          <w:szCs w:val="20"/>
          <w:lang w:eastAsia="es-ES"/>
        </w:rPr>
        <w:t xml:space="preserve">emissions </w:t>
      </w:r>
      <w:r w:rsidRPr="00221A8C">
        <w:rPr>
          <w:bCs/>
          <w:iCs/>
          <w:color w:val="000000" w:themeColor="text1"/>
          <w:sz w:val="20"/>
          <w:szCs w:val="20"/>
          <w:lang w:eastAsia="es-ES"/>
        </w:rPr>
        <w:t xml:space="preserve">estimation. </w:t>
      </w:r>
    </w:p>
    <w:p w14:paraId="2C0D967B" w14:textId="77777777" w:rsidR="006B6C16" w:rsidRPr="00221A8C" w:rsidRDefault="006B6C16" w:rsidP="006B6C16">
      <w:pPr>
        <w:numPr>
          <w:ilvl w:val="0"/>
          <w:numId w:val="8"/>
        </w:numPr>
        <w:jc w:val="both"/>
        <w:rPr>
          <w:bCs/>
          <w:iCs/>
          <w:color w:val="000000" w:themeColor="text1"/>
          <w:sz w:val="20"/>
          <w:szCs w:val="20"/>
          <w:lang w:eastAsia="es-ES"/>
        </w:rPr>
      </w:pPr>
      <w:r w:rsidRPr="00221A8C">
        <w:rPr>
          <w:bCs/>
          <w:iCs/>
          <w:color w:val="000000" w:themeColor="text1"/>
          <w:sz w:val="20"/>
          <w:szCs w:val="20"/>
          <w:lang w:eastAsia="es-ES"/>
        </w:rPr>
        <w:t>Quality assurance (QA) is done at a minimal level since there are few national experts trained in the fiel</w:t>
      </w:r>
      <w:r w:rsidR="004737FD" w:rsidRPr="00221A8C">
        <w:rPr>
          <w:bCs/>
          <w:iCs/>
          <w:color w:val="000000" w:themeColor="text1"/>
          <w:sz w:val="20"/>
          <w:szCs w:val="20"/>
          <w:lang w:eastAsia="es-ES"/>
        </w:rPr>
        <w:t>d of GHG inventory compilation and academia lack expertise in the field.</w:t>
      </w:r>
    </w:p>
    <w:p w14:paraId="2052A45C" w14:textId="12CFB698" w:rsidR="006B6C16" w:rsidRPr="00221A8C" w:rsidRDefault="006B6C16" w:rsidP="006B6C16">
      <w:pPr>
        <w:numPr>
          <w:ilvl w:val="0"/>
          <w:numId w:val="8"/>
        </w:numPr>
        <w:jc w:val="both"/>
        <w:rPr>
          <w:bCs/>
          <w:iCs/>
          <w:color w:val="000000" w:themeColor="text1"/>
          <w:sz w:val="20"/>
          <w:szCs w:val="20"/>
          <w:lang w:eastAsia="es-ES"/>
        </w:rPr>
      </w:pPr>
      <w:r w:rsidRPr="00221A8C">
        <w:rPr>
          <w:bCs/>
          <w:iCs/>
          <w:color w:val="000000" w:themeColor="text1"/>
          <w:sz w:val="20"/>
          <w:szCs w:val="20"/>
          <w:lang w:eastAsia="es-ES"/>
        </w:rPr>
        <w:lastRenderedPageBreak/>
        <w:t>Data for preparing inventories is based on data collected from the perspective of planning and reporting on economic development</w:t>
      </w:r>
      <w:r w:rsidR="009A6310">
        <w:rPr>
          <w:bCs/>
          <w:iCs/>
          <w:color w:val="000000" w:themeColor="text1"/>
          <w:sz w:val="20"/>
          <w:szCs w:val="20"/>
          <w:lang w:eastAsia="es-ES"/>
        </w:rPr>
        <w:t>. Therefore</w:t>
      </w:r>
      <w:r w:rsidRPr="00221A8C">
        <w:rPr>
          <w:bCs/>
          <w:iCs/>
          <w:color w:val="000000" w:themeColor="text1"/>
          <w:sz w:val="20"/>
          <w:szCs w:val="20"/>
          <w:lang w:eastAsia="es-ES"/>
        </w:rPr>
        <w:t>,</w:t>
      </w:r>
      <w:r w:rsidR="009A6310">
        <w:rPr>
          <w:bCs/>
          <w:iCs/>
          <w:color w:val="000000" w:themeColor="text1"/>
          <w:sz w:val="20"/>
          <w:szCs w:val="20"/>
          <w:lang w:eastAsia="es-ES"/>
        </w:rPr>
        <w:t xml:space="preserve"> the</w:t>
      </w:r>
      <w:r w:rsidRPr="00221A8C">
        <w:rPr>
          <w:bCs/>
          <w:iCs/>
          <w:color w:val="000000" w:themeColor="text1"/>
          <w:sz w:val="20"/>
          <w:szCs w:val="20"/>
          <w:lang w:eastAsia="es-ES"/>
        </w:rPr>
        <w:t xml:space="preserve"> existing data collection systems are not tailored for preparing GHG inventories and may add to </w:t>
      </w:r>
      <w:r w:rsidR="00FB6914">
        <w:rPr>
          <w:bCs/>
          <w:iCs/>
          <w:color w:val="000000" w:themeColor="text1"/>
          <w:sz w:val="20"/>
          <w:szCs w:val="20"/>
          <w:lang w:eastAsia="es-ES"/>
        </w:rPr>
        <w:t xml:space="preserve">the </w:t>
      </w:r>
      <w:r w:rsidRPr="00221A8C">
        <w:rPr>
          <w:bCs/>
          <w:iCs/>
          <w:color w:val="000000" w:themeColor="text1"/>
          <w:sz w:val="20"/>
          <w:szCs w:val="20"/>
          <w:lang w:eastAsia="es-ES"/>
        </w:rPr>
        <w:t xml:space="preserve">uncertainties in GHG inventory estimation. </w:t>
      </w:r>
    </w:p>
    <w:p w14:paraId="1D780F54" w14:textId="77777777" w:rsidR="006B6C16" w:rsidRPr="00221A8C" w:rsidRDefault="006B6C16" w:rsidP="006B6C16">
      <w:pPr>
        <w:jc w:val="both"/>
        <w:rPr>
          <w:bCs/>
          <w:iCs/>
          <w:color w:val="000000" w:themeColor="text1"/>
          <w:sz w:val="20"/>
          <w:szCs w:val="20"/>
          <w:lang w:eastAsia="es-ES"/>
        </w:rPr>
      </w:pPr>
    </w:p>
    <w:p w14:paraId="21F0BBF2" w14:textId="2FD51E45" w:rsidR="006B6C16" w:rsidRPr="00221A8C" w:rsidRDefault="00350FB5" w:rsidP="006B6C16">
      <w:pPr>
        <w:ind w:left="-720"/>
        <w:jc w:val="both"/>
        <w:rPr>
          <w:bCs/>
          <w:iCs/>
          <w:color w:val="000000" w:themeColor="text1"/>
          <w:sz w:val="20"/>
          <w:szCs w:val="20"/>
          <w:lang w:eastAsia="es-ES"/>
        </w:rPr>
      </w:pPr>
      <w:r w:rsidRPr="00221A8C">
        <w:rPr>
          <w:bCs/>
          <w:iCs/>
          <w:color w:val="000000" w:themeColor="text1"/>
          <w:sz w:val="20"/>
          <w:szCs w:val="20"/>
          <w:lang w:eastAsia="es-ES"/>
        </w:rPr>
        <w:t xml:space="preserve">The continued implementation of projects to prepare NCs and BURs will help in improvements in the </w:t>
      </w:r>
      <w:r w:rsidR="006D1C83" w:rsidRPr="00221A8C">
        <w:rPr>
          <w:bCs/>
          <w:iCs/>
          <w:color w:val="000000" w:themeColor="text1"/>
          <w:sz w:val="20"/>
          <w:szCs w:val="20"/>
          <w:lang w:eastAsia="es-ES"/>
        </w:rPr>
        <w:t>processes and capacities</w:t>
      </w:r>
      <w:r w:rsidR="00FB6914">
        <w:rPr>
          <w:bCs/>
          <w:iCs/>
          <w:color w:val="000000" w:themeColor="text1"/>
          <w:sz w:val="20"/>
          <w:szCs w:val="20"/>
          <w:lang w:eastAsia="es-ES"/>
        </w:rPr>
        <w:t xml:space="preserve"> in the country. </w:t>
      </w:r>
      <w:r w:rsidR="006B6C16" w:rsidRPr="00221A8C">
        <w:rPr>
          <w:bCs/>
          <w:iCs/>
          <w:color w:val="000000" w:themeColor="text1"/>
          <w:sz w:val="20"/>
          <w:szCs w:val="20"/>
          <w:lang w:eastAsia="es-ES"/>
        </w:rPr>
        <w:t xml:space="preserve">The Republic of the Maldives, assisted by this CBIT project, has decided to tackle these issues by migrating the current ad hoc inventory to the current IPCC guidelines (2006 systematic, developing higher-tier methodologies). Further, </w:t>
      </w:r>
      <w:r w:rsidR="00C1738B">
        <w:rPr>
          <w:bCs/>
          <w:iCs/>
          <w:color w:val="000000" w:themeColor="text1"/>
          <w:sz w:val="20"/>
          <w:szCs w:val="20"/>
          <w:lang w:eastAsia="es-ES"/>
        </w:rPr>
        <w:t xml:space="preserve">the </w:t>
      </w:r>
      <w:r w:rsidR="006B6C16" w:rsidRPr="00221A8C">
        <w:rPr>
          <w:bCs/>
          <w:iCs/>
          <w:color w:val="000000" w:themeColor="text1"/>
          <w:sz w:val="20"/>
          <w:szCs w:val="20"/>
          <w:lang w:eastAsia="es-ES"/>
        </w:rPr>
        <w:t>Maldives proposes to develop the data management system for these sectors for the entire time-series.</w:t>
      </w:r>
    </w:p>
    <w:p w14:paraId="2B66EFC2" w14:textId="77777777" w:rsidR="006B6C16" w:rsidRPr="00221A8C" w:rsidRDefault="006B6C16" w:rsidP="006B6C16">
      <w:pPr>
        <w:ind w:left="-709"/>
        <w:jc w:val="both"/>
        <w:rPr>
          <w:b/>
          <w:iCs/>
          <w:color w:val="000000" w:themeColor="text1"/>
          <w:sz w:val="20"/>
          <w:szCs w:val="20"/>
          <w:lang w:eastAsia="es-ES"/>
        </w:rPr>
      </w:pPr>
    </w:p>
    <w:p w14:paraId="2708ABD6" w14:textId="2ACB7CC7" w:rsidR="006B6C16" w:rsidRPr="00221A8C" w:rsidRDefault="006B6C16" w:rsidP="006B6C16">
      <w:pPr>
        <w:ind w:left="-709"/>
        <w:jc w:val="both"/>
        <w:rPr>
          <w:b/>
          <w:iCs/>
          <w:color w:val="000000" w:themeColor="text1"/>
          <w:sz w:val="20"/>
          <w:szCs w:val="20"/>
          <w:lang w:eastAsia="es-ES"/>
        </w:rPr>
      </w:pPr>
      <w:r w:rsidRPr="00221A8C">
        <w:rPr>
          <w:b/>
          <w:iCs/>
          <w:color w:val="000000" w:themeColor="text1"/>
          <w:sz w:val="20"/>
          <w:szCs w:val="20"/>
          <w:lang w:eastAsia="es-ES"/>
        </w:rPr>
        <w:t xml:space="preserve">2-2 The Baseline scenario for the Transparency Framework for </w:t>
      </w:r>
      <w:r w:rsidR="009C4B4D" w:rsidRPr="00221A8C">
        <w:rPr>
          <w:b/>
          <w:iCs/>
          <w:color w:val="000000" w:themeColor="text1"/>
          <w:sz w:val="20"/>
          <w:szCs w:val="20"/>
          <w:lang w:eastAsia="es-ES"/>
        </w:rPr>
        <w:t xml:space="preserve">tracking NDC </w:t>
      </w:r>
      <w:r w:rsidRPr="00221A8C">
        <w:rPr>
          <w:b/>
          <w:iCs/>
          <w:color w:val="000000" w:themeColor="text1"/>
          <w:sz w:val="20"/>
          <w:szCs w:val="20"/>
          <w:lang w:eastAsia="es-ES"/>
        </w:rPr>
        <w:t>Mitigation</w:t>
      </w:r>
      <w:r w:rsidR="0036361B" w:rsidRPr="00221A8C">
        <w:rPr>
          <w:b/>
          <w:iCs/>
          <w:color w:val="000000" w:themeColor="text1"/>
          <w:sz w:val="20"/>
          <w:szCs w:val="20"/>
          <w:lang w:eastAsia="es-ES"/>
        </w:rPr>
        <w:t xml:space="preserve"> Actions</w:t>
      </w:r>
      <w:r w:rsidRPr="00221A8C">
        <w:rPr>
          <w:b/>
          <w:iCs/>
          <w:color w:val="000000" w:themeColor="text1"/>
          <w:sz w:val="20"/>
          <w:szCs w:val="20"/>
          <w:lang w:eastAsia="es-ES"/>
        </w:rPr>
        <w:t xml:space="preserve">. </w:t>
      </w:r>
    </w:p>
    <w:p w14:paraId="12B4F9BA" w14:textId="77777777" w:rsidR="006B6C16" w:rsidRPr="00221A8C" w:rsidRDefault="006B6C16" w:rsidP="006B6C16">
      <w:pPr>
        <w:ind w:left="-709"/>
        <w:jc w:val="both"/>
        <w:rPr>
          <w:bCs/>
          <w:iCs/>
          <w:color w:val="000000" w:themeColor="text1"/>
          <w:sz w:val="20"/>
          <w:szCs w:val="20"/>
          <w:lang w:eastAsia="es-ES"/>
        </w:rPr>
      </w:pPr>
    </w:p>
    <w:p w14:paraId="43DD04E6" w14:textId="16BF533D" w:rsidR="006B6C16" w:rsidRPr="00221A8C" w:rsidRDefault="006B6C16" w:rsidP="006B6C16">
      <w:pPr>
        <w:ind w:left="-709"/>
        <w:jc w:val="both"/>
        <w:rPr>
          <w:bCs/>
          <w:iCs/>
          <w:color w:val="000000" w:themeColor="text1"/>
          <w:sz w:val="20"/>
          <w:szCs w:val="20"/>
          <w:lang w:eastAsia="es-ES"/>
        </w:rPr>
      </w:pPr>
      <w:r w:rsidRPr="00221A8C">
        <w:rPr>
          <w:bCs/>
          <w:iCs/>
          <w:color w:val="000000" w:themeColor="text1"/>
          <w:sz w:val="20"/>
          <w:szCs w:val="20"/>
          <w:lang w:eastAsia="es-ES"/>
        </w:rPr>
        <w:t>The Maldives presented its Intended Nationally Determined Contribution (</w:t>
      </w:r>
      <w:r w:rsidR="00FB6914">
        <w:rPr>
          <w:bCs/>
          <w:iCs/>
          <w:color w:val="000000" w:themeColor="text1"/>
          <w:sz w:val="20"/>
          <w:szCs w:val="20"/>
          <w:lang w:eastAsia="es-ES"/>
        </w:rPr>
        <w:t>i</w:t>
      </w:r>
      <w:r w:rsidR="00FB6914" w:rsidRPr="00221A8C">
        <w:rPr>
          <w:bCs/>
          <w:iCs/>
          <w:color w:val="000000" w:themeColor="text1"/>
          <w:sz w:val="20"/>
          <w:szCs w:val="20"/>
          <w:lang w:eastAsia="es-ES"/>
        </w:rPr>
        <w:t>NDC</w:t>
      </w:r>
      <w:r w:rsidRPr="00221A8C">
        <w:rPr>
          <w:bCs/>
          <w:iCs/>
          <w:color w:val="000000" w:themeColor="text1"/>
          <w:sz w:val="20"/>
          <w:szCs w:val="20"/>
          <w:lang w:eastAsia="es-ES"/>
        </w:rPr>
        <w:t xml:space="preserve">) with an unconditional emission reduction goal of 10% compared to a Business-As-Usual (BAU) scenario. This goal can be further enhanced by 14% below of BAU scenario, subject to the availability of financial resources, technology transfer and capacity building. </w:t>
      </w:r>
    </w:p>
    <w:p w14:paraId="1111CB77" w14:textId="77777777" w:rsidR="006B6C16" w:rsidRPr="00221A8C" w:rsidRDefault="006B6C16" w:rsidP="006B6C16">
      <w:pPr>
        <w:ind w:left="-709"/>
        <w:jc w:val="both"/>
        <w:rPr>
          <w:bCs/>
          <w:iCs/>
          <w:color w:val="000000" w:themeColor="text1"/>
          <w:sz w:val="20"/>
          <w:szCs w:val="20"/>
          <w:lang w:eastAsia="es-ES"/>
        </w:rPr>
      </w:pPr>
    </w:p>
    <w:p w14:paraId="72B75AE3" w14:textId="31F62C2F" w:rsidR="006B6C16" w:rsidRPr="00221A8C" w:rsidRDefault="006B6C16" w:rsidP="006B6C16">
      <w:pPr>
        <w:ind w:left="-709"/>
        <w:jc w:val="both"/>
        <w:rPr>
          <w:bCs/>
          <w:iCs/>
          <w:color w:val="000000" w:themeColor="text1"/>
          <w:sz w:val="20"/>
          <w:szCs w:val="20"/>
          <w:lang w:eastAsia="es-ES"/>
        </w:rPr>
      </w:pPr>
      <w:r w:rsidRPr="00221A8C">
        <w:rPr>
          <w:bCs/>
          <w:iCs/>
          <w:color w:val="000000" w:themeColor="text1"/>
          <w:sz w:val="20"/>
          <w:szCs w:val="20"/>
          <w:lang w:eastAsia="es-ES"/>
        </w:rPr>
        <w:t xml:space="preserve">Government of </w:t>
      </w:r>
      <w:r w:rsidR="00C1738B">
        <w:rPr>
          <w:bCs/>
          <w:iCs/>
          <w:color w:val="000000" w:themeColor="text1"/>
          <w:sz w:val="20"/>
          <w:szCs w:val="20"/>
          <w:lang w:eastAsia="es-ES"/>
        </w:rPr>
        <w:t xml:space="preserve">the </w:t>
      </w:r>
      <w:r w:rsidRPr="00221A8C">
        <w:rPr>
          <w:bCs/>
          <w:iCs/>
          <w:color w:val="000000" w:themeColor="text1"/>
          <w:sz w:val="20"/>
          <w:szCs w:val="20"/>
          <w:lang w:eastAsia="es-ES"/>
        </w:rPr>
        <w:t xml:space="preserve">Maldives has participated in processes </w:t>
      </w:r>
      <w:r w:rsidRPr="00221A8C">
        <w:rPr>
          <w:bCs/>
          <w:iCs/>
          <w:color w:val="000000" w:themeColor="text1"/>
          <w:sz w:val="20"/>
          <w:szCs w:val="20"/>
          <w:shd w:val="clear" w:color="auto" w:fill="FFFFFF"/>
          <w:lang w:eastAsia="es-ES"/>
        </w:rPr>
        <w:t>related to the Convention actively and consistently to implement necessary institutional arrangements for climate change. The MoE is</w:t>
      </w:r>
      <w:r w:rsidRPr="00221A8C">
        <w:rPr>
          <w:bCs/>
          <w:iCs/>
          <w:color w:val="000000" w:themeColor="text1"/>
          <w:sz w:val="20"/>
          <w:szCs w:val="20"/>
          <w:lang w:eastAsia="es-ES"/>
        </w:rPr>
        <w:t xml:space="preserve"> mandated to respond to the call for transparency framework and coordinate the implementation and tracking NDC progress. To respond to its mandate, the Climate Change Department (CCD) has established </w:t>
      </w:r>
      <w:r w:rsidRPr="00221A8C">
        <w:rPr>
          <w:b/>
          <w:iCs/>
          <w:color w:val="000000" w:themeColor="text1"/>
          <w:sz w:val="20"/>
          <w:szCs w:val="20"/>
          <w:lang w:eastAsia="es-ES"/>
        </w:rPr>
        <w:t>project specific</w:t>
      </w:r>
      <w:r w:rsidRPr="00221A8C">
        <w:rPr>
          <w:bCs/>
          <w:iCs/>
          <w:color w:val="000000" w:themeColor="text1"/>
          <w:sz w:val="20"/>
          <w:szCs w:val="20"/>
          <w:lang w:eastAsia="es-ES"/>
        </w:rPr>
        <w:t xml:space="preserve"> institutional arrangement for compiling the NCs and the first BUR. This include</w:t>
      </w:r>
      <w:r w:rsidR="00FB6914">
        <w:rPr>
          <w:bCs/>
          <w:iCs/>
          <w:color w:val="000000" w:themeColor="text1"/>
          <w:sz w:val="20"/>
          <w:szCs w:val="20"/>
          <w:lang w:eastAsia="es-ES"/>
        </w:rPr>
        <w:t>s</w:t>
      </w:r>
      <w:r w:rsidRPr="00221A8C">
        <w:rPr>
          <w:bCs/>
          <w:iCs/>
          <w:color w:val="000000" w:themeColor="text1"/>
          <w:sz w:val="20"/>
          <w:szCs w:val="20"/>
          <w:lang w:eastAsia="es-ES"/>
        </w:rPr>
        <w:t xml:space="preserve"> working groups from different sectors that provide technical inputs to CCD in preparation and submission of NCs and the BUR. (figure 1). </w:t>
      </w:r>
    </w:p>
    <w:p w14:paraId="7F269B51" w14:textId="77777777" w:rsidR="006B6C16" w:rsidRPr="00221A8C" w:rsidRDefault="006B6C16" w:rsidP="006B6C16">
      <w:pPr>
        <w:ind w:left="-709"/>
        <w:jc w:val="both"/>
        <w:rPr>
          <w:bCs/>
          <w:iCs/>
          <w:color w:val="000000" w:themeColor="text1"/>
          <w:sz w:val="20"/>
          <w:szCs w:val="20"/>
          <w:lang w:eastAsia="es-ES"/>
        </w:rPr>
      </w:pPr>
    </w:p>
    <w:p w14:paraId="07215F27" w14:textId="77777777" w:rsidR="006B6C16" w:rsidRPr="00221A8C" w:rsidRDefault="006B6C16" w:rsidP="006B6C16">
      <w:pPr>
        <w:jc w:val="both"/>
        <w:rPr>
          <w:bCs/>
          <w:iCs/>
          <w:color w:val="000000" w:themeColor="text1"/>
          <w:sz w:val="20"/>
          <w:szCs w:val="20"/>
          <w:lang w:eastAsia="es-ES"/>
        </w:rPr>
        <w:sectPr w:rsidR="006B6C16" w:rsidRPr="00221A8C" w:rsidSect="005C4DC2">
          <w:headerReference w:type="even" r:id="rId12"/>
          <w:headerReference w:type="default" r:id="rId13"/>
          <w:footerReference w:type="even" r:id="rId14"/>
          <w:footerReference w:type="default" r:id="rId15"/>
          <w:headerReference w:type="first" r:id="rId16"/>
          <w:footerReference w:type="first" r:id="rId17"/>
          <w:pgSz w:w="12240" w:h="15840" w:code="1"/>
          <w:pgMar w:top="1152" w:right="810" w:bottom="1152" w:left="1800" w:header="720" w:footer="0" w:gutter="0"/>
          <w:cols w:space="720"/>
          <w:docGrid w:linePitch="360"/>
        </w:sectPr>
      </w:pPr>
    </w:p>
    <w:p w14:paraId="264BFDDD" w14:textId="399F1972" w:rsidR="006B6C16" w:rsidRPr="00221A8C" w:rsidRDefault="006B6C16" w:rsidP="006B6C16">
      <w:pPr>
        <w:ind w:left="-709"/>
        <w:jc w:val="both"/>
        <w:rPr>
          <w:color w:val="000000" w:themeColor="text1"/>
          <w:sz w:val="20"/>
          <w:szCs w:val="20"/>
        </w:rPr>
      </w:pPr>
    </w:p>
    <w:p w14:paraId="4C56BE95" w14:textId="76B9FF6D" w:rsidR="006B6C16" w:rsidRPr="00221A8C" w:rsidRDefault="00174AE7" w:rsidP="006B6C16">
      <w:pPr>
        <w:pStyle w:val="Normal1"/>
        <w:spacing w:after="120"/>
        <w:ind w:left="-660"/>
        <w:jc w:val="both"/>
        <w:rPr>
          <w:color w:val="000000" w:themeColor="text1"/>
          <w:sz w:val="20"/>
          <w:szCs w:val="20"/>
          <w:lang w:val="en-GB"/>
        </w:rPr>
      </w:pPr>
      <w:r>
        <w:rPr>
          <w:noProof/>
          <w:color w:val="000000" w:themeColor="text1"/>
          <w:sz w:val="20"/>
          <w:szCs w:val="20"/>
          <w:lang w:val="en-GB"/>
        </w:rPr>
        <mc:AlternateContent>
          <mc:Choice Requires="wpg">
            <w:drawing>
              <wp:anchor distT="0" distB="0" distL="114300" distR="114300" simplePos="0" relativeHeight="251691008" behindDoc="0" locked="0" layoutInCell="1" allowOverlap="1" wp14:anchorId="5888E338" wp14:editId="7D3BD15F">
                <wp:simplePos x="0" y="0"/>
                <wp:positionH relativeFrom="column">
                  <wp:posOffset>-304800</wp:posOffset>
                </wp:positionH>
                <wp:positionV relativeFrom="paragraph">
                  <wp:posOffset>139065</wp:posOffset>
                </wp:positionV>
                <wp:extent cx="7132955" cy="6432033"/>
                <wp:effectExtent l="0" t="0" r="10795" b="26035"/>
                <wp:wrapNone/>
                <wp:docPr id="12" name="Group 12"/>
                <wp:cNvGraphicFramePr/>
                <a:graphic xmlns:a="http://schemas.openxmlformats.org/drawingml/2006/main">
                  <a:graphicData uri="http://schemas.microsoft.com/office/word/2010/wordprocessingGroup">
                    <wpg:wgp>
                      <wpg:cNvGrpSpPr/>
                      <wpg:grpSpPr>
                        <a:xfrm>
                          <a:off x="0" y="0"/>
                          <a:ext cx="7132955" cy="6432033"/>
                          <a:chOff x="0" y="0"/>
                          <a:chExt cx="7132955" cy="6432033"/>
                        </a:xfrm>
                      </wpg:grpSpPr>
                      <wps:wsp>
                        <wps:cNvPr id="68" name="Rectangle 68"/>
                        <wps:cNvSpPr>
                          <a:spLocks/>
                        </wps:cNvSpPr>
                        <wps:spPr>
                          <a:xfrm>
                            <a:off x="4343400" y="552450"/>
                            <a:ext cx="1183640" cy="337820"/>
                          </a:xfrm>
                          <a:prstGeom prst="rect">
                            <a:avLst/>
                          </a:prstGeom>
                          <a:solidFill>
                            <a:sysClr val="window" lastClr="FFFFFF"/>
                          </a:solidFill>
                          <a:ln w="12700" cap="flat" cmpd="sng" algn="ctr">
                            <a:solidFill>
                              <a:srgbClr val="5B9BD5"/>
                            </a:solidFill>
                            <a:prstDash val="solid"/>
                            <a:miter lim="800000"/>
                          </a:ln>
                          <a:effectLst/>
                        </wps:spPr>
                        <wps:txbx>
                          <w:txbxContent>
                            <w:p w14:paraId="379C0FD5" w14:textId="77777777" w:rsidR="00903156" w:rsidRDefault="00903156" w:rsidP="006B6C16">
                              <w:pPr>
                                <w:jc w:val="center"/>
                                <w:rPr>
                                  <w:b/>
                                  <w:sz w:val="14"/>
                                  <w:szCs w:val="14"/>
                                </w:rPr>
                              </w:pPr>
                              <w:r>
                                <w:rPr>
                                  <w:b/>
                                  <w:sz w:val="14"/>
                                  <w:szCs w:val="14"/>
                                </w:rPr>
                                <w:t>National Development and Planning Policies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0" name="Straight Connector 70"/>
                        <wps:cNvCnPr>
                          <a:cxnSpLocks/>
                        </wps:cNvCnPr>
                        <wps:spPr>
                          <a:xfrm>
                            <a:off x="2057400" y="1123950"/>
                            <a:ext cx="0" cy="407035"/>
                          </a:xfrm>
                          <a:prstGeom prst="line">
                            <a:avLst/>
                          </a:prstGeom>
                          <a:noFill/>
                          <a:ln w="6350" cap="flat" cmpd="sng" algn="ctr">
                            <a:solidFill>
                              <a:srgbClr val="5B9BD5"/>
                            </a:solidFill>
                            <a:prstDash val="solid"/>
                            <a:miter lim="800000"/>
                          </a:ln>
                          <a:effectLst/>
                        </wps:spPr>
                        <wps:bodyPr/>
                      </wps:wsp>
                      <wps:wsp>
                        <wps:cNvPr id="71" name="Straight Connector 71"/>
                        <wps:cNvCnPr>
                          <a:cxnSpLocks/>
                        </wps:cNvCnPr>
                        <wps:spPr>
                          <a:xfrm>
                            <a:off x="5324475" y="1162050"/>
                            <a:ext cx="0" cy="407035"/>
                          </a:xfrm>
                          <a:prstGeom prst="line">
                            <a:avLst/>
                          </a:prstGeom>
                          <a:noFill/>
                          <a:ln w="6350" cap="flat" cmpd="sng" algn="ctr">
                            <a:solidFill>
                              <a:srgbClr val="5B9BD5"/>
                            </a:solidFill>
                            <a:prstDash val="solid"/>
                            <a:miter lim="800000"/>
                          </a:ln>
                          <a:effectLst/>
                        </wps:spPr>
                        <wps:bodyPr/>
                      </wps:wsp>
                      <wpg:grpSp>
                        <wpg:cNvPr id="9" name="Group 9"/>
                        <wpg:cNvGrpSpPr/>
                        <wpg:grpSpPr>
                          <a:xfrm>
                            <a:off x="0" y="0"/>
                            <a:ext cx="7132955" cy="6432033"/>
                            <a:chOff x="0" y="0"/>
                            <a:chExt cx="7132955" cy="6432033"/>
                          </a:xfrm>
                        </wpg:grpSpPr>
                        <wps:wsp>
                          <wps:cNvPr id="78" name="Rectangle 78"/>
                          <wps:cNvSpPr>
                            <a:spLocks/>
                          </wps:cNvSpPr>
                          <wps:spPr>
                            <a:xfrm>
                              <a:off x="3962400" y="1619250"/>
                              <a:ext cx="579120" cy="238302"/>
                            </a:xfrm>
                            <a:prstGeom prst="rect">
                              <a:avLst/>
                            </a:prstGeom>
                            <a:solidFill>
                              <a:sysClr val="window" lastClr="FFFFFF"/>
                            </a:solidFill>
                            <a:ln w="12700" cap="flat" cmpd="sng" algn="ctr">
                              <a:solidFill>
                                <a:srgbClr val="5B9BD5"/>
                              </a:solidFill>
                              <a:prstDash val="solid"/>
                              <a:miter lim="800000"/>
                            </a:ln>
                            <a:effectLst/>
                          </wps:spPr>
                          <wps:txbx>
                            <w:txbxContent>
                              <w:p w14:paraId="5BB0B899" w14:textId="77777777" w:rsidR="00903156" w:rsidRDefault="00903156" w:rsidP="006B6C16">
                                <w:pPr>
                                  <w:jc w:val="center"/>
                                  <w:rPr>
                                    <w:b/>
                                    <w:sz w:val="14"/>
                                    <w:szCs w:val="14"/>
                                  </w:rPr>
                                </w:pPr>
                                <w:r>
                                  <w:rPr>
                                    <w:b/>
                                    <w:sz w:val="14"/>
                                    <w:szCs w:val="14"/>
                                  </w:rPr>
                                  <w:t>Waste sector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1" name="Right Brace 81"/>
                          <wps:cNvSpPr>
                            <a:spLocks/>
                          </wps:cNvSpPr>
                          <wps:spPr>
                            <a:xfrm rot="5400000">
                              <a:off x="2610485" y="505460"/>
                              <a:ext cx="349885" cy="4005202"/>
                            </a:xfrm>
                            <a:prstGeom prst="rightBrace">
                              <a:avLst/>
                            </a:prstGeom>
                            <a:noFill/>
                            <a:ln w="6350" cap="flat" cmpd="sng" algn="ctr">
                              <a:solidFill>
                                <a:srgbClr val="5B9BD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8" name="Group 8"/>
                          <wpg:cNvGrpSpPr/>
                          <wpg:grpSpPr>
                            <a:xfrm>
                              <a:off x="0" y="0"/>
                              <a:ext cx="7132955" cy="6432033"/>
                              <a:chOff x="0" y="0"/>
                              <a:chExt cx="7132955" cy="6432033"/>
                            </a:xfrm>
                          </wpg:grpSpPr>
                          <wps:wsp>
                            <wps:cNvPr id="65" name="Rectangle 65"/>
                            <wps:cNvSpPr>
                              <a:spLocks/>
                            </wps:cNvSpPr>
                            <wps:spPr>
                              <a:xfrm>
                                <a:off x="2295525" y="0"/>
                                <a:ext cx="2323214" cy="499110"/>
                              </a:xfrm>
                              <a:prstGeom prst="rect">
                                <a:avLst/>
                              </a:prstGeom>
                              <a:solidFill>
                                <a:sysClr val="window" lastClr="FFFFFF"/>
                              </a:solidFill>
                              <a:ln w="12700" cap="flat" cmpd="sng" algn="ctr">
                                <a:solidFill>
                                  <a:srgbClr val="5B9BD5"/>
                                </a:solidFill>
                                <a:prstDash val="solid"/>
                                <a:miter lim="800000"/>
                              </a:ln>
                              <a:effectLst/>
                            </wps:spPr>
                            <wps:txbx>
                              <w:txbxContent>
                                <w:p w14:paraId="6B4D1466" w14:textId="69E59CC5" w:rsidR="00903156" w:rsidRDefault="00903156" w:rsidP="006B6C16">
                                  <w:pPr>
                                    <w:jc w:val="center"/>
                                    <w:rPr>
                                      <w:b/>
                                    </w:rPr>
                                  </w:pPr>
                                  <w:r>
                                    <w:rPr>
                                      <w:b/>
                                    </w:rPr>
                                    <w:t>The Government of the Maldives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7" name="Group 7"/>
                            <wpg:cNvGrpSpPr/>
                            <wpg:grpSpPr>
                              <a:xfrm>
                                <a:off x="0" y="323850"/>
                                <a:ext cx="7132955" cy="6108183"/>
                                <a:chOff x="0" y="0"/>
                                <a:chExt cx="7132955" cy="6108183"/>
                              </a:xfrm>
                            </wpg:grpSpPr>
                            <wps:wsp>
                              <wps:cNvPr id="66" name="Straight Connector 66"/>
                              <wps:cNvCnPr>
                                <a:cxnSpLocks/>
                              </wps:cNvCnPr>
                              <wps:spPr>
                                <a:xfrm>
                                  <a:off x="3705225" y="0"/>
                                  <a:ext cx="0" cy="775970"/>
                                </a:xfrm>
                                <a:prstGeom prst="line">
                                  <a:avLst/>
                                </a:prstGeom>
                                <a:noFill/>
                                <a:ln w="6350" cap="flat" cmpd="sng" algn="ctr">
                                  <a:solidFill>
                                    <a:srgbClr val="5B9BD5"/>
                                  </a:solidFill>
                                  <a:prstDash val="solid"/>
                                  <a:miter lim="800000"/>
                                </a:ln>
                                <a:effectLst/>
                              </wps:spPr>
                              <wps:bodyPr/>
                            </wps:wsp>
                            <wps:wsp>
                              <wps:cNvPr id="67" name="Straight Arrow Connector 67"/>
                              <wps:cNvCnPr>
                                <a:cxnSpLocks/>
                              </wps:cNvCnPr>
                              <wps:spPr>
                                <a:xfrm>
                                  <a:off x="3695700" y="371475"/>
                                  <a:ext cx="607060" cy="0"/>
                                </a:xfrm>
                                <a:prstGeom prst="straightConnector1">
                                  <a:avLst/>
                                </a:prstGeom>
                                <a:noFill/>
                                <a:ln w="6350" cap="flat" cmpd="sng" algn="ctr">
                                  <a:solidFill>
                                    <a:srgbClr val="5B9BD5"/>
                                  </a:solidFill>
                                  <a:prstDash val="solid"/>
                                  <a:miter lim="800000"/>
                                  <a:tailEnd type="triangle"/>
                                </a:ln>
                                <a:effectLst/>
                              </wps:spPr>
                              <wps:bodyPr/>
                            </wps:wsp>
                            <wpg:grpSp>
                              <wpg:cNvPr id="5" name="Group 5"/>
                              <wpg:cNvGrpSpPr/>
                              <wpg:grpSpPr>
                                <a:xfrm>
                                  <a:off x="0" y="809625"/>
                                  <a:ext cx="7132955" cy="5298558"/>
                                  <a:chOff x="0" y="0"/>
                                  <a:chExt cx="7132955" cy="5298558"/>
                                </a:xfrm>
                              </wpg:grpSpPr>
                              <wps:wsp>
                                <wps:cNvPr id="69" name="Straight Connector 69"/>
                                <wps:cNvCnPr>
                                  <a:cxnSpLocks/>
                                </wps:cNvCnPr>
                                <wps:spPr>
                                  <a:xfrm>
                                    <a:off x="2047875" y="0"/>
                                    <a:ext cx="3285461" cy="26655"/>
                                  </a:xfrm>
                                  <a:prstGeom prst="line">
                                    <a:avLst/>
                                  </a:prstGeom>
                                  <a:noFill/>
                                  <a:ln w="6350" cap="flat" cmpd="sng" algn="ctr">
                                    <a:solidFill>
                                      <a:srgbClr val="5B9BD5"/>
                                    </a:solidFill>
                                    <a:prstDash val="solid"/>
                                    <a:miter lim="800000"/>
                                  </a:ln>
                                  <a:effectLst/>
                                </wps:spPr>
                                <wps:bodyPr/>
                              </wps:wsp>
                              <wps:wsp>
                                <wps:cNvPr id="74" name="Rectangle 74"/>
                                <wps:cNvSpPr>
                                  <a:spLocks/>
                                </wps:cNvSpPr>
                                <wps:spPr>
                                  <a:xfrm>
                                    <a:off x="4981575" y="485775"/>
                                    <a:ext cx="802758" cy="292100"/>
                                  </a:xfrm>
                                  <a:prstGeom prst="rect">
                                    <a:avLst/>
                                  </a:prstGeom>
                                  <a:solidFill>
                                    <a:sysClr val="window" lastClr="FFFFFF"/>
                                  </a:solidFill>
                                  <a:ln w="12700" cap="flat" cmpd="sng" algn="ctr">
                                    <a:solidFill>
                                      <a:srgbClr val="5B9BD5"/>
                                    </a:solidFill>
                                    <a:prstDash val="solid"/>
                                    <a:miter lim="800000"/>
                                  </a:ln>
                                  <a:effectLst/>
                                </wps:spPr>
                                <wps:txbx>
                                  <w:txbxContent>
                                    <w:p w14:paraId="2F4BC3DF" w14:textId="77777777" w:rsidR="00903156" w:rsidRDefault="00903156" w:rsidP="006B6C16">
                                      <w:pPr>
                                        <w:jc w:val="center"/>
                                        <w:rPr>
                                          <w:b/>
                                          <w:sz w:val="14"/>
                                          <w:szCs w:val="14"/>
                                        </w:rPr>
                                      </w:pPr>
                                      <w:r>
                                        <w:rPr>
                                          <w:b/>
                                          <w:sz w:val="14"/>
                                          <w:szCs w:val="14"/>
                                        </w:rPr>
                                        <w:t>Environmental sector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5" name="Rectangle 75"/>
                                <wps:cNvSpPr>
                                  <a:spLocks/>
                                </wps:cNvSpPr>
                                <wps:spPr>
                                  <a:xfrm>
                                    <a:off x="857250" y="438150"/>
                                    <a:ext cx="824023" cy="299720"/>
                                  </a:xfrm>
                                  <a:prstGeom prst="rect">
                                    <a:avLst/>
                                  </a:prstGeom>
                                  <a:solidFill>
                                    <a:sysClr val="window" lastClr="FFFFFF"/>
                                  </a:solidFill>
                                  <a:ln w="12700" cap="flat" cmpd="sng" algn="ctr">
                                    <a:solidFill>
                                      <a:srgbClr val="5B9BD5"/>
                                    </a:solidFill>
                                    <a:prstDash val="solid"/>
                                    <a:miter lim="800000"/>
                                  </a:ln>
                                  <a:effectLst/>
                                </wps:spPr>
                                <wps:txbx>
                                  <w:txbxContent>
                                    <w:p w14:paraId="685C024B" w14:textId="77777777" w:rsidR="00903156" w:rsidRDefault="00903156" w:rsidP="006B6C16">
                                      <w:pPr>
                                        <w:jc w:val="center"/>
                                        <w:rPr>
                                          <w:b/>
                                          <w:sz w:val="14"/>
                                          <w:szCs w:val="14"/>
                                        </w:rPr>
                                      </w:pPr>
                                      <w:r>
                                        <w:rPr>
                                          <w:b/>
                                          <w:sz w:val="14"/>
                                          <w:szCs w:val="14"/>
                                        </w:rPr>
                                        <w:t>Energy sector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6" name="Rectangle 76"/>
                                <wps:cNvSpPr>
                                  <a:spLocks/>
                                </wps:cNvSpPr>
                                <wps:spPr>
                                  <a:xfrm>
                                    <a:off x="1943100" y="438150"/>
                                    <a:ext cx="691116" cy="291465"/>
                                  </a:xfrm>
                                  <a:prstGeom prst="rect">
                                    <a:avLst/>
                                  </a:prstGeom>
                                  <a:solidFill>
                                    <a:sysClr val="window" lastClr="FFFFFF"/>
                                  </a:solidFill>
                                  <a:ln w="12700" cap="flat" cmpd="sng" algn="ctr">
                                    <a:solidFill>
                                      <a:srgbClr val="5B9BD5"/>
                                    </a:solidFill>
                                    <a:prstDash val="solid"/>
                                    <a:miter lim="800000"/>
                                  </a:ln>
                                  <a:effectLst/>
                                </wps:spPr>
                                <wps:txbx>
                                  <w:txbxContent>
                                    <w:p w14:paraId="67EB45DC" w14:textId="77777777" w:rsidR="00903156" w:rsidRDefault="00903156" w:rsidP="006B6C16">
                                      <w:pPr>
                                        <w:jc w:val="center"/>
                                        <w:rPr>
                                          <w:b/>
                                          <w:sz w:val="14"/>
                                          <w:szCs w:val="14"/>
                                        </w:rPr>
                                      </w:pPr>
                                      <w:r>
                                        <w:rPr>
                                          <w:b/>
                                          <w:sz w:val="14"/>
                                          <w:szCs w:val="14"/>
                                        </w:rPr>
                                        <w:t>Transport sector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7" name="Rectangle 77"/>
                                <wps:cNvSpPr>
                                  <a:spLocks/>
                                </wps:cNvSpPr>
                                <wps:spPr>
                                  <a:xfrm>
                                    <a:off x="2905125" y="466725"/>
                                    <a:ext cx="712381" cy="299720"/>
                                  </a:xfrm>
                                  <a:prstGeom prst="rect">
                                    <a:avLst/>
                                  </a:prstGeom>
                                  <a:solidFill>
                                    <a:sysClr val="window" lastClr="FFFFFF"/>
                                  </a:solidFill>
                                  <a:ln w="12700" cap="flat" cmpd="sng" algn="ctr">
                                    <a:solidFill>
                                      <a:srgbClr val="5B9BD5"/>
                                    </a:solidFill>
                                    <a:prstDash val="solid"/>
                                    <a:miter lim="800000"/>
                                  </a:ln>
                                  <a:effectLst/>
                                </wps:spPr>
                                <wps:txbx>
                                  <w:txbxContent>
                                    <w:p w14:paraId="11532CE8" w14:textId="77777777" w:rsidR="00903156" w:rsidRDefault="00903156" w:rsidP="006B6C16">
                                      <w:pPr>
                                        <w:jc w:val="center"/>
                                        <w:rPr>
                                          <w:b/>
                                          <w:sz w:val="14"/>
                                          <w:szCs w:val="14"/>
                                        </w:rPr>
                                      </w:pPr>
                                      <w:r>
                                        <w:rPr>
                                          <w:b/>
                                          <w:sz w:val="14"/>
                                          <w:szCs w:val="14"/>
                                        </w:rPr>
                                        <w:t>Agricultural sector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9" name="Left Brace 79"/>
                                <wps:cNvSpPr>
                                  <a:spLocks/>
                                </wps:cNvSpPr>
                                <wps:spPr>
                                  <a:xfrm>
                                    <a:off x="666750" y="400050"/>
                                    <a:ext cx="115570" cy="730250"/>
                                  </a:xfrm>
                                  <a:prstGeom prst="leftBrace">
                                    <a:avLst/>
                                  </a:prstGeom>
                                  <a:noFill/>
                                  <a:ln w="6350" cap="flat" cmpd="sng" algn="ctr">
                                    <a:solidFill>
                                      <a:srgbClr val="5B9BD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 name="Right Brace 80"/>
                                <wps:cNvSpPr>
                                  <a:spLocks/>
                                </wps:cNvSpPr>
                                <wps:spPr>
                                  <a:xfrm>
                                    <a:off x="4695825" y="485775"/>
                                    <a:ext cx="184150" cy="714375"/>
                                  </a:xfrm>
                                  <a:prstGeom prst="rightBrace">
                                    <a:avLst/>
                                  </a:prstGeom>
                                  <a:noFill/>
                                  <a:ln w="6350" cap="flat" cmpd="sng" algn="ctr">
                                    <a:solidFill>
                                      <a:srgbClr val="5B9BD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4" name="Group 4"/>
                                <wpg:cNvGrpSpPr/>
                                <wpg:grpSpPr>
                                  <a:xfrm>
                                    <a:off x="0" y="933450"/>
                                    <a:ext cx="7132955" cy="4365108"/>
                                    <a:chOff x="0" y="0"/>
                                    <a:chExt cx="7132955" cy="4365108"/>
                                  </a:xfrm>
                                </wpg:grpSpPr>
                                <wps:wsp>
                                  <wps:cNvPr id="1" name="Rectangle 1"/>
                                  <wps:cNvSpPr>
                                    <a:spLocks noChangeArrowheads="1"/>
                                  </wps:cNvSpPr>
                                  <wps:spPr bwMode="auto">
                                    <a:xfrm>
                                      <a:off x="5667375" y="0"/>
                                      <a:ext cx="1073327" cy="542261"/>
                                    </a:xfrm>
                                    <a:prstGeom prst="rect">
                                      <a:avLst/>
                                    </a:prstGeom>
                                    <a:solidFill>
                                      <a:srgbClr val="70AD47"/>
                                    </a:solidFill>
                                    <a:ln w="12700" algn="ctr">
                                      <a:solidFill>
                                        <a:srgbClr val="5B9BD5"/>
                                      </a:solidFill>
                                      <a:miter lim="800000"/>
                                      <a:headEnd/>
                                      <a:tailEnd/>
                                    </a:ln>
                                  </wps:spPr>
                                  <wps:txbx>
                                    <w:txbxContent>
                                      <w:p w14:paraId="052A794E" w14:textId="29EDE679" w:rsidR="00903156" w:rsidRDefault="00903156" w:rsidP="006B6C16">
                                        <w:pPr>
                                          <w:jc w:val="center"/>
                                          <w:rPr>
                                            <w:b/>
                                            <w:sz w:val="14"/>
                                            <w:szCs w:val="14"/>
                                          </w:rPr>
                                        </w:pPr>
                                        <w:r>
                                          <w:rPr>
                                            <w:b/>
                                            <w:sz w:val="14"/>
                                            <w:szCs w:val="14"/>
                                          </w:rPr>
                                          <w:t xml:space="preserve">The </w:t>
                                        </w:r>
                                        <w:r w:rsidRPr="00A61A30">
                                          <w:rPr>
                                            <w:b/>
                                            <w:sz w:val="14"/>
                                            <w:szCs w:val="14"/>
                                          </w:rPr>
                                          <w:t>Maldives Climate Change Policy Framework and NDC Implementation Plan*</w:t>
                                        </w:r>
                                      </w:p>
                                    </w:txbxContent>
                                  </wps:txbx>
                                  <wps:bodyPr rot="0" vert="horz" wrap="square" lIns="91440" tIns="45720" rIns="91440" bIns="45720" anchor="ctr" anchorCtr="0" upright="1">
                                    <a:noAutofit/>
                                  </wps:bodyPr>
                                </wps:wsp>
                                <wps:wsp>
                                  <wps:cNvPr id="84" name="Right Brace 84"/>
                                  <wps:cNvSpPr>
                                    <a:spLocks/>
                                  </wps:cNvSpPr>
                                  <wps:spPr>
                                    <a:xfrm rot="16200000">
                                      <a:off x="5286057" y="266383"/>
                                      <a:ext cx="326390" cy="1079368"/>
                                    </a:xfrm>
                                    <a:prstGeom prst="rightBrace">
                                      <a:avLst/>
                                    </a:prstGeom>
                                    <a:noFill/>
                                    <a:ln w="6350" cap="flat" cmpd="sng" algn="ctr">
                                      <a:solidFill>
                                        <a:srgbClr val="5B9BD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5" name="Rectangle 85"/>
                                  <wps:cNvSpPr>
                                    <a:spLocks/>
                                  </wps:cNvSpPr>
                                  <wps:spPr>
                                    <a:xfrm>
                                      <a:off x="5629275" y="733425"/>
                                      <a:ext cx="1044109" cy="376555"/>
                                    </a:xfrm>
                                    <a:prstGeom prst="rect">
                                      <a:avLst/>
                                    </a:prstGeom>
                                    <a:solidFill>
                                      <a:sysClr val="window" lastClr="FFFFFF"/>
                                    </a:solidFill>
                                    <a:ln w="12700" cap="flat" cmpd="sng" algn="ctr">
                                      <a:solidFill>
                                        <a:srgbClr val="5B9BD5"/>
                                      </a:solidFill>
                                      <a:prstDash val="solid"/>
                                      <a:miter lim="800000"/>
                                    </a:ln>
                                    <a:effectLst/>
                                  </wps:spPr>
                                  <wps:txbx>
                                    <w:txbxContent>
                                      <w:p w14:paraId="43706956" w14:textId="77777777" w:rsidR="00903156" w:rsidRDefault="00903156" w:rsidP="006B6C16">
                                        <w:pPr>
                                          <w:jc w:val="center"/>
                                          <w:rPr>
                                            <w:b/>
                                            <w:sz w:val="14"/>
                                            <w:szCs w:val="14"/>
                                          </w:rPr>
                                        </w:pPr>
                                        <w:r>
                                          <w:rPr>
                                            <w:b/>
                                            <w:sz w:val="14"/>
                                            <w:szCs w:val="14"/>
                                          </w:rPr>
                                          <w:t xml:space="preserve">Ministry of Environment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6" name="Rectangle 86"/>
                                  <wps:cNvSpPr>
                                    <a:spLocks/>
                                  </wps:cNvSpPr>
                                  <wps:spPr>
                                    <a:xfrm>
                                      <a:off x="3743325" y="695325"/>
                                      <a:ext cx="1360170" cy="568325"/>
                                    </a:xfrm>
                                    <a:prstGeom prst="rect">
                                      <a:avLst/>
                                    </a:prstGeom>
                                    <a:solidFill>
                                      <a:srgbClr val="92D050"/>
                                    </a:solidFill>
                                    <a:ln w="12700" cap="flat" cmpd="sng" algn="ctr">
                                      <a:solidFill>
                                        <a:srgbClr val="70AD47">
                                          <a:shade val="50000"/>
                                        </a:srgbClr>
                                      </a:solidFill>
                                      <a:prstDash val="solid"/>
                                      <a:miter lim="800000"/>
                                    </a:ln>
                                    <a:effectLst/>
                                  </wps:spPr>
                                  <wps:txbx>
                                    <w:txbxContent>
                                      <w:p w14:paraId="0DDA4A52" w14:textId="311E4EC6" w:rsidR="00903156" w:rsidRDefault="00903156" w:rsidP="006B6C16">
                                        <w:pPr>
                                          <w:jc w:val="center"/>
                                          <w:rPr>
                                            <w:b/>
                                            <w:sz w:val="14"/>
                                            <w:szCs w:val="14"/>
                                          </w:rPr>
                                        </w:pPr>
                                        <w:r>
                                          <w:rPr>
                                            <w:b/>
                                            <w:sz w:val="14"/>
                                            <w:szCs w:val="14"/>
                                          </w:rPr>
                                          <w:t>Inter-ministerial working groups on Inventory, Mitigation, MRV and Finance**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7" name="Right Brace 87"/>
                                  <wps:cNvSpPr>
                                    <a:spLocks/>
                                  </wps:cNvSpPr>
                                  <wps:spPr>
                                    <a:xfrm>
                                      <a:off x="6543675" y="142875"/>
                                      <a:ext cx="349250" cy="1206500"/>
                                    </a:xfrm>
                                    <a:prstGeom prst="rightBrace">
                                      <a:avLst/>
                                    </a:prstGeom>
                                    <a:noFill/>
                                    <a:ln w="6350" cap="flat" cmpd="sng" algn="ctr">
                                      <a:solidFill>
                                        <a:srgbClr val="5B9BD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8" name="Curved Left Arrow 88"/>
                                  <wps:cNvSpPr>
                                    <a:spLocks/>
                                  </wps:cNvSpPr>
                                  <wps:spPr>
                                    <a:xfrm>
                                      <a:off x="6810375" y="1304925"/>
                                      <a:ext cx="322580" cy="1782445"/>
                                    </a:xfrm>
                                    <a:prstGeom prst="curvedLeft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1" name="Rectangle 91"/>
                                  <wps:cNvSpPr>
                                    <a:spLocks/>
                                  </wps:cNvSpPr>
                                  <wps:spPr>
                                    <a:xfrm>
                                      <a:off x="3362325" y="1276350"/>
                                      <a:ext cx="3109787" cy="3088758"/>
                                    </a:xfrm>
                                    <a:prstGeom prst="rect">
                                      <a:avLst/>
                                    </a:prstGeom>
                                    <a:solidFill>
                                      <a:srgbClr val="92D050"/>
                                    </a:solidFill>
                                    <a:ln w="12700" cap="flat" cmpd="sng" algn="ctr">
                                      <a:solidFill>
                                        <a:srgbClr val="70AD47">
                                          <a:shade val="50000"/>
                                        </a:srgbClr>
                                      </a:solidFill>
                                      <a:prstDash val="solid"/>
                                      <a:miter lim="800000"/>
                                    </a:ln>
                                    <a:effectLst/>
                                  </wps:spPr>
                                  <wps:txbx>
                                    <w:txbxContent>
                                      <w:p w14:paraId="68D2F8F5" w14:textId="77777777" w:rsidR="00903156" w:rsidRPr="008E412B" w:rsidRDefault="00903156" w:rsidP="006B6C16">
                                        <w:pPr>
                                          <w:pStyle w:val="ListBullet"/>
                                          <w:rPr>
                                            <w:sz w:val="18"/>
                                            <w:szCs w:val="18"/>
                                          </w:rPr>
                                        </w:pPr>
                                        <w:r w:rsidRPr="005144B3">
                                          <w:rPr>
                                            <w:sz w:val="18"/>
                                            <w:szCs w:val="18"/>
                                          </w:rPr>
                                          <w:t xml:space="preserve">A review of current national policies and legal frameworks for the implementation of the Paris Agreement’s transparency framework developed  </w:t>
                                        </w:r>
                                      </w:p>
                                      <w:p w14:paraId="00A5C2C6" w14:textId="77777777" w:rsidR="00903156" w:rsidRPr="008E412B" w:rsidRDefault="00903156" w:rsidP="006B6C16">
                                        <w:pPr>
                                          <w:pStyle w:val="ListBullet"/>
                                          <w:rPr>
                                            <w:sz w:val="18"/>
                                            <w:szCs w:val="18"/>
                                          </w:rPr>
                                        </w:pPr>
                                        <w:r w:rsidRPr="008E412B">
                                          <w:rPr>
                                            <w:sz w:val="18"/>
                                            <w:szCs w:val="18"/>
                                          </w:rPr>
                                          <w:t xml:space="preserve">National coordination mechanism to enhance transparency in implementation of the Paris Agreement established  </w:t>
                                        </w:r>
                                      </w:p>
                                      <w:p w14:paraId="722DCB64" w14:textId="77777777" w:rsidR="00903156" w:rsidRPr="008E412B" w:rsidRDefault="00903156" w:rsidP="006B6C16">
                                        <w:pPr>
                                          <w:pStyle w:val="ListBullet"/>
                                          <w:rPr>
                                            <w:sz w:val="18"/>
                                            <w:szCs w:val="18"/>
                                          </w:rPr>
                                        </w:pPr>
                                        <w:r w:rsidRPr="008E412B">
                                          <w:rPr>
                                            <w:sz w:val="18"/>
                                            <w:szCs w:val="18"/>
                                          </w:rPr>
                                          <w:t xml:space="preserve">National system for tracking progress with the implementation of the nationally determined contributions developed </w:t>
                                        </w:r>
                                      </w:p>
                                      <w:p w14:paraId="61E0B4A3" w14:textId="77777777" w:rsidR="00903156" w:rsidRDefault="00903156" w:rsidP="006B6C16">
                                        <w:pPr>
                                          <w:pStyle w:val="ListBullet"/>
                                          <w:rPr>
                                            <w:sz w:val="18"/>
                                            <w:szCs w:val="18"/>
                                          </w:rPr>
                                        </w:pPr>
                                        <w:r w:rsidRPr="008E412B">
                                          <w:rPr>
                                            <w:sz w:val="18"/>
                                            <w:szCs w:val="18"/>
                                          </w:rPr>
                                          <w:t>Training programme on enhanced transparency processes</w:t>
                                        </w:r>
                                        <w:r>
                                          <w:rPr>
                                            <w:sz w:val="18"/>
                                            <w:szCs w:val="18"/>
                                          </w:rPr>
                                          <w:t xml:space="preserve"> is</w:t>
                                        </w:r>
                                        <w:r w:rsidRPr="008E412B">
                                          <w:rPr>
                                            <w:sz w:val="18"/>
                                            <w:szCs w:val="18"/>
                                          </w:rPr>
                                          <w:t xml:space="preserve"> provided </w:t>
                                        </w:r>
                                      </w:p>
                                      <w:p w14:paraId="047EB998" w14:textId="77777777" w:rsidR="00903156" w:rsidRPr="008E412B" w:rsidRDefault="00903156" w:rsidP="006B6C16">
                                        <w:pPr>
                                          <w:pStyle w:val="ListBullet"/>
                                          <w:rPr>
                                            <w:sz w:val="18"/>
                                            <w:szCs w:val="18"/>
                                          </w:rPr>
                                        </w:pPr>
                                        <w:r w:rsidRPr="005144B3">
                                          <w:rPr>
                                            <w:sz w:val="18"/>
                                            <w:szCs w:val="18"/>
                                          </w:rPr>
                                          <w:t>knowledge sharing and coordination with the CBIT Global Coordination Platform and overall</w:t>
                                        </w:r>
                                        <w:r>
                                          <w:rPr>
                                            <w:sz w:val="18"/>
                                            <w:szCs w:val="18"/>
                                          </w:rPr>
                                          <w:t xml:space="preserve"> established</w:t>
                                        </w:r>
                                      </w:p>
                                      <w:p w14:paraId="0CA2B0AC" w14:textId="77777777" w:rsidR="00903156" w:rsidRPr="008E412B" w:rsidRDefault="00903156" w:rsidP="006B6C16">
                                        <w:pPr>
                                          <w:pStyle w:val="ListBullet"/>
                                          <w:rPr>
                                            <w:sz w:val="18"/>
                                            <w:szCs w:val="18"/>
                                          </w:rPr>
                                        </w:pPr>
                                        <w:r w:rsidRPr="008E412B">
                                          <w:rPr>
                                            <w:rFonts w:eastAsia="Calibri"/>
                                            <w:sz w:val="18"/>
                                            <w:szCs w:val="18"/>
                                          </w:rPr>
                                          <w:t xml:space="preserve">Financial strategy outlining means to identify sources of funding needed and to track financial support received developed </w:t>
                                        </w:r>
                                      </w:p>
                                      <w:p w14:paraId="58606FA7" w14:textId="77777777" w:rsidR="00903156" w:rsidRPr="008E412B" w:rsidRDefault="00903156" w:rsidP="006B6C16">
                                        <w:pPr>
                                          <w:pStyle w:val="ListBullet"/>
                                          <w:rPr>
                                            <w:b/>
                                            <w:sz w:val="18"/>
                                            <w:szCs w:val="18"/>
                                          </w:rPr>
                                        </w:pPr>
                                        <w:r w:rsidRPr="008E412B">
                                          <w:rPr>
                                            <w:sz w:val="18"/>
                                            <w:szCs w:val="18"/>
                                          </w:rPr>
                                          <w:t>A training programme on identifying sources of funding and tracking financial support processes implemented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3" name="Rectangle 93"/>
                                  <wps:cNvSpPr>
                                    <a:spLocks/>
                                  </wps:cNvSpPr>
                                  <wps:spPr>
                                    <a:xfrm>
                                      <a:off x="400050" y="1266825"/>
                                      <a:ext cx="1360170" cy="146050"/>
                                    </a:xfrm>
                                    <a:prstGeom prst="rect">
                                      <a:avLst/>
                                    </a:prstGeom>
                                    <a:solidFill>
                                      <a:srgbClr val="92D050"/>
                                    </a:solidFill>
                                    <a:ln w="12700" cap="flat" cmpd="sng" algn="ctr">
                                      <a:solidFill>
                                        <a:srgbClr val="70AD47">
                                          <a:shade val="50000"/>
                                        </a:srgbClr>
                                      </a:solidFill>
                                      <a:prstDash val="solid"/>
                                      <a:miter lim="800000"/>
                                    </a:ln>
                                    <a:effectLst/>
                                  </wps:spPr>
                                  <wps:txbx>
                                    <w:txbxContent>
                                      <w:p w14:paraId="532CBA94" w14:textId="77777777" w:rsidR="00903156" w:rsidRDefault="00903156" w:rsidP="006B6C16">
                                        <w:pPr>
                                          <w:jc w:val="center"/>
                                          <w:rPr>
                                            <w:b/>
                                            <w:sz w:val="14"/>
                                            <w:szCs w:val="1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2" name="Rectangle 92"/>
                                  <wps:cNvSpPr>
                                    <a:spLocks/>
                                  </wps:cNvSpPr>
                                  <wps:spPr>
                                    <a:xfrm>
                                      <a:off x="447675" y="1181100"/>
                                      <a:ext cx="1183005" cy="292100"/>
                                    </a:xfrm>
                                    <a:prstGeom prst="rect">
                                      <a:avLst/>
                                    </a:prstGeom>
                                    <a:noFill/>
                                    <a:ln w="12700" cap="flat" cmpd="sng" algn="ctr">
                                      <a:solidFill>
                                        <a:sysClr val="window" lastClr="FFFFFF"/>
                                      </a:solidFill>
                                      <a:prstDash val="solid"/>
                                      <a:miter lim="800000"/>
                                    </a:ln>
                                    <a:effectLst/>
                                  </wps:spPr>
                                  <wps:txbx>
                                    <w:txbxContent>
                                      <w:p w14:paraId="0133CCB8" w14:textId="77777777" w:rsidR="00903156" w:rsidRDefault="00903156" w:rsidP="006B6C16">
                                        <w:pPr>
                                          <w:jc w:val="center"/>
                                          <w:rPr>
                                            <w:b/>
                                            <w:sz w:val="14"/>
                                            <w:szCs w:val="14"/>
                                          </w:rPr>
                                        </w:pPr>
                                        <w:r>
                                          <w:rPr>
                                            <w:b/>
                                            <w:sz w:val="14"/>
                                            <w:szCs w:val="14"/>
                                          </w:rPr>
                                          <w:t>CBIT intervention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9" name="Straight Arrow Connector 89"/>
                                  <wps:cNvCnPr>
                                    <a:cxnSpLocks/>
                                  </wps:cNvCnPr>
                                  <wps:spPr>
                                    <a:xfrm flipH="1" flipV="1">
                                      <a:off x="3057525" y="514350"/>
                                      <a:ext cx="622005" cy="356191"/>
                                    </a:xfrm>
                                    <a:prstGeom prst="straightConnector1">
                                      <a:avLst/>
                                    </a:prstGeom>
                                    <a:noFill/>
                                    <a:ln w="12700" cap="flat" cmpd="sng" algn="ctr">
                                      <a:solidFill>
                                        <a:srgbClr val="5B9BD5"/>
                                      </a:solidFill>
                                      <a:prstDash val="dash"/>
                                      <a:miter lim="800000"/>
                                      <a:headEnd type="triangle"/>
                                      <a:tailEnd type="triangle"/>
                                    </a:ln>
                                    <a:effectLst/>
                                  </wps:spPr>
                                  <wps:bodyPr/>
                                </wps:wsp>
                                <wps:wsp>
                                  <wps:cNvPr id="94" name="Rectangle 94"/>
                                  <wps:cNvSpPr>
                                    <a:spLocks/>
                                  </wps:cNvSpPr>
                                  <wps:spPr>
                                    <a:xfrm>
                                      <a:off x="0" y="1466850"/>
                                      <a:ext cx="3343939" cy="1038860"/>
                                    </a:xfrm>
                                    <a:prstGeom prst="rect">
                                      <a:avLst/>
                                    </a:prstGeom>
                                    <a:solidFill>
                                      <a:sysClr val="window" lastClr="FFFFFF"/>
                                    </a:solidFill>
                                    <a:ln w="12700" cap="flat" cmpd="sng" algn="ctr">
                                      <a:solidFill>
                                        <a:sysClr val="window" lastClr="FFFFFF"/>
                                      </a:solidFill>
                                      <a:prstDash val="solid"/>
                                      <a:miter lim="800000"/>
                                    </a:ln>
                                    <a:effectLst/>
                                  </wps:spPr>
                                  <wps:txbx>
                                    <w:txbxContent>
                                      <w:p w14:paraId="44041939" w14:textId="6AD3CD99" w:rsidR="00903156" w:rsidRPr="006F46F6" w:rsidRDefault="00903156" w:rsidP="006B6C16">
                                        <w:pPr>
                                          <w:rPr>
                                            <w:i/>
                                            <w:sz w:val="18"/>
                                            <w:szCs w:val="18"/>
                                          </w:rPr>
                                        </w:pPr>
                                        <w:r w:rsidRPr="006F46F6">
                                          <w:rPr>
                                            <w:i/>
                                            <w:sz w:val="18"/>
                                            <w:szCs w:val="18"/>
                                          </w:rPr>
                                          <w:t xml:space="preserve">* </w:t>
                                        </w:r>
                                        <w:r>
                                          <w:rPr>
                                            <w:i/>
                                            <w:sz w:val="18"/>
                                            <w:szCs w:val="18"/>
                                          </w:rPr>
                                          <w:t xml:space="preserve">The </w:t>
                                        </w:r>
                                        <w:r w:rsidRPr="006F46F6">
                                          <w:rPr>
                                            <w:i/>
                                            <w:sz w:val="18"/>
                                            <w:szCs w:val="18"/>
                                          </w:rPr>
                                          <w:t xml:space="preserve">Maldives National Policy Framework </w:t>
                                        </w:r>
                                        <w:r>
                                          <w:rPr>
                                            <w:i/>
                                            <w:sz w:val="18"/>
                                            <w:szCs w:val="18"/>
                                          </w:rPr>
                                          <w:t>will be implemented</w:t>
                                        </w:r>
                                        <w:r w:rsidRPr="006F46F6">
                                          <w:rPr>
                                            <w:i/>
                                            <w:sz w:val="18"/>
                                            <w:szCs w:val="18"/>
                                          </w:rPr>
                                          <w:t xml:space="preserve"> and NDC implementation plan </w:t>
                                        </w:r>
                                        <w:r>
                                          <w:rPr>
                                            <w:i/>
                                            <w:sz w:val="18"/>
                                            <w:szCs w:val="18"/>
                                          </w:rPr>
                                          <w:t>will be developed</w:t>
                                        </w:r>
                                      </w:p>
                                      <w:p w14:paraId="6C486829" w14:textId="77777777" w:rsidR="00903156" w:rsidRPr="006F46F6" w:rsidRDefault="00903156" w:rsidP="006B6C16">
                                        <w:pPr>
                                          <w:rPr>
                                            <w:i/>
                                            <w:sz w:val="18"/>
                                            <w:szCs w:val="18"/>
                                          </w:rPr>
                                        </w:pPr>
                                        <w:r w:rsidRPr="006F46F6">
                                          <w:rPr>
                                            <w:i/>
                                            <w:sz w:val="18"/>
                                            <w:szCs w:val="18"/>
                                          </w:rPr>
                                          <w:t xml:space="preserve">** Working groups </w:t>
                                        </w:r>
                                        <w:r>
                                          <w:rPr>
                                            <w:i/>
                                            <w:sz w:val="18"/>
                                            <w:szCs w:val="18"/>
                                          </w:rPr>
                                          <w:t xml:space="preserve">will be </w:t>
                                        </w:r>
                                        <w:r w:rsidRPr="006F46F6">
                                          <w:rPr>
                                            <w:i/>
                                            <w:sz w:val="18"/>
                                            <w:szCs w:val="18"/>
                                          </w:rPr>
                                          <w:t>formed</w:t>
                                        </w:r>
                                      </w:p>
                                      <w:p w14:paraId="30D0DF89" w14:textId="77777777" w:rsidR="00903156" w:rsidRPr="006F46F6" w:rsidRDefault="00903156" w:rsidP="006B6C16">
                                        <w:pPr>
                                          <w:rPr>
                                            <w:i/>
                                            <w:sz w:val="18"/>
                                            <w:szCs w:val="18"/>
                                          </w:rPr>
                                        </w:pPr>
                                      </w:p>
                                      <w:p w14:paraId="581C6150" w14:textId="2C6E6735" w:rsidR="00903156" w:rsidRPr="006F46F6" w:rsidRDefault="00903156" w:rsidP="006B6C16">
                                        <w:pPr>
                                          <w:rPr>
                                            <w:sz w:val="18"/>
                                            <w:szCs w:val="18"/>
                                          </w:rPr>
                                        </w:pPr>
                                        <w:r w:rsidRPr="006F46F6">
                                          <w:rPr>
                                            <w:sz w:val="18"/>
                                            <w:szCs w:val="18"/>
                                          </w:rPr>
                                          <w:t xml:space="preserve">Fig. 1: </w:t>
                                        </w:r>
                                        <w:r>
                                          <w:rPr>
                                            <w:sz w:val="18"/>
                                            <w:szCs w:val="18"/>
                                          </w:rPr>
                                          <w:t xml:space="preserve">The </w:t>
                                        </w:r>
                                        <w:r w:rsidRPr="006F46F6">
                                          <w:rPr>
                                            <w:sz w:val="18"/>
                                            <w:szCs w:val="18"/>
                                          </w:rPr>
                                          <w:t>Maldives</w:t>
                                        </w:r>
                                        <w:r>
                                          <w:rPr>
                                            <w:sz w:val="18"/>
                                            <w:szCs w:val="18"/>
                                          </w:rPr>
                                          <w:t xml:space="preserve"> </w:t>
                                        </w:r>
                                        <w:r w:rsidRPr="006F46F6">
                                          <w:rPr>
                                            <w:rFonts w:ascii="Calibri" w:hAnsi="Calibri" w:cs="Calibri"/>
                                            <w:sz w:val="18"/>
                                            <w:szCs w:val="18"/>
                                            <w:lang w:val="en-GB"/>
                                          </w:rPr>
                                          <w:t>current institutional arrangements for</w:t>
                                        </w:r>
                                        <w:r>
                                          <w:rPr>
                                            <w:rFonts w:ascii="Calibri" w:hAnsi="Calibri" w:cs="Calibri"/>
                                            <w:sz w:val="18"/>
                                            <w:szCs w:val="18"/>
                                            <w:lang w:val="en-GB"/>
                                          </w:rPr>
                                          <w:t xml:space="preserve"> </w:t>
                                        </w:r>
                                        <w:r w:rsidRPr="00A8548E">
                                          <w:rPr>
                                            <w:rFonts w:ascii="Calibri" w:hAnsi="Calibri" w:cs="Calibri"/>
                                            <w:sz w:val="18"/>
                                            <w:szCs w:val="18"/>
                                            <w:lang w:val="en-GB"/>
                                          </w:rPr>
                                          <w:t xml:space="preserve">transparency </w:t>
                                        </w:r>
                                        <w:r w:rsidRPr="00C85A8B">
                                          <w:rPr>
                                            <w:rFonts w:ascii="Calibri" w:hAnsi="Calibri" w:cs="Calibri"/>
                                            <w:sz w:val="18"/>
                                            <w:szCs w:val="18"/>
                                            <w:lang w:val="en-GB"/>
                                          </w:rPr>
                                          <w:t>and CBIT intervention</w:t>
                                        </w:r>
                                      </w:p>
                                      <w:p w14:paraId="53CE0C08" w14:textId="77777777" w:rsidR="00903156" w:rsidRDefault="00903156" w:rsidP="006B6C16">
                                        <w:pPr>
                                          <w:rPr>
                                            <w:i/>
                                            <w:sz w:val="20"/>
                                            <w:szCs w:val="20"/>
                                          </w:rPr>
                                        </w:pPr>
                                      </w:p>
                                      <w:p w14:paraId="22B0842C" w14:textId="77777777" w:rsidR="00903156" w:rsidRDefault="00903156" w:rsidP="006B6C16">
                                        <w:pPr>
                                          <w:rPr>
                                            <w:i/>
                                            <w:sz w:val="20"/>
                                            <w:szCs w:val="20"/>
                                          </w:rPr>
                                        </w:pPr>
                                      </w:p>
                                      <w:p w14:paraId="68CB49B9" w14:textId="77777777" w:rsidR="00903156" w:rsidRPr="00A176AE" w:rsidRDefault="00903156" w:rsidP="006B6C16">
                                        <w:pPr>
                                          <w:rPr>
                                            <w:i/>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s:wsp>
                              <wps:cNvPr id="6" name="Connector: Elbow 6"/>
                              <wps:cNvCnPr/>
                              <wps:spPr>
                                <a:xfrm>
                                  <a:off x="5524500" y="371475"/>
                                  <a:ext cx="683260" cy="1371579"/>
                                </a:xfrm>
                                <a:prstGeom prst="bentConnector3">
                                  <a:avLst>
                                    <a:gd name="adj1" fmla="val 98792"/>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g:grpSp>
                      </wpg:grpSp>
                    </wpg:wgp>
                  </a:graphicData>
                </a:graphic>
              </wp:anchor>
            </w:drawing>
          </mc:Choice>
          <mc:Fallback>
            <w:pict>
              <v:group w14:anchorId="5888E338" id="Group 12" o:spid="_x0000_s1026" style="position:absolute;left:0;text-align:left;margin-left:-24pt;margin-top:10.95pt;width:561.65pt;height:506.45pt;z-index:251691008" coordsize="71329,64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">
                <v:rect id="Rectangle 68" o:spid="_x0000_s1027" style="position:absolute;left:43434;top:5524;width:11836;height:33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" fillcolor="window" strokecolor="#5b9bd5" strokeweight="1pt">
                  <v:path arrowok="t"/>
                  <v:textbox>
                    <w:txbxContent>
                      <w:p w14:paraId="379C0FD5" w14:textId="77777777" w:rsidR="00903156" w:rsidRDefault="00903156" w:rsidP="006B6C16">
                        <w:pPr>
                          <w:jc w:val="center"/>
                          <w:rPr>
                            <w:b/>
                            <w:sz w:val="14"/>
                            <w:szCs w:val="14"/>
                          </w:rPr>
                        </w:pPr>
                        <w:r>
                          <w:rPr>
                            <w:b/>
                            <w:sz w:val="14"/>
                            <w:szCs w:val="14"/>
                          </w:rPr>
                          <w:t>National Development and Planning Policies</w:t>
                        </w:r>
                      </w:p>
                    </w:txbxContent>
                  </v:textbox>
                </v:rect>
                <v:line id="Straight Connector 70" o:spid="_x0000_s1028" style="position:absolute;visibility:visible;mso-wrap-style:square" from="20574,11239" to="20574,153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" strokecolor="#5b9bd5" strokeweight=".5pt">
                  <v:stroke joinstyle="miter"/>
                  <o:lock v:ext="edit" shapetype="f"/>
                </v:line>
                <v:line id="Straight Connector 71" o:spid="_x0000_s1029" style="position:absolute;visibility:visible;mso-wrap-style:square" from="53244,11620" to="53244,156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" strokecolor="#5b9bd5" strokeweight=".5pt">
                  <v:stroke joinstyle="miter"/>
                  <o:lock v:ext="edit" shapetype="f"/>
                </v:line>
                <v:group id="Group 9" o:spid="_x0000_s1030" style="position:absolute;width:71329;height:64320" coordsize="71329,64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rect id="Rectangle 78" o:spid="_x0000_s1031" style="position:absolute;left:39624;top:16192;width:5791;height:238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" fillcolor="window" strokecolor="#5b9bd5" strokeweight="1pt">
                    <v:path arrowok="t"/>
                    <v:textbox>
                      <w:txbxContent>
                        <w:p w14:paraId="5BB0B899" w14:textId="77777777" w:rsidR="00903156" w:rsidRDefault="00903156" w:rsidP="006B6C16">
                          <w:pPr>
                            <w:jc w:val="center"/>
                            <w:rPr>
                              <w:b/>
                              <w:sz w:val="14"/>
                              <w:szCs w:val="14"/>
                            </w:rPr>
                          </w:pPr>
                          <w:r>
                            <w:rPr>
                              <w:b/>
                              <w:sz w:val="14"/>
                              <w:szCs w:val="14"/>
                            </w:rPr>
                            <w:t>Waste sector</w:t>
                          </w:r>
                        </w:p>
                      </w:txbxContent>
                    </v:textbox>
                  </v:re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81" o:spid="_x0000_s1032" type="#_x0000_t88" style="position:absolute;left:26104;top:5055;width:3499;height:40052;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" adj="157" strokecolor="#5b9bd5" strokeweight=".5pt">
                    <v:stroke joinstyle="miter"/>
                  </v:shape>
                  <v:group id="Group 8" o:spid="_x0000_s1033" style="position:absolute;width:71329;height:64320" coordsize="71329,64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rect id="Rectangle 65" o:spid="_x0000_s1034" style="position:absolute;left:22955;width:23232;height:49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" fillcolor="window" strokecolor="#5b9bd5" strokeweight="1pt">
                      <v:path arrowok="t"/>
                      <v:textbox>
                        <w:txbxContent>
                          <w:p w14:paraId="6B4D1466" w14:textId="69E59CC5" w:rsidR="00903156" w:rsidRDefault="00903156" w:rsidP="006B6C16">
                            <w:pPr>
                              <w:jc w:val="center"/>
                              <w:rPr>
                                <w:b/>
                              </w:rPr>
                            </w:pPr>
                            <w:r>
                              <w:rPr>
                                <w:b/>
                              </w:rPr>
                              <w:t>The Government of the Maldives</w:t>
                            </w:r>
                          </w:p>
                        </w:txbxContent>
                      </v:textbox>
                    </v:rect>
                    <v:group id="Group 7" o:spid="_x0000_s1035" style="position:absolute;top:3238;width:71329;height:61082" coordsize="71329,610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line id="Straight Connector 66" o:spid="_x0000_s1036" style="position:absolute;visibility:visible;mso-wrap-style:square" from="37052,0" to="37052,77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" strokecolor="#5b9bd5" strokeweight=".5pt">
                        <v:stroke joinstyle="miter"/>
                        <o:lock v:ext="edit" shapetype="f"/>
                      </v:line>
                      <v:shapetype id="_x0000_t32" coordsize="21600,21600" o:spt="32" o:oned="t" path="m,l21600,21600e" filled="f">
                        <v:path arrowok="t" fillok="f" o:connecttype="none"/>
                        <o:lock v:ext="edit" shapetype="t"/>
                      </v:shapetype>
                      <v:shape id="Straight Arrow Connector 67" o:spid="_x0000_s1037" type="#_x0000_t32" style="position:absolute;left:36957;top:3714;width:60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" strokecolor="#5b9bd5" strokeweight=".5pt">
                        <v:stroke endarrow="block" joinstyle="miter"/>
                        <o:lock v:ext="edit" shapetype="f"/>
                      </v:shape>
                      <v:group id="Group 5" o:spid="_x0000_s1038" style="position:absolute;top:8096;width:71329;height:52985" coordsize="71329,52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line id="Straight Connector 69" o:spid="_x0000_s1039" style="position:absolute;visibility:visible;mso-wrap-style:square" from="20478,0" to="53333,2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" strokecolor="#5b9bd5" strokeweight=".5pt">
                          <v:stroke joinstyle="miter"/>
                          <o:lock v:ext="edit" shapetype="f"/>
                        </v:line>
                        <v:rect id="Rectangle 74" o:spid="_x0000_s1040" style="position:absolute;left:49815;top:4857;width:8028;height:29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" fillcolor="window" strokecolor="#5b9bd5" strokeweight="1pt">
                          <v:path arrowok="t"/>
                          <v:textbox>
                            <w:txbxContent>
                              <w:p w14:paraId="2F4BC3DF" w14:textId="77777777" w:rsidR="00903156" w:rsidRDefault="00903156" w:rsidP="006B6C16">
                                <w:pPr>
                                  <w:jc w:val="center"/>
                                  <w:rPr>
                                    <w:b/>
                                    <w:sz w:val="14"/>
                                    <w:szCs w:val="14"/>
                                  </w:rPr>
                                </w:pPr>
                                <w:r>
                                  <w:rPr>
                                    <w:b/>
                                    <w:sz w:val="14"/>
                                    <w:szCs w:val="14"/>
                                  </w:rPr>
                                  <w:t>Environmental sector</w:t>
                                </w:r>
                              </w:p>
                            </w:txbxContent>
                          </v:textbox>
                        </v:rect>
                        <v:rect id="Rectangle 75" o:spid="_x0000_s1041" style="position:absolute;left:8572;top:4381;width:8240;height:29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" fillcolor="window" strokecolor="#5b9bd5" strokeweight="1pt">
                          <v:path arrowok="t"/>
                          <v:textbox>
                            <w:txbxContent>
                              <w:p w14:paraId="685C024B" w14:textId="77777777" w:rsidR="00903156" w:rsidRDefault="00903156" w:rsidP="006B6C16">
                                <w:pPr>
                                  <w:jc w:val="center"/>
                                  <w:rPr>
                                    <w:b/>
                                    <w:sz w:val="14"/>
                                    <w:szCs w:val="14"/>
                                  </w:rPr>
                                </w:pPr>
                                <w:r>
                                  <w:rPr>
                                    <w:b/>
                                    <w:sz w:val="14"/>
                                    <w:szCs w:val="14"/>
                                  </w:rPr>
                                  <w:t>Energy sector</w:t>
                                </w:r>
                              </w:p>
                            </w:txbxContent>
                          </v:textbox>
                        </v:rect>
                        <v:rect id="Rectangle 76" o:spid="_x0000_s1042" style="position:absolute;left:19431;top:4381;width:6911;height:291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" fillcolor="window" strokecolor="#5b9bd5" strokeweight="1pt">
                          <v:path arrowok="t"/>
                          <v:textbox>
                            <w:txbxContent>
                              <w:p w14:paraId="67EB45DC" w14:textId="77777777" w:rsidR="00903156" w:rsidRDefault="00903156" w:rsidP="006B6C16">
                                <w:pPr>
                                  <w:jc w:val="center"/>
                                  <w:rPr>
                                    <w:b/>
                                    <w:sz w:val="14"/>
                                    <w:szCs w:val="14"/>
                                  </w:rPr>
                                </w:pPr>
                                <w:r>
                                  <w:rPr>
                                    <w:b/>
                                    <w:sz w:val="14"/>
                                    <w:szCs w:val="14"/>
                                  </w:rPr>
                                  <w:t>Transport sector</w:t>
                                </w:r>
                              </w:p>
                            </w:txbxContent>
                          </v:textbox>
                        </v:rect>
                        <v:rect id="Rectangle 77" o:spid="_x0000_s1043" style="position:absolute;left:29051;top:4667;width:7124;height:29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" fillcolor="window" strokecolor="#5b9bd5" strokeweight="1pt">
                          <v:path arrowok="t"/>
                          <v:textbox>
                            <w:txbxContent>
                              <w:p w14:paraId="11532CE8" w14:textId="77777777" w:rsidR="00903156" w:rsidRDefault="00903156" w:rsidP="006B6C16">
                                <w:pPr>
                                  <w:jc w:val="center"/>
                                  <w:rPr>
                                    <w:b/>
                                    <w:sz w:val="14"/>
                                    <w:szCs w:val="14"/>
                                  </w:rPr>
                                </w:pPr>
                                <w:r>
                                  <w:rPr>
                                    <w:b/>
                                    <w:sz w:val="14"/>
                                    <w:szCs w:val="14"/>
                                  </w:rPr>
                                  <w:t>Agricultural sector</w:t>
                                </w:r>
                              </w:p>
                            </w:txbxContent>
                          </v:textbox>
                        </v:re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79" o:spid="_x0000_s1044" type="#_x0000_t87" style="position:absolute;left:6667;top:4000;width:1156;height:730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" adj="285" strokecolor="#5b9bd5" strokeweight=".5pt">
                          <v:stroke joinstyle="miter"/>
                        </v:shape>
                        <v:shape id="Right Brace 80" o:spid="_x0000_s1045" type="#_x0000_t88" style="position:absolute;left:46958;top:4857;width:1841;height:7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" adj="464" strokecolor="#5b9bd5" strokeweight=".5pt">
                          <v:stroke joinstyle="miter"/>
                        </v:shape>
                        <v:group id="Group 4" o:spid="_x0000_s1046" style="position:absolute;top:9334;width:71329;height:43651" coordsize="71329,436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rect id="Rectangle 1" o:spid="_x0000_s1047" style="position:absolute;left:56673;width:10734;height:542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" fillcolor="#70ad47" strokecolor="#5b9bd5" strokeweight="1pt">
                            <v:textbox>
                              <w:txbxContent>
                                <w:p w14:paraId="052A794E" w14:textId="29EDE679" w:rsidR="00903156" w:rsidRDefault="00903156" w:rsidP="006B6C16">
                                  <w:pPr>
                                    <w:jc w:val="center"/>
                                    <w:rPr>
                                      <w:b/>
                                      <w:sz w:val="14"/>
                                      <w:szCs w:val="14"/>
                                    </w:rPr>
                                  </w:pPr>
                                  <w:r>
                                    <w:rPr>
                                      <w:b/>
                                      <w:sz w:val="14"/>
                                      <w:szCs w:val="14"/>
                                    </w:rPr>
                                    <w:t xml:space="preserve">The </w:t>
                                  </w:r>
                                  <w:r w:rsidRPr="00A61A30">
                                    <w:rPr>
                                      <w:b/>
                                      <w:sz w:val="14"/>
                                      <w:szCs w:val="14"/>
                                    </w:rPr>
                                    <w:t>Maldives Climate Change Policy Framework and NDC Implementation Plan*</w:t>
                                  </w:r>
                                </w:p>
                              </w:txbxContent>
                            </v:textbox>
                          </v:rect>
                          <v:shape id="Right Brace 84" o:spid="_x0000_s1048" type="#_x0000_t88" style="position:absolute;left:52860;top:2663;width:3264;height:10794;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" adj="544" strokecolor="#5b9bd5" strokeweight=".5pt">
                            <v:stroke joinstyle="miter"/>
                          </v:shape>
                          <v:rect id="Rectangle 85" o:spid="_x0000_s1049" style="position:absolute;left:56292;top:7334;width:10441;height:37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" fillcolor="window" strokecolor="#5b9bd5" strokeweight="1pt">
                            <v:path arrowok="t"/>
                            <v:textbox>
                              <w:txbxContent>
                                <w:p w14:paraId="43706956" w14:textId="77777777" w:rsidR="00903156" w:rsidRDefault="00903156" w:rsidP="006B6C16">
                                  <w:pPr>
                                    <w:jc w:val="center"/>
                                    <w:rPr>
                                      <w:b/>
                                      <w:sz w:val="14"/>
                                      <w:szCs w:val="14"/>
                                    </w:rPr>
                                  </w:pPr>
                                  <w:r>
                                    <w:rPr>
                                      <w:b/>
                                      <w:sz w:val="14"/>
                                      <w:szCs w:val="14"/>
                                    </w:rPr>
                                    <w:t xml:space="preserve">Ministry of Environment </w:t>
                                  </w:r>
                                </w:p>
                              </w:txbxContent>
                            </v:textbox>
                          </v:rect>
                          <v:rect id="Rectangle 86" o:spid="_x0000_s1050" style="position:absolute;left:37433;top:6953;width:13601;height:568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" fillcolor="#92d050" strokecolor="#507e32" strokeweight="1pt">
                            <v:path arrowok="t"/>
                            <v:textbox>
                              <w:txbxContent>
                                <w:p w14:paraId="0DDA4A52" w14:textId="311E4EC6" w:rsidR="00903156" w:rsidRDefault="00903156" w:rsidP="006B6C16">
                                  <w:pPr>
                                    <w:jc w:val="center"/>
                                    <w:rPr>
                                      <w:b/>
                                      <w:sz w:val="14"/>
                                      <w:szCs w:val="14"/>
                                    </w:rPr>
                                  </w:pPr>
                                  <w:r>
                                    <w:rPr>
                                      <w:b/>
                                      <w:sz w:val="14"/>
                                      <w:szCs w:val="14"/>
                                    </w:rPr>
                                    <w:t>Inter-ministerial working groups on Inventory, Mitigation, MRV and Finance**</w:t>
                                  </w:r>
                                </w:p>
                              </w:txbxContent>
                            </v:textbox>
                          </v:rect>
                          <v:shape id="Right Brace 87" o:spid="_x0000_s1051" type="#_x0000_t88" style="position:absolute;left:65436;top:1428;width:3493;height:120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" adj="521" strokecolor="#5b9bd5" strokeweight=".5pt">
                            <v:stroke joinstyle="miter"/>
                          </v:shape>
                          <v:shapetype id="_x0000_t103" coordsize="21600,21600" o:spt="103" adj="12960,19440,7200" path="wr@22,0@21@3,,0@21@4@22@14@21@1@21@7@2@12l@2@13,0@8@2@11at@22,0@21@3@2@10@24@16@22@14@21@1@24@16,0@14xear@22@14@21@1@21@7@24@16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0,@15;@2,@11;0,@8;@2,@13;@21,@16" o:connectangles="180,180,180,90,0" textboxrect="@43,@41,@44,@42"/>
                            <v:handles>
                              <v:h position="topLeft,#0" yrange="@37,@27"/>
                              <v:h position="topLeft,#1" yrange="@25,@20"/>
                              <v:h position="#2,bottomRight" xrange="0,@40"/>
                            </v:handles>
                            <o:complex v:ext="view"/>
                          </v:shapetype>
                          <v:shape id="Curved Left Arrow 88" o:spid="_x0000_s1052" type="#_x0000_t103" style="position:absolute;left:68103;top:13049;width:3226;height:178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" adj="19645,21111,5400" fillcolor="#5b9bd5" strokecolor="#41719c" strokeweight="1pt">
                            <v:path arrowok="t"/>
                          </v:shape>
                          <v:rect id="Rectangle 91" o:spid="_x0000_s1053" style="position:absolute;left:33623;top:12763;width:31098;height:308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" fillcolor="#92d050" strokecolor="#507e32" strokeweight="1pt">
                            <v:path arrowok="t"/>
                            <v:textbox>
                              <w:txbxContent>
                                <w:p w14:paraId="68D2F8F5" w14:textId="77777777" w:rsidR="00903156" w:rsidRPr="008E412B" w:rsidRDefault="00903156" w:rsidP="006B6C16">
                                  <w:pPr>
                                    <w:pStyle w:val="ListBullet"/>
                                    <w:rPr>
                                      <w:sz w:val="18"/>
                                      <w:szCs w:val="18"/>
                                    </w:rPr>
                                  </w:pPr>
                                  <w:r w:rsidRPr="005144B3">
                                    <w:rPr>
                                      <w:sz w:val="18"/>
                                      <w:szCs w:val="18"/>
                                    </w:rPr>
                                    <w:t xml:space="preserve">A review of current national policies and legal frameworks for the implementation of the Paris Agreement’s transparency framework developed  </w:t>
                                  </w:r>
                                </w:p>
                                <w:p w14:paraId="00A5C2C6" w14:textId="77777777" w:rsidR="00903156" w:rsidRPr="008E412B" w:rsidRDefault="00903156" w:rsidP="006B6C16">
                                  <w:pPr>
                                    <w:pStyle w:val="ListBullet"/>
                                    <w:rPr>
                                      <w:sz w:val="18"/>
                                      <w:szCs w:val="18"/>
                                    </w:rPr>
                                  </w:pPr>
                                  <w:r w:rsidRPr="008E412B">
                                    <w:rPr>
                                      <w:sz w:val="18"/>
                                      <w:szCs w:val="18"/>
                                    </w:rPr>
                                    <w:t xml:space="preserve">National coordination mechanism to enhance transparency in implementation of the Paris Agreement established  </w:t>
                                  </w:r>
                                </w:p>
                                <w:p w14:paraId="722DCB64" w14:textId="77777777" w:rsidR="00903156" w:rsidRPr="008E412B" w:rsidRDefault="00903156" w:rsidP="006B6C16">
                                  <w:pPr>
                                    <w:pStyle w:val="ListBullet"/>
                                    <w:rPr>
                                      <w:sz w:val="18"/>
                                      <w:szCs w:val="18"/>
                                    </w:rPr>
                                  </w:pPr>
                                  <w:r w:rsidRPr="008E412B">
                                    <w:rPr>
                                      <w:sz w:val="18"/>
                                      <w:szCs w:val="18"/>
                                    </w:rPr>
                                    <w:t xml:space="preserve">National system for tracking progress with the implementation of the nationally determined contributions developed </w:t>
                                  </w:r>
                                </w:p>
                                <w:p w14:paraId="61E0B4A3" w14:textId="77777777" w:rsidR="00903156" w:rsidRDefault="00903156" w:rsidP="006B6C16">
                                  <w:pPr>
                                    <w:pStyle w:val="ListBullet"/>
                                    <w:rPr>
                                      <w:sz w:val="18"/>
                                      <w:szCs w:val="18"/>
                                    </w:rPr>
                                  </w:pPr>
                                  <w:r w:rsidRPr="008E412B">
                                    <w:rPr>
                                      <w:sz w:val="18"/>
                                      <w:szCs w:val="18"/>
                                    </w:rPr>
                                    <w:t>Training programme on enhanced transparency processes</w:t>
                                  </w:r>
                                  <w:r>
                                    <w:rPr>
                                      <w:sz w:val="18"/>
                                      <w:szCs w:val="18"/>
                                    </w:rPr>
                                    <w:t xml:space="preserve"> is</w:t>
                                  </w:r>
                                  <w:r w:rsidRPr="008E412B">
                                    <w:rPr>
                                      <w:sz w:val="18"/>
                                      <w:szCs w:val="18"/>
                                    </w:rPr>
                                    <w:t xml:space="preserve"> provided </w:t>
                                  </w:r>
                                </w:p>
                                <w:p w14:paraId="047EB998" w14:textId="77777777" w:rsidR="00903156" w:rsidRPr="008E412B" w:rsidRDefault="00903156" w:rsidP="006B6C16">
                                  <w:pPr>
                                    <w:pStyle w:val="ListBullet"/>
                                    <w:rPr>
                                      <w:sz w:val="18"/>
                                      <w:szCs w:val="18"/>
                                    </w:rPr>
                                  </w:pPr>
                                  <w:r w:rsidRPr="005144B3">
                                    <w:rPr>
                                      <w:sz w:val="18"/>
                                      <w:szCs w:val="18"/>
                                    </w:rPr>
                                    <w:t>knowledge sharing and coordination with the CBIT Global Coordination Platform and overall</w:t>
                                  </w:r>
                                  <w:r>
                                    <w:rPr>
                                      <w:sz w:val="18"/>
                                      <w:szCs w:val="18"/>
                                    </w:rPr>
                                    <w:t xml:space="preserve"> established</w:t>
                                  </w:r>
                                </w:p>
                                <w:p w14:paraId="0CA2B0AC" w14:textId="77777777" w:rsidR="00903156" w:rsidRPr="008E412B" w:rsidRDefault="00903156" w:rsidP="006B6C16">
                                  <w:pPr>
                                    <w:pStyle w:val="ListBullet"/>
                                    <w:rPr>
                                      <w:sz w:val="18"/>
                                      <w:szCs w:val="18"/>
                                    </w:rPr>
                                  </w:pPr>
                                  <w:r w:rsidRPr="008E412B">
                                    <w:rPr>
                                      <w:rFonts w:eastAsia="Calibri"/>
                                      <w:sz w:val="18"/>
                                      <w:szCs w:val="18"/>
                                    </w:rPr>
                                    <w:t xml:space="preserve">Financial strategy outlining means to identify sources of funding needed and to track financial support received developed </w:t>
                                  </w:r>
                                </w:p>
                                <w:p w14:paraId="58606FA7" w14:textId="77777777" w:rsidR="00903156" w:rsidRPr="008E412B" w:rsidRDefault="00903156" w:rsidP="006B6C16">
                                  <w:pPr>
                                    <w:pStyle w:val="ListBullet"/>
                                    <w:rPr>
                                      <w:b/>
                                      <w:sz w:val="18"/>
                                      <w:szCs w:val="18"/>
                                    </w:rPr>
                                  </w:pPr>
                                  <w:r w:rsidRPr="008E412B">
                                    <w:rPr>
                                      <w:sz w:val="18"/>
                                      <w:szCs w:val="18"/>
                                    </w:rPr>
                                    <w:t>A training programme on identifying sources of funding and tracking financial support processes implemented</w:t>
                                  </w:r>
                                </w:p>
                              </w:txbxContent>
                            </v:textbox>
                          </v:rect>
                          <v:rect id="Rectangle 93" o:spid="_x0000_s1054" style="position:absolute;left:4000;top:12668;width:13602;height:14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" fillcolor="#92d050" strokecolor="#507e32" strokeweight="1pt">
                            <v:path arrowok="t"/>
                            <v:textbox>
                              <w:txbxContent>
                                <w:p w14:paraId="532CBA94" w14:textId="77777777" w:rsidR="00903156" w:rsidRDefault="00903156" w:rsidP="006B6C16">
                                  <w:pPr>
                                    <w:jc w:val="center"/>
                                    <w:rPr>
                                      <w:b/>
                                      <w:sz w:val="14"/>
                                      <w:szCs w:val="14"/>
                                    </w:rPr>
                                  </w:pPr>
                                </w:p>
                              </w:txbxContent>
                            </v:textbox>
                          </v:rect>
                          <v:rect id="Rectangle 92" o:spid="_x0000_s1055" style="position:absolute;left:4476;top:11811;width:11830;height:29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" filled="f" strokecolor="window" strokeweight="1pt">
                            <v:path arrowok="t"/>
                            <v:textbox>
                              <w:txbxContent>
                                <w:p w14:paraId="0133CCB8" w14:textId="77777777" w:rsidR="00903156" w:rsidRDefault="00903156" w:rsidP="006B6C16">
                                  <w:pPr>
                                    <w:jc w:val="center"/>
                                    <w:rPr>
                                      <w:b/>
                                      <w:sz w:val="14"/>
                                      <w:szCs w:val="14"/>
                                    </w:rPr>
                                  </w:pPr>
                                  <w:r>
                                    <w:rPr>
                                      <w:b/>
                                      <w:sz w:val="14"/>
                                      <w:szCs w:val="14"/>
                                    </w:rPr>
                                    <w:t>CBIT intervention</w:t>
                                  </w:r>
                                </w:p>
                              </w:txbxContent>
                            </v:textbox>
                          </v:rect>
                          <v:shape id="Straight Arrow Connector 89" o:spid="_x0000_s1056" type="#_x0000_t32" style="position:absolute;left:30575;top:5143;width:6220;height:356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" strokecolor="#5b9bd5" strokeweight="1pt">
                            <v:stroke dashstyle="dash" startarrow="block" endarrow="block" joinstyle="miter"/>
                            <o:lock v:ext="edit" shapetype="f"/>
                          </v:shape>
                          <v:rect id="Rectangle 94" o:spid="_x0000_s1057" style="position:absolute;top:14668;width:33439;height:103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" fillcolor="window" strokecolor="window" strokeweight="1pt">
                            <v:path arrowok="t"/>
                            <v:textbox>
                              <w:txbxContent>
                                <w:p w14:paraId="44041939" w14:textId="6AD3CD99" w:rsidR="00903156" w:rsidRPr="006F46F6" w:rsidRDefault="00903156" w:rsidP="006B6C16">
                                  <w:pPr>
                                    <w:rPr>
                                      <w:i/>
                                      <w:sz w:val="18"/>
                                      <w:szCs w:val="18"/>
                                    </w:rPr>
                                  </w:pPr>
                                  <w:r w:rsidRPr="006F46F6">
                                    <w:rPr>
                                      <w:i/>
                                      <w:sz w:val="18"/>
                                      <w:szCs w:val="18"/>
                                    </w:rPr>
                                    <w:t xml:space="preserve">* </w:t>
                                  </w:r>
                                  <w:r>
                                    <w:rPr>
                                      <w:i/>
                                      <w:sz w:val="18"/>
                                      <w:szCs w:val="18"/>
                                    </w:rPr>
                                    <w:t xml:space="preserve">The </w:t>
                                  </w:r>
                                  <w:r w:rsidRPr="006F46F6">
                                    <w:rPr>
                                      <w:i/>
                                      <w:sz w:val="18"/>
                                      <w:szCs w:val="18"/>
                                    </w:rPr>
                                    <w:t xml:space="preserve">Maldives National Policy Framework </w:t>
                                  </w:r>
                                  <w:r>
                                    <w:rPr>
                                      <w:i/>
                                      <w:sz w:val="18"/>
                                      <w:szCs w:val="18"/>
                                    </w:rPr>
                                    <w:t>will be implemented</w:t>
                                  </w:r>
                                  <w:r w:rsidRPr="006F46F6">
                                    <w:rPr>
                                      <w:i/>
                                      <w:sz w:val="18"/>
                                      <w:szCs w:val="18"/>
                                    </w:rPr>
                                    <w:t xml:space="preserve"> and NDC implementation plan </w:t>
                                  </w:r>
                                  <w:r>
                                    <w:rPr>
                                      <w:i/>
                                      <w:sz w:val="18"/>
                                      <w:szCs w:val="18"/>
                                    </w:rPr>
                                    <w:t>will be developed</w:t>
                                  </w:r>
                                </w:p>
                                <w:p w14:paraId="6C486829" w14:textId="77777777" w:rsidR="00903156" w:rsidRPr="006F46F6" w:rsidRDefault="00903156" w:rsidP="006B6C16">
                                  <w:pPr>
                                    <w:rPr>
                                      <w:i/>
                                      <w:sz w:val="18"/>
                                      <w:szCs w:val="18"/>
                                    </w:rPr>
                                  </w:pPr>
                                  <w:r w:rsidRPr="006F46F6">
                                    <w:rPr>
                                      <w:i/>
                                      <w:sz w:val="18"/>
                                      <w:szCs w:val="18"/>
                                    </w:rPr>
                                    <w:t xml:space="preserve">** Working groups </w:t>
                                  </w:r>
                                  <w:r>
                                    <w:rPr>
                                      <w:i/>
                                      <w:sz w:val="18"/>
                                      <w:szCs w:val="18"/>
                                    </w:rPr>
                                    <w:t xml:space="preserve">will be </w:t>
                                  </w:r>
                                  <w:r w:rsidRPr="006F46F6">
                                    <w:rPr>
                                      <w:i/>
                                      <w:sz w:val="18"/>
                                      <w:szCs w:val="18"/>
                                    </w:rPr>
                                    <w:t>formed</w:t>
                                  </w:r>
                                </w:p>
                                <w:p w14:paraId="30D0DF89" w14:textId="77777777" w:rsidR="00903156" w:rsidRPr="006F46F6" w:rsidRDefault="00903156" w:rsidP="006B6C16">
                                  <w:pPr>
                                    <w:rPr>
                                      <w:i/>
                                      <w:sz w:val="18"/>
                                      <w:szCs w:val="18"/>
                                    </w:rPr>
                                  </w:pPr>
                                </w:p>
                                <w:p w14:paraId="581C6150" w14:textId="2C6E6735" w:rsidR="00903156" w:rsidRPr="006F46F6" w:rsidRDefault="00903156" w:rsidP="006B6C16">
                                  <w:pPr>
                                    <w:rPr>
                                      <w:sz w:val="18"/>
                                      <w:szCs w:val="18"/>
                                    </w:rPr>
                                  </w:pPr>
                                  <w:r w:rsidRPr="006F46F6">
                                    <w:rPr>
                                      <w:sz w:val="18"/>
                                      <w:szCs w:val="18"/>
                                    </w:rPr>
                                    <w:t xml:space="preserve">Fig. 1: </w:t>
                                  </w:r>
                                  <w:r>
                                    <w:rPr>
                                      <w:sz w:val="18"/>
                                      <w:szCs w:val="18"/>
                                    </w:rPr>
                                    <w:t xml:space="preserve">The </w:t>
                                  </w:r>
                                  <w:r w:rsidRPr="006F46F6">
                                    <w:rPr>
                                      <w:sz w:val="18"/>
                                      <w:szCs w:val="18"/>
                                    </w:rPr>
                                    <w:t>Maldives</w:t>
                                  </w:r>
                                  <w:r>
                                    <w:rPr>
                                      <w:sz w:val="18"/>
                                      <w:szCs w:val="18"/>
                                    </w:rPr>
                                    <w:t xml:space="preserve"> </w:t>
                                  </w:r>
                                  <w:r w:rsidRPr="006F46F6">
                                    <w:rPr>
                                      <w:rFonts w:ascii="Calibri" w:hAnsi="Calibri" w:cs="Calibri"/>
                                      <w:sz w:val="18"/>
                                      <w:szCs w:val="18"/>
                                      <w:lang w:val="en-GB"/>
                                    </w:rPr>
                                    <w:t>current institutional arrangements for</w:t>
                                  </w:r>
                                  <w:r>
                                    <w:rPr>
                                      <w:rFonts w:ascii="Calibri" w:hAnsi="Calibri" w:cs="Calibri"/>
                                      <w:sz w:val="18"/>
                                      <w:szCs w:val="18"/>
                                      <w:lang w:val="en-GB"/>
                                    </w:rPr>
                                    <w:t xml:space="preserve"> </w:t>
                                  </w:r>
                                  <w:r w:rsidRPr="00A8548E">
                                    <w:rPr>
                                      <w:rFonts w:ascii="Calibri" w:hAnsi="Calibri" w:cs="Calibri"/>
                                      <w:sz w:val="18"/>
                                      <w:szCs w:val="18"/>
                                      <w:lang w:val="en-GB"/>
                                    </w:rPr>
                                    <w:t xml:space="preserve">transparency </w:t>
                                  </w:r>
                                  <w:r w:rsidRPr="00C85A8B">
                                    <w:rPr>
                                      <w:rFonts w:ascii="Calibri" w:hAnsi="Calibri" w:cs="Calibri"/>
                                      <w:sz w:val="18"/>
                                      <w:szCs w:val="18"/>
                                      <w:lang w:val="en-GB"/>
                                    </w:rPr>
                                    <w:t>and CBIT intervention</w:t>
                                  </w:r>
                                </w:p>
                                <w:p w14:paraId="53CE0C08" w14:textId="77777777" w:rsidR="00903156" w:rsidRDefault="00903156" w:rsidP="006B6C16">
                                  <w:pPr>
                                    <w:rPr>
                                      <w:i/>
                                      <w:sz w:val="20"/>
                                      <w:szCs w:val="20"/>
                                    </w:rPr>
                                  </w:pPr>
                                </w:p>
                                <w:p w14:paraId="22B0842C" w14:textId="77777777" w:rsidR="00903156" w:rsidRDefault="00903156" w:rsidP="006B6C16">
                                  <w:pPr>
                                    <w:rPr>
                                      <w:i/>
                                      <w:sz w:val="20"/>
                                      <w:szCs w:val="20"/>
                                    </w:rPr>
                                  </w:pPr>
                                </w:p>
                                <w:p w14:paraId="68CB49B9" w14:textId="77777777" w:rsidR="00903156" w:rsidRPr="00A176AE" w:rsidRDefault="00903156" w:rsidP="006B6C16">
                                  <w:pPr>
                                    <w:rPr>
                                      <w:i/>
                                      <w:sz w:val="20"/>
                                      <w:szCs w:val="20"/>
                                    </w:rPr>
                                  </w:pPr>
                                </w:p>
                              </w:txbxContent>
                            </v:textbox>
                          </v:rect>
                        </v:group>
                      </v:group>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6" o:spid="_x0000_s1058" type="#_x0000_t34" style="position:absolute;left:55245;top:3714;width:6832;height:13716;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" adj="21339" strokecolor="#5b9bd5 [3204]" strokeweight=".5pt">
                        <v:stroke endarrow="block"/>
                      </v:shape>
                    </v:group>
                  </v:group>
                </v:group>
              </v:group>
            </w:pict>
          </mc:Fallback>
        </mc:AlternateContent>
      </w:r>
    </w:p>
    <w:p w14:paraId="36DA35EB" w14:textId="5B74727A" w:rsidR="006B6C16" w:rsidRPr="00221A8C" w:rsidRDefault="006B6C16" w:rsidP="006B6C16">
      <w:pPr>
        <w:rPr>
          <w:color w:val="000000" w:themeColor="text1"/>
          <w:sz w:val="20"/>
          <w:szCs w:val="20"/>
        </w:rPr>
      </w:pPr>
    </w:p>
    <w:p w14:paraId="6C533F67" w14:textId="74D567CE" w:rsidR="006B6C16" w:rsidRPr="00221A8C" w:rsidRDefault="006B6C16" w:rsidP="006B6C16">
      <w:pPr>
        <w:rPr>
          <w:color w:val="000000" w:themeColor="text1"/>
          <w:sz w:val="20"/>
          <w:szCs w:val="20"/>
        </w:rPr>
      </w:pPr>
    </w:p>
    <w:p w14:paraId="50B433C0" w14:textId="591163B7" w:rsidR="006B6C16" w:rsidRPr="00221A8C" w:rsidRDefault="006B6C16" w:rsidP="006B6C16">
      <w:pPr>
        <w:rPr>
          <w:color w:val="000000" w:themeColor="text1"/>
          <w:sz w:val="20"/>
          <w:szCs w:val="20"/>
        </w:rPr>
      </w:pPr>
    </w:p>
    <w:p w14:paraId="2C3224CB" w14:textId="19592D20" w:rsidR="006B6C16" w:rsidRPr="00221A8C" w:rsidRDefault="006B6C16" w:rsidP="006B6C16">
      <w:pPr>
        <w:rPr>
          <w:color w:val="000000" w:themeColor="text1"/>
          <w:sz w:val="20"/>
          <w:szCs w:val="20"/>
        </w:rPr>
      </w:pPr>
    </w:p>
    <w:p w14:paraId="1ABA43A2" w14:textId="19C43A98" w:rsidR="006B6C16" w:rsidRPr="00221A8C" w:rsidRDefault="006B6C16" w:rsidP="006B6C16">
      <w:pPr>
        <w:rPr>
          <w:color w:val="000000" w:themeColor="text1"/>
          <w:sz w:val="20"/>
          <w:szCs w:val="20"/>
        </w:rPr>
      </w:pPr>
    </w:p>
    <w:p w14:paraId="76C1670E" w14:textId="77777777" w:rsidR="006B6C16" w:rsidRPr="00221A8C" w:rsidRDefault="006B6C16" w:rsidP="006B6C16">
      <w:pPr>
        <w:rPr>
          <w:color w:val="000000" w:themeColor="text1"/>
          <w:sz w:val="20"/>
          <w:szCs w:val="20"/>
        </w:rPr>
      </w:pPr>
    </w:p>
    <w:p w14:paraId="749B6FAE" w14:textId="22175ED8" w:rsidR="006B6C16" w:rsidRPr="00221A8C" w:rsidRDefault="006B6C16" w:rsidP="006B6C16">
      <w:pPr>
        <w:rPr>
          <w:color w:val="000000" w:themeColor="text1"/>
          <w:sz w:val="20"/>
          <w:szCs w:val="20"/>
        </w:rPr>
      </w:pPr>
    </w:p>
    <w:p w14:paraId="0A18601F" w14:textId="298A4A8A" w:rsidR="006B6C16" w:rsidRPr="00221A8C" w:rsidRDefault="006B6C16" w:rsidP="006B6C16">
      <w:pPr>
        <w:rPr>
          <w:color w:val="000000" w:themeColor="text1"/>
          <w:sz w:val="20"/>
          <w:szCs w:val="20"/>
        </w:rPr>
      </w:pPr>
    </w:p>
    <w:p w14:paraId="642C4D1E" w14:textId="1CBD5298" w:rsidR="006B6C16" w:rsidRPr="00221A8C" w:rsidRDefault="006B6C16" w:rsidP="006B6C16">
      <w:pPr>
        <w:rPr>
          <w:color w:val="000000" w:themeColor="text1"/>
          <w:sz w:val="20"/>
          <w:szCs w:val="20"/>
        </w:rPr>
      </w:pPr>
    </w:p>
    <w:p w14:paraId="12975929" w14:textId="51F07EE5" w:rsidR="006B6C16" w:rsidRPr="00221A8C" w:rsidRDefault="006B6C16" w:rsidP="006B6C16">
      <w:pPr>
        <w:pStyle w:val="Normal1"/>
        <w:spacing w:after="120"/>
        <w:ind w:left="-660"/>
        <w:jc w:val="both"/>
        <w:rPr>
          <w:color w:val="000000" w:themeColor="text1"/>
          <w:sz w:val="20"/>
          <w:szCs w:val="20"/>
          <w:lang w:val="en-US"/>
        </w:rPr>
      </w:pPr>
    </w:p>
    <w:p w14:paraId="53442487" w14:textId="2FB22D5F" w:rsidR="006B6C16" w:rsidRPr="00221A8C" w:rsidRDefault="006B6C16" w:rsidP="006B6C16">
      <w:pPr>
        <w:pStyle w:val="Normal1"/>
        <w:tabs>
          <w:tab w:val="left" w:pos="11430"/>
        </w:tabs>
        <w:spacing w:after="120"/>
        <w:ind w:left="-660"/>
        <w:jc w:val="both"/>
        <w:rPr>
          <w:color w:val="000000" w:themeColor="text1"/>
          <w:sz w:val="20"/>
          <w:szCs w:val="20"/>
          <w:lang w:val="en-US"/>
        </w:rPr>
      </w:pPr>
      <w:r w:rsidRPr="00221A8C">
        <w:rPr>
          <w:color w:val="000000" w:themeColor="text1"/>
          <w:sz w:val="20"/>
          <w:szCs w:val="20"/>
          <w:lang w:val="en-US"/>
        </w:rPr>
        <w:tab/>
      </w:r>
    </w:p>
    <w:p w14:paraId="783A3671" w14:textId="5FEA93F9" w:rsidR="006B6C16" w:rsidRPr="00221A8C" w:rsidRDefault="00DD74DF" w:rsidP="006B6C16">
      <w:pPr>
        <w:pStyle w:val="Normal1"/>
        <w:spacing w:after="120"/>
        <w:ind w:left="-660"/>
        <w:jc w:val="both"/>
        <w:rPr>
          <w:color w:val="000000" w:themeColor="text1"/>
          <w:sz w:val="20"/>
          <w:szCs w:val="20"/>
          <w:lang w:val="en-US"/>
        </w:rPr>
      </w:pPr>
      <w:r w:rsidRPr="00221A8C">
        <w:rPr>
          <w:noProof/>
          <w:color w:val="000000" w:themeColor="text1"/>
          <w:sz w:val="20"/>
          <w:szCs w:val="20"/>
          <w:lang w:val="en-GB" w:eastAsia="en-GB"/>
        </w:rPr>
        <mc:AlternateContent>
          <mc:Choice Requires="wps">
            <w:drawing>
              <wp:anchor distT="0" distB="0" distL="114299" distR="114299" simplePos="0" relativeHeight="251667456" behindDoc="0" locked="0" layoutInCell="1" allowOverlap="1" wp14:anchorId="667D046E" wp14:editId="26E60F86">
                <wp:simplePos x="0" y="0"/>
                <wp:positionH relativeFrom="column">
                  <wp:posOffset>5140842</wp:posOffset>
                </wp:positionH>
                <wp:positionV relativeFrom="paragraph">
                  <wp:posOffset>79257</wp:posOffset>
                </wp:positionV>
                <wp:extent cx="5316" cy="861237"/>
                <wp:effectExtent l="0" t="0" r="33020" b="34290"/>
                <wp:wrapNone/>
                <wp:docPr id="83" name="Straight Connector 8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5316" cy="861237"/>
                        </a:xfrm>
                        <a:prstGeom prst="line">
                          <a:avLst/>
                        </a:prstGeom>
                        <a:noFill/>
                        <a:ln w="6350" cap="flat" cmpd="sng" algn="ctr">
                          <a:solidFill>
                            <a:srgbClr val="5B9BD5"/>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4D828284" id="Straight Connector 83" o:spid="_x0000_s1026" style="position:absolute;flip:x;z-index:25166745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404.8pt,6.25pt" to="405.2pt,7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" strokecolor="#5b9bd5" strokeweight=".5pt">
                <v:stroke joinstyle="miter"/>
                <o:lock v:ext="edit" shapetype="f"/>
              </v:line>
            </w:pict>
          </mc:Fallback>
        </mc:AlternateContent>
      </w:r>
    </w:p>
    <w:p w14:paraId="6C47805D" w14:textId="4FFCCF91" w:rsidR="006B6C16" w:rsidRPr="00221A8C" w:rsidRDefault="006B6C16" w:rsidP="006B6C16">
      <w:pPr>
        <w:rPr>
          <w:color w:val="000000" w:themeColor="text1"/>
          <w:sz w:val="20"/>
          <w:szCs w:val="20"/>
          <w:lang w:eastAsia="es-ES"/>
        </w:rPr>
      </w:pPr>
    </w:p>
    <w:p w14:paraId="0E145E9C" w14:textId="2445656F" w:rsidR="006B6C16" w:rsidRPr="00221A8C" w:rsidRDefault="006B6C16" w:rsidP="006B6C16">
      <w:pPr>
        <w:rPr>
          <w:color w:val="000000" w:themeColor="text1"/>
          <w:sz w:val="20"/>
          <w:szCs w:val="20"/>
          <w:lang w:eastAsia="es-ES"/>
        </w:rPr>
      </w:pPr>
    </w:p>
    <w:p w14:paraId="3E7E2CA9" w14:textId="2D9C795C" w:rsidR="006B6C16" w:rsidRPr="00221A8C" w:rsidRDefault="006B6C16" w:rsidP="006B6C16">
      <w:pPr>
        <w:rPr>
          <w:color w:val="000000" w:themeColor="text1"/>
          <w:sz w:val="20"/>
          <w:szCs w:val="20"/>
          <w:lang w:eastAsia="es-ES"/>
        </w:rPr>
      </w:pPr>
    </w:p>
    <w:p w14:paraId="09842CC2" w14:textId="74278898" w:rsidR="006B6C16" w:rsidRPr="00221A8C" w:rsidRDefault="006B6C16" w:rsidP="006B6C16">
      <w:pPr>
        <w:rPr>
          <w:color w:val="000000" w:themeColor="text1"/>
          <w:sz w:val="20"/>
          <w:szCs w:val="20"/>
          <w:lang w:eastAsia="es-ES"/>
        </w:rPr>
      </w:pPr>
    </w:p>
    <w:p w14:paraId="2EB5CE64" w14:textId="4A1C4640" w:rsidR="006B6C16" w:rsidRPr="00221A8C" w:rsidRDefault="006B6C16" w:rsidP="006B6C16">
      <w:pPr>
        <w:rPr>
          <w:color w:val="000000" w:themeColor="text1"/>
          <w:sz w:val="20"/>
          <w:szCs w:val="20"/>
          <w:lang w:eastAsia="es-ES"/>
        </w:rPr>
      </w:pPr>
    </w:p>
    <w:p w14:paraId="0FBBA9D9" w14:textId="67E28836" w:rsidR="006B6C16" w:rsidRPr="00221A8C" w:rsidRDefault="006B6C16" w:rsidP="006B6C16">
      <w:pPr>
        <w:rPr>
          <w:color w:val="000000" w:themeColor="text1"/>
          <w:sz w:val="20"/>
          <w:szCs w:val="20"/>
          <w:lang w:eastAsia="es-ES"/>
        </w:rPr>
      </w:pPr>
    </w:p>
    <w:p w14:paraId="2D6FA34E" w14:textId="03E263DA" w:rsidR="006B6C16" w:rsidRPr="00221A8C" w:rsidRDefault="006B6C16" w:rsidP="006B6C16">
      <w:pPr>
        <w:rPr>
          <w:color w:val="000000" w:themeColor="text1"/>
          <w:sz w:val="20"/>
          <w:szCs w:val="20"/>
          <w:lang w:eastAsia="es-ES"/>
        </w:rPr>
      </w:pPr>
    </w:p>
    <w:p w14:paraId="2ED8A707" w14:textId="6BA0AAE1" w:rsidR="006B6C16" w:rsidRPr="00221A8C" w:rsidRDefault="006B6C16" w:rsidP="006B6C16">
      <w:pPr>
        <w:rPr>
          <w:color w:val="000000" w:themeColor="text1"/>
          <w:sz w:val="20"/>
          <w:szCs w:val="20"/>
          <w:lang w:eastAsia="es-ES"/>
        </w:rPr>
      </w:pPr>
    </w:p>
    <w:p w14:paraId="488C7A27" w14:textId="0380F02B" w:rsidR="006B6C16" w:rsidRPr="00221A8C" w:rsidRDefault="006B6C16" w:rsidP="006B6C16">
      <w:pPr>
        <w:rPr>
          <w:color w:val="000000" w:themeColor="text1"/>
          <w:sz w:val="20"/>
          <w:szCs w:val="20"/>
          <w:lang w:eastAsia="es-ES"/>
        </w:rPr>
      </w:pPr>
    </w:p>
    <w:p w14:paraId="5037165D" w14:textId="0C7FC339" w:rsidR="006B6C16" w:rsidRPr="00221A8C" w:rsidRDefault="006B6C16" w:rsidP="006B6C16">
      <w:pPr>
        <w:rPr>
          <w:color w:val="000000" w:themeColor="text1"/>
          <w:sz w:val="20"/>
          <w:szCs w:val="20"/>
          <w:lang w:eastAsia="es-ES"/>
        </w:rPr>
      </w:pPr>
    </w:p>
    <w:p w14:paraId="6C61D2B6" w14:textId="51B84603" w:rsidR="006B6C16" w:rsidRPr="00221A8C" w:rsidRDefault="006B6C16" w:rsidP="006B6C16">
      <w:pPr>
        <w:rPr>
          <w:color w:val="000000" w:themeColor="text1"/>
          <w:sz w:val="20"/>
          <w:szCs w:val="20"/>
          <w:lang w:eastAsia="es-ES"/>
        </w:rPr>
      </w:pPr>
    </w:p>
    <w:p w14:paraId="7FDD83A7" w14:textId="77777777" w:rsidR="006B6C16" w:rsidRPr="00221A8C" w:rsidRDefault="006B6C16" w:rsidP="006B6C16">
      <w:pPr>
        <w:rPr>
          <w:color w:val="000000" w:themeColor="text1"/>
          <w:sz w:val="20"/>
          <w:szCs w:val="20"/>
          <w:lang w:eastAsia="es-ES"/>
        </w:rPr>
        <w:sectPr w:rsidR="006B6C16" w:rsidRPr="00221A8C" w:rsidSect="00021452">
          <w:pgSz w:w="12240" w:h="15840" w:code="1"/>
          <w:pgMar w:top="1381" w:right="810" w:bottom="1152" w:left="1170" w:header="720" w:footer="0" w:gutter="0"/>
          <w:cols w:space="720"/>
          <w:docGrid w:linePitch="360"/>
        </w:sectPr>
      </w:pPr>
    </w:p>
    <w:p w14:paraId="7010A177" w14:textId="24D23F60" w:rsidR="006B6C16" w:rsidRPr="00221A8C" w:rsidRDefault="006B6C16" w:rsidP="00D17F9D">
      <w:pPr>
        <w:jc w:val="both"/>
        <w:rPr>
          <w:bCs/>
          <w:iCs/>
          <w:color w:val="000000" w:themeColor="text1"/>
          <w:sz w:val="20"/>
          <w:szCs w:val="20"/>
          <w:lang w:eastAsia="es-ES"/>
        </w:rPr>
      </w:pPr>
      <w:r w:rsidRPr="00221A8C">
        <w:rPr>
          <w:color w:val="000000" w:themeColor="text1"/>
          <w:sz w:val="20"/>
          <w:szCs w:val="20"/>
        </w:rPr>
        <w:lastRenderedPageBreak/>
        <w:t xml:space="preserve">A recent project in collaboration between Government of </w:t>
      </w:r>
      <w:r w:rsidR="00C1738B">
        <w:rPr>
          <w:color w:val="000000" w:themeColor="text1"/>
          <w:sz w:val="20"/>
          <w:szCs w:val="20"/>
        </w:rPr>
        <w:t xml:space="preserve">the </w:t>
      </w:r>
      <w:r w:rsidRPr="00221A8C">
        <w:rPr>
          <w:color w:val="000000" w:themeColor="text1"/>
          <w:sz w:val="20"/>
          <w:szCs w:val="20"/>
        </w:rPr>
        <w:t>Maldives and UNEP DTU Partnership conducted a gap analysis and revealed the following challenges and gaps in implementing a transparency system:</w:t>
      </w:r>
    </w:p>
    <w:p w14:paraId="490F3F8D" w14:textId="0BDB03F7" w:rsidR="006B6C16" w:rsidRPr="00221A8C" w:rsidRDefault="000E3129" w:rsidP="004E1B07">
      <w:pPr>
        <w:numPr>
          <w:ilvl w:val="0"/>
          <w:numId w:val="9"/>
        </w:numPr>
        <w:jc w:val="both"/>
        <w:rPr>
          <w:bCs/>
          <w:iCs/>
          <w:strike/>
          <w:color w:val="000000" w:themeColor="text1"/>
          <w:sz w:val="20"/>
          <w:szCs w:val="20"/>
          <w:lang w:eastAsia="es-ES"/>
        </w:rPr>
      </w:pPr>
      <w:r w:rsidRPr="00221A8C">
        <w:rPr>
          <w:bCs/>
          <w:iCs/>
          <w:color w:val="000000" w:themeColor="text1"/>
          <w:sz w:val="20"/>
          <w:szCs w:val="20"/>
          <w:lang w:eastAsia="es-ES"/>
        </w:rPr>
        <w:t xml:space="preserve">BUR will be the first experience for </w:t>
      </w:r>
      <w:r w:rsidR="00C1738B">
        <w:rPr>
          <w:bCs/>
          <w:iCs/>
          <w:color w:val="000000" w:themeColor="text1"/>
          <w:sz w:val="20"/>
          <w:szCs w:val="20"/>
          <w:lang w:eastAsia="es-ES"/>
        </w:rPr>
        <w:t xml:space="preserve">the </w:t>
      </w:r>
      <w:r w:rsidRPr="00221A8C">
        <w:rPr>
          <w:bCs/>
          <w:iCs/>
          <w:color w:val="000000" w:themeColor="text1"/>
          <w:sz w:val="20"/>
          <w:szCs w:val="20"/>
          <w:lang w:eastAsia="es-ES"/>
        </w:rPr>
        <w:t xml:space="preserve">Maldives in preparing and reporting assessment of mitigation actions planned and implemented pursuant to Cancun Agreement. </w:t>
      </w:r>
      <w:r w:rsidR="0069478C" w:rsidRPr="00221A8C">
        <w:rPr>
          <w:bCs/>
          <w:iCs/>
          <w:color w:val="000000" w:themeColor="text1"/>
          <w:sz w:val="20"/>
          <w:szCs w:val="20"/>
          <w:lang w:eastAsia="es-ES"/>
        </w:rPr>
        <w:t>As mentioned</w:t>
      </w:r>
      <w:r w:rsidR="00D17F9D">
        <w:rPr>
          <w:bCs/>
          <w:iCs/>
          <w:color w:val="000000" w:themeColor="text1"/>
          <w:sz w:val="20"/>
          <w:szCs w:val="20"/>
          <w:lang w:eastAsia="es-ES"/>
        </w:rPr>
        <w:t>,</w:t>
      </w:r>
      <w:r w:rsidR="0069478C" w:rsidRPr="00221A8C">
        <w:rPr>
          <w:bCs/>
          <w:iCs/>
          <w:color w:val="000000" w:themeColor="text1"/>
          <w:sz w:val="20"/>
          <w:szCs w:val="20"/>
          <w:lang w:eastAsia="es-ES"/>
        </w:rPr>
        <w:t xml:space="preserve"> a project based </w:t>
      </w:r>
      <w:r w:rsidR="009D7627" w:rsidRPr="00221A8C">
        <w:rPr>
          <w:bCs/>
          <w:iCs/>
          <w:color w:val="000000" w:themeColor="text1"/>
          <w:sz w:val="20"/>
          <w:szCs w:val="20"/>
          <w:lang w:eastAsia="es-ES"/>
        </w:rPr>
        <w:t xml:space="preserve">working group is established to </w:t>
      </w:r>
      <w:r w:rsidR="004A0ED4" w:rsidRPr="00221A8C">
        <w:rPr>
          <w:bCs/>
          <w:iCs/>
          <w:color w:val="000000" w:themeColor="text1"/>
          <w:sz w:val="20"/>
          <w:szCs w:val="20"/>
          <w:lang w:eastAsia="es-ES"/>
        </w:rPr>
        <w:t xml:space="preserve">bring together ministries and agencies in compiling information on mitigation actions and undertaking assessment </w:t>
      </w:r>
      <w:r w:rsidR="00EF6144" w:rsidRPr="00221A8C">
        <w:rPr>
          <w:bCs/>
          <w:iCs/>
          <w:color w:val="000000" w:themeColor="text1"/>
          <w:sz w:val="20"/>
          <w:szCs w:val="20"/>
          <w:lang w:eastAsia="es-ES"/>
        </w:rPr>
        <w:t>of these actions. There is no domestic MRV system, except the government plans and projects</w:t>
      </w:r>
      <w:r w:rsidR="0058128A">
        <w:rPr>
          <w:bCs/>
          <w:iCs/>
          <w:color w:val="000000" w:themeColor="text1"/>
          <w:sz w:val="20"/>
          <w:szCs w:val="20"/>
          <w:lang w:eastAsia="es-ES"/>
        </w:rPr>
        <w:t>’</w:t>
      </w:r>
      <w:r w:rsidR="00EF6144" w:rsidRPr="00221A8C">
        <w:rPr>
          <w:bCs/>
          <w:iCs/>
          <w:color w:val="000000" w:themeColor="text1"/>
          <w:sz w:val="20"/>
          <w:szCs w:val="20"/>
          <w:lang w:eastAsia="es-ES"/>
        </w:rPr>
        <w:t xml:space="preserve"> evaluation system. This system is not equipped to track and assess GHG emission impacts of mitigation </w:t>
      </w:r>
      <w:r w:rsidR="00114736" w:rsidRPr="00221A8C">
        <w:rPr>
          <w:bCs/>
          <w:iCs/>
          <w:color w:val="000000" w:themeColor="text1"/>
          <w:sz w:val="20"/>
          <w:szCs w:val="20"/>
          <w:lang w:eastAsia="es-ES"/>
        </w:rPr>
        <w:t xml:space="preserve">actions. </w:t>
      </w:r>
    </w:p>
    <w:p w14:paraId="6905DEA9" w14:textId="36BF4708" w:rsidR="006B6C16" w:rsidRPr="00221A8C" w:rsidRDefault="006B6C16" w:rsidP="00D17F9D">
      <w:pPr>
        <w:numPr>
          <w:ilvl w:val="0"/>
          <w:numId w:val="9"/>
        </w:numPr>
        <w:jc w:val="both"/>
        <w:rPr>
          <w:bCs/>
          <w:iCs/>
          <w:color w:val="000000" w:themeColor="text1"/>
          <w:sz w:val="20"/>
          <w:szCs w:val="20"/>
          <w:lang w:eastAsia="es-ES"/>
        </w:rPr>
      </w:pPr>
      <w:r w:rsidRPr="00221A8C">
        <w:rPr>
          <w:bCs/>
          <w:iCs/>
          <w:color w:val="000000" w:themeColor="text1"/>
          <w:sz w:val="20"/>
          <w:szCs w:val="20"/>
          <w:lang w:eastAsia="es-ES"/>
        </w:rPr>
        <w:t>An absence of a national system for monitoring, and assessing the impacts of implementation of mitigation actions</w:t>
      </w:r>
      <w:r w:rsidR="00506095" w:rsidRPr="00221A8C">
        <w:rPr>
          <w:bCs/>
          <w:iCs/>
          <w:color w:val="000000" w:themeColor="text1"/>
          <w:sz w:val="20"/>
          <w:szCs w:val="20"/>
          <w:lang w:eastAsia="es-ES"/>
        </w:rPr>
        <w:t xml:space="preserve"> including tools and human capacities</w:t>
      </w:r>
      <w:r w:rsidRPr="00221A8C">
        <w:rPr>
          <w:bCs/>
          <w:iCs/>
          <w:color w:val="000000" w:themeColor="text1"/>
          <w:sz w:val="20"/>
          <w:szCs w:val="20"/>
          <w:lang w:eastAsia="es-ES"/>
        </w:rPr>
        <w:t>, whilst national capacity to develop long-term projections and integrated analyses remains limited. A few international</w:t>
      </w:r>
      <w:r w:rsidR="0058128A">
        <w:rPr>
          <w:bCs/>
          <w:iCs/>
          <w:color w:val="000000" w:themeColor="text1"/>
          <w:sz w:val="20"/>
          <w:szCs w:val="20"/>
          <w:lang w:eastAsia="es-ES"/>
        </w:rPr>
        <w:t>ly</w:t>
      </w:r>
      <w:r w:rsidRPr="00221A8C">
        <w:rPr>
          <w:bCs/>
          <w:iCs/>
          <w:color w:val="000000" w:themeColor="text1"/>
          <w:sz w:val="20"/>
          <w:szCs w:val="20"/>
          <w:lang w:eastAsia="es-ES"/>
        </w:rPr>
        <w:t xml:space="preserve"> supported projects contribute to elements of such a system but there is no comprehensive effort in creating such a system. </w:t>
      </w:r>
    </w:p>
    <w:p w14:paraId="213BDC74" w14:textId="77777777" w:rsidR="006B6C16" w:rsidRPr="00221A8C" w:rsidRDefault="006B6C16" w:rsidP="004E1B07">
      <w:pPr>
        <w:pStyle w:val="Default"/>
        <w:numPr>
          <w:ilvl w:val="0"/>
          <w:numId w:val="9"/>
        </w:numPr>
        <w:jc w:val="both"/>
        <w:rPr>
          <w:rFonts w:ascii="Times New Roman" w:hAnsi="Times New Roman" w:cs="Times New Roman"/>
          <w:color w:val="000000" w:themeColor="text1"/>
          <w:sz w:val="20"/>
          <w:szCs w:val="20"/>
          <w:lang w:val="en-GB" w:eastAsia="en-GB"/>
        </w:rPr>
      </w:pPr>
      <w:r w:rsidRPr="00221A8C">
        <w:rPr>
          <w:rFonts w:ascii="Times New Roman" w:hAnsi="Times New Roman" w:cs="Times New Roman"/>
          <w:bCs/>
          <w:iCs/>
          <w:color w:val="000000" w:themeColor="text1"/>
          <w:sz w:val="20"/>
          <w:szCs w:val="20"/>
          <w:lang w:eastAsia="es-ES"/>
        </w:rPr>
        <w:t>There is no database storage and management system in</w:t>
      </w:r>
      <w:r w:rsidRPr="00221A8C">
        <w:rPr>
          <w:rFonts w:ascii="Times New Roman" w:hAnsi="Times New Roman" w:cs="Times New Roman"/>
          <w:bCs/>
          <w:iCs/>
          <w:color w:val="000000" w:themeColor="text1"/>
          <w:sz w:val="20"/>
          <w:szCs w:val="20"/>
          <w:lang w:val="en-US" w:eastAsia="es-ES"/>
        </w:rPr>
        <w:t xml:space="preserve"> </w:t>
      </w:r>
      <w:r w:rsidRPr="00221A8C">
        <w:rPr>
          <w:rFonts w:ascii="Times New Roman" w:hAnsi="Times New Roman" w:cs="Times New Roman"/>
          <w:bCs/>
          <w:iCs/>
          <w:color w:val="000000" w:themeColor="text1"/>
          <w:sz w:val="20"/>
          <w:szCs w:val="20"/>
          <w:lang w:eastAsia="es-ES"/>
        </w:rPr>
        <w:t>place</w:t>
      </w:r>
      <w:r w:rsidRPr="00221A8C">
        <w:rPr>
          <w:rFonts w:ascii="Times New Roman" w:hAnsi="Times New Roman" w:cs="Times New Roman"/>
          <w:bCs/>
          <w:iCs/>
          <w:color w:val="000000" w:themeColor="text1"/>
          <w:sz w:val="20"/>
          <w:szCs w:val="20"/>
          <w:lang w:val="en-US" w:eastAsia="es-ES"/>
        </w:rPr>
        <w:t>,</w:t>
      </w:r>
      <w:r w:rsidRPr="00221A8C">
        <w:rPr>
          <w:rFonts w:ascii="Times New Roman" w:hAnsi="Times New Roman" w:cs="Times New Roman"/>
          <w:bCs/>
          <w:iCs/>
          <w:color w:val="000000" w:themeColor="text1"/>
          <w:sz w:val="20"/>
          <w:szCs w:val="20"/>
          <w:lang w:eastAsia="es-ES"/>
        </w:rPr>
        <w:t xml:space="preserve"> which makes tracking progress and reporting challenging. In addition, </w:t>
      </w:r>
      <w:r w:rsidRPr="00221A8C">
        <w:rPr>
          <w:rFonts w:ascii="Times New Roman" w:hAnsi="Times New Roman" w:cs="Times New Roman"/>
          <w:bCs/>
          <w:iCs/>
          <w:color w:val="000000" w:themeColor="text1"/>
          <w:sz w:val="20"/>
          <w:szCs w:val="20"/>
          <w:lang w:val="en-GB" w:eastAsia="es-ES"/>
        </w:rPr>
        <w:t>th</w:t>
      </w:r>
      <w:r w:rsidRPr="00221A8C">
        <w:rPr>
          <w:rFonts w:ascii="Times New Roman" w:hAnsi="Times New Roman" w:cs="Times New Roman"/>
          <w:color w:val="000000" w:themeColor="text1"/>
          <w:sz w:val="20"/>
          <w:szCs w:val="20"/>
          <w:lang w:val="en-GB" w:eastAsia="en-GB"/>
        </w:rPr>
        <w:t xml:space="preserve">e BUR development process also revealed needs for the development of templates for reporting of mitigation actions as well as projections including business-as-usual scenarios for different economic trajectories beyond 2020. In addition, a database for mitigation actions, consisting of reporting requirements, was identified as necessary. </w:t>
      </w:r>
    </w:p>
    <w:p w14:paraId="10850691" w14:textId="77777777" w:rsidR="006B6C16" w:rsidRPr="00221A8C" w:rsidRDefault="006B6C16" w:rsidP="006B6C16">
      <w:pPr>
        <w:pStyle w:val="Default"/>
        <w:ind w:left="11"/>
        <w:rPr>
          <w:rFonts w:ascii="Times New Roman" w:hAnsi="Times New Roman" w:cs="Times New Roman"/>
          <w:color w:val="000000" w:themeColor="text1"/>
          <w:sz w:val="20"/>
          <w:szCs w:val="20"/>
          <w:lang w:val="en-GB" w:eastAsia="en-GB"/>
        </w:rPr>
      </w:pPr>
    </w:p>
    <w:p w14:paraId="5A599389" w14:textId="77777777" w:rsidR="006B6C16" w:rsidRPr="00221A8C" w:rsidRDefault="006B6C16" w:rsidP="006B6C16">
      <w:pPr>
        <w:jc w:val="both"/>
        <w:rPr>
          <w:color w:val="000000" w:themeColor="text1"/>
          <w:sz w:val="20"/>
          <w:szCs w:val="20"/>
          <w:lang w:val="en-GB" w:eastAsia="en-GB"/>
        </w:rPr>
      </w:pPr>
      <w:r w:rsidRPr="00221A8C">
        <w:rPr>
          <w:color w:val="000000" w:themeColor="text1"/>
          <w:sz w:val="20"/>
          <w:szCs w:val="20"/>
          <w:lang w:val="en-GB" w:eastAsia="en-GB"/>
        </w:rPr>
        <w:t>In conclusion, the gaps can be categorised as follows:</w:t>
      </w:r>
    </w:p>
    <w:p w14:paraId="397DC4B7" w14:textId="77777777" w:rsidR="006B6C16" w:rsidRPr="00221A8C" w:rsidRDefault="006B6C16" w:rsidP="006B6C16">
      <w:pPr>
        <w:jc w:val="both"/>
        <w:rPr>
          <w:color w:val="000000" w:themeColor="text1"/>
          <w:sz w:val="20"/>
          <w:szCs w:val="20"/>
        </w:rPr>
      </w:pPr>
      <w:r w:rsidRPr="00221A8C">
        <w:rPr>
          <w:color w:val="000000" w:themeColor="text1"/>
          <w:sz w:val="20"/>
          <w:szCs w:val="20"/>
        </w:rPr>
        <w:t xml:space="preserve"> 1) </w:t>
      </w:r>
      <w:r w:rsidRPr="00221A8C">
        <w:rPr>
          <w:i/>
          <w:color w:val="000000" w:themeColor="text1"/>
          <w:sz w:val="20"/>
          <w:szCs w:val="20"/>
        </w:rPr>
        <w:t>Legal and regulatory</w:t>
      </w:r>
      <w:r w:rsidRPr="00221A8C">
        <w:rPr>
          <w:color w:val="000000" w:themeColor="text1"/>
          <w:sz w:val="20"/>
          <w:szCs w:val="20"/>
        </w:rPr>
        <w:t xml:space="preserve">; 2) </w:t>
      </w:r>
      <w:r w:rsidRPr="00221A8C">
        <w:rPr>
          <w:i/>
          <w:color w:val="000000" w:themeColor="text1"/>
          <w:sz w:val="20"/>
          <w:szCs w:val="20"/>
        </w:rPr>
        <w:t>Institutional;</w:t>
      </w:r>
      <w:r w:rsidRPr="00221A8C">
        <w:rPr>
          <w:color w:val="000000" w:themeColor="text1"/>
          <w:sz w:val="20"/>
          <w:szCs w:val="20"/>
        </w:rPr>
        <w:t xml:space="preserve"> 3) </w:t>
      </w:r>
      <w:r w:rsidRPr="00221A8C">
        <w:rPr>
          <w:i/>
          <w:color w:val="000000" w:themeColor="text1"/>
          <w:sz w:val="20"/>
          <w:szCs w:val="20"/>
        </w:rPr>
        <w:t>Procedural</w:t>
      </w:r>
      <w:r w:rsidRPr="00221A8C">
        <w:rPr>
          <w:color w:val="000000" w:themeColor="text1"/>
          <w:sz w:val="20"/>
          <w:szCs w:val="20"/>
        </w:rPr>
        <w:t xml:space="preserve">; 4) </w:t>
      </w:r>
      <w:r w:rsidRPr="00221A8C">
        <w:rPr>
          <w:i/>
          <w:color w:val="000000" w:themeColor="text1"/>
          <w:sz w:val="20"/>
          <w:szCs w:val="20"/>
        </w:rPr>
        <w:t>Availability and Management of GHG data for MRV systems</w:t>
      </w:r>
      <w:r w:rsidRPr="00221A8C">
        <w:rPr>
          <w:color w:val="000000" w:themeColor="text1"/>
          <w:sz w:val="20"/>
          <w:szCs w:val="20"/>
        </w:rPr>
        <w:t xml:space="preserve"> and; 5)</w:t>
      </w:r>
      <w:r w:rsidRPr="00221A8C">
        <w:rPr>
          <w:i/>
          <w:color w:val="000000" w:themeColor="text1"/>
          <w:sz w:val="20"/>
          <w:szCs w:val="20"/>
        </w:rPr>
        <w:t xml:space="preserve"> Indicators</w:t>
      </w:r>
      <w:r w:rsidRPr="00221A8C">
        <w:rPr>
          <w:color w:val="000000" w:themeColor="text1"/>
          <w:sz w:val="20"/>
          <w:szCs w:val="20"/>
        </w:rPr>
        <w:t xml:space="preserve"> </w:t>
      </w:r>
      <w:r w:rsidRPr="004E1B07">
        <w:rPr>
          <w:i/>
          <w:color w:val="000000" w:themeColor="text1"/>
          <w:sz w:val="20"/>
          <w:szCs w:val="20"/>
        </w:rPr>
        <w:t>for mitigation actions</w:t>
      </w:r>
      <w:r w:rsidRPr="00221A8C">
        <w:rPr>
          <w:color w:val="000000" w:themeColor="text1"/>
          <w:sz w:val="20"/>
          <w:szCs w:val="20"/>
        </w:rPr>
        <w:t>.</w:t>
      </w:r>
    </w:p>
    <w:p w14:paraId="28F06112" w14:textId="77777777" w:rsidR="006B6C16" w:rsidRPr="00221A8C" w:rsidRDefault="006B6C16" w:rsidP="006B6C16">
      <w:pPr>
        <w:ind w:left="-709"/>
        <w:jc w:val="both"/>
        <w:rPr>
          <w:bCs/>
          <w:iCs/>
          <w:color w:val="000000" w:themeColor="text1"/>
          <w:sz w:val="20"/>
          <w:szCs w:val="20"/>
          <w:lang w:eastAsia="es-ES"/>
        </w:rPr>
      </w:pPr>
    </w:p>
    <w:p w14:paraId="28C8B90C" w14:textId="58171D6D" w:rsidR="006B6C16" w:rsidRPr="00221A8C" w:rsidRDefault="0058128A" w:rsidP="006B6C16">
      <w:pPr>
        <w:ind w:left="-709"/>
        <w:jc w:val="both"/>
        <w:rPr>
          <w:bCs/>
          <w:iCs/>
          <w:color w:val="000000" w:themeColor="text1"/>
          <w:sz w:val="20"/>
          <w:szCs w:val="20"/>
          <w:lang w:eastAsia="es-ES"/>
        </w:rPr>
      </w:pPr>
      <w:r>
        <w:rPr>
          <w:bCs/>
          <w:iCs/>
          <w:color w:val="000000" w:themeColor="text1"/>
          <w:sz w:val="20"/>
          <w:szCs w:val="20"/>
          <w:lang w:eastAsia="es-ES"/>
        </w:rPr>
        <w:t>S</w:t>
      </w:r>
      <w:r w:rsidR="006B6C16" w:rsidRPr="00221A8C">
        <w:rPr>
          <w:bCs/>
          <w:iCs/>
          <w:color w:val="000000" w:themeColor="text1"/>
          <w:sz w:val="20"/>
          <w:szCs w:val="20"/>
          <w:lang w:eastAsia="es-ES"/>
        </w:rPr>
        <w:t>ee below an overview of previous MRV capacity-building support projects:</w:t>
      </w:r>
    </w:p>
    <w:p w14:paraId="376FBC1B" w14:textId="77777777" w:rsidR="006B6C16" w:rsidRPr="00221A8C" w:rsidRDefault="006B6C16" w:rsidP="006B6C16">
      <w:pPr>
        <w:ind w:left="-709"/>
        <w:jc w:val="both"/>
        <w:rPr>
          <w:bCs/>
          <w:iCs/>
          <w:color w:val="000000" w:themeColor="text1"/>
          <w:sz w:val="20"/>
          <w:szCs w:val="20"/>
          <w:lang w:eastAsia="es-ES"/>
        </w:rPr>
      </w:pPr>
    </w:p>
    <w:p w14:paraId="54901ADE" w14:textId="77777777" w:rsidR="006B6C16" w:rsidRPr="00221A8C" w:rsidRDefault="006B6C16" w:rsidP="006B6C16">
      <w:pPr>
        <w:jc w:val="both"/>
        <w:rPr>
          <w:bCs/>
          <w:iCs/>
          <w:color w:val="000000" w:themeColor="text1"/>
          <w:sz w:val="20"/>
          <w:szCs w:val="20"/>
          <w:lang w:eastAsia="es-ES"/>
        </w:rPr>
      </w:pPr>
    </w:p>
    <w:p w14:paraId="3763A64B" w14:textId="77777777" w:rsidR="006B6C16" w:rsidRPr="00221A8C" w:rsidRDefault="006B6C16" w:rsidP="006B6C16">
      <w:pPr>
        <w:pStyle w:val="Normal1"/>
        <w:spacing w:after="120"/>
        <w:ind w:left="-660"/>
        <w:jc w:val="both"/>
        <w:rPr>
          <w:rFonts w:eastAsia="Calibri"/>
          <w:color w:val="000000" w:themeColor="text1"/>
          <w:sz w:val="20"/>
          <w:szCs w:val="20"/>
          <w:lang w:val="en-GB"/>
        </w:rPr>
      </w:pPr>
      <w:r w:rsidRPr="00221A8C">
        <w:rPr>
          <w:rFonts w:eastAsia="Calibri"/>
          <w:b/>
          <w:bCs/>
          <w:color w:val="000000" w:themeColor="text1"/>
          <w:sz w:val="20"/>
          <w:szCs w:val="20"/>
          <w:lang w:val="en-GB"/>
        </w:rPr>
        <w:t>Table#2</w:t>
      </w:r>
      <w:r w:rsidRPr="00221A8C">
        <w:rPr>
          <w:rFonts w:eastAsia="Calibri"/>
          <w:color w:val="000000" w:themeColor="text1"/>
          <w:sz w:val="20"/>
          <w:szCs w:val="20"/>
          <w:lang w:val="en-GB"/>
        </w:rPr>
        <w:t xml:space="preserve"> O</w:t>
      </w:r>
      <w:r w:rsidRPr="00221A8C">
        <w:rPr>
          <w:color w:val="000000" w:themeColor="text1"/>
          <w:sz w:val="20"/>
          <w:szCs w:val="20"/>
          <w:lang w:val="en-GB"/>
        </w:rPr>
        <w:t>verview of previous MRV capacity-building support projects)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2"/>
        <w:gridCol w:w="1723"/>
        <w:gridCol w:w="1808"/>
        <w:gridCol w:w="1411"/>
        <w:gridCol w:w="1267"/>
      </w:tblGrid>
      <w:tr w:rsidR="00351892" w:rsidRPr="00221A8C" w14:paraId="38553B3B" w14:textId="77777777" w:rsidTr="005C4DC2">
        <w:tc>
          <w:tcPr>
            <w:tcW w:w="1872" w:type="dxa"/>
            <w:shd w:val="clear" w:color="auto" w:fill="auto"/>
          </w:tcPr>
          <w:p w14:paraId="04EF5774" w14:textId="77777777" w:rsidR="00351892" w:rsidRPr="00221A8C" w:rsidRDefault="00351892" w:rsidP="005C4DC2">
            <w:pPr>
              <w:spacing w:before="60" w:after="60"/>
              <w:rPr>
                <w:rFonts w:eastAsia="Calibri"/>
                <w:b/>
                <w:iCs/>
                <w:color w:val="000000" w:themeColor="text1"/>
                <w:sz w:val="20"/>
                <w:szCs w:val="20"/>
                <w:lang w:eastAsia="es-ES"/>
              </w:rPr>
            </w:pPr>
            <w:r w:rsidRPr="00221A8C">
              <w:rPr>
                <w:rFonts w:eastAsia="Calibri"/>
                <w:b/>
                <w:iCs/>
                <w:color w:val="000000" w:themeColor="text1"/>
                <w:sz w:val="20"/>
                <w:szCs w:val="20"/>
                <w:lang w:eastAsia="es-ES"/>
              </w:rPr>
              <w:t>Project</w:t>
            </w:r>
          </w:p>
        </w:tc>
        <w:tc>
          <w:tcPr>
            <w:tcW w:w="1723" w:type="dxa"/>
            <w:shd w:val="clear" w:color="auto" w:fill="auto"/>
          </w:tcPr>
          <w:p w14:paraId="6CFAA633" w14:textId="77777777" w:rsidR="00351892" w:rsidRPr="00221A8C" w:rsidRDefault="00351892" w:rsidP="005C4DC2">
            <w:pPr>
              <w:spacing w:before="60" w:after="60"/>
              <w:rPr>
                <w:rFonts w:eastAsia="Calibri"/>
                <w:b/>
                <w:iCs/>
                <w:color w:val="000000" w:themeColor="text1"/>
                <w:sz w:val="20"/>
                <w:szCs w:val="20"/>
                <w:lang w:eastAsia="es-ES"/>
              </w:rPr>
            </w:pPr>
            <w:r w:rsidRPr="00221A8C">
              <w:rPr>
                <w:rFonts w:eastAsia="Calibri"/>
                <w:b/>
                <w:iCs/>
                <w:color w:val="000000" w:themeColor="text1"/>
                <w:sz w:val="20"/>
                <w:szCs w:val="20"/>
                <w:lang w:eastAsia="es-ES"/>
              </w:rPr>
              <w:t>Funding Source</w:t>
            </w:r>
          </w:p>
        </w:tc>
        <w:tc>
          <w:tcPr>
            <w:tcW w:w="1808" w:type="dxa"/>
            <w:shd w:val="clear" w:color="auto" w:fill="auto"/>
          </w:tcPr>
          <w:p w14:paraId="76B46033" w14:textId="77777777" w:rsidR="00351892" w:rsidRPr="00221A8C" w:rsidRDefault="00351892" w:rsidP="005C4DC2">
            <w:pPr>
              <w:spacing w:before="60" w:after="60"/>
              <w:rPr>
                <w:rFonts w:eastAsia="Calibri"/>
                <w:b/>
                <w:iCs/>
                <w:color w:val="000000" w:themeColor="text1"/>
                <w:sz w:val="20"/>
                <w:szCs w:val="20"/>
                <w:lang w:eastAsia="es-ES"/>
              </w:rPr>
            </w:pPr>
            <w:r w:rsidRPr="00221A8C">
              <w:rPr>
                <w:rFonts w:eastAsia="Calibri"/>
                <w:b/>
                <w:iCs/>
                <w:color w:val="000000" w:themeColor="text1"/>
                <w:sz w:val="20"/>
                <w:szCs w:val="20"/>
                <w:lang w:eastAsia="es-ES"/>
              </w:rPr>
              <w:t>Description of support</w:t>
            </w:r>
          </w:p>
        </w:tc>
        <w:tc>
          <w:tcPr>
            <w:tcW w:w="1411" w:type="dxa"/>
          </w:tcPr>
          <w:p w14:paraId="00DB7260" w14:textId="77777777" w:rsidR="00351892" w:rsidRPr="00221A8C" w:rsidRDefault="00351892" w:rsidP="005C4DC2">
            <w:pPr>
              <w:spacing w:before="60" w:after="60"/>
              <w:jc w:val="both"/>
              <w:rPr>
                <w:rFonts w:eastAsia="Calibri"/>
                <w:b/>
                <w:iCs/>
                <w:color w:val="000000" w:themeColor="text1"/>
                <w:sz w:val="20"/>
                <w:szCs w:val="20"/>
                <w:lang w:eastAsia="es-ES"/>
              </w:rPr>
            </w:pPr>
            <w:r w:rsidRPr="00221A8C">
              <w:rPr>
                <w:rFonts w:eastAsia="Calibri"/>
                <w:b/>
                <w:iCs/>
                <w:color w:val="000000" w:themeColor="text1"/>
                <w:sz w:val="20"/>
                <w:szCs w:val="20"/>
                <w:lang w:eastAsia="es-ES"/>
              </w:rPr>
              <w:t>Climate Relevance</w:t>
            </w:r>
          </w:p>
        </w:tc>
        <w:tc>
          <w:tcPr>
            <w:tcW w:w="1267" w:type="dxa"/>
          </w:tcPr>
          <w:p w14:paraId="7DBF8B70" w14:textId="77777777" w:rsidR="00351892" w:rsidRPr="00221A8C" w:rsidRDefault="00351892" w:rsidP="005C4DC2">
            <w:pPr>
              <w:spacing w:before="60" w:after="60"/>
              <w:jc w:val="both"/>
              <w:rPr>
                <w:rFonts w:eastAsia="Calibri"/>
                <w:b/>
                <w:iCs/>
                <w:color w:val="000000" w:themeColor="text1"/>
                <w:sz w:val="20"/>
                <w:szCs w:val="20"/>
                <w:lang w:eastAsia="es-ES"/>
              </w:rPr>
            </w:pPr>
            <w:r w:rsidRPr="00221A8C">
              <w:rPr>
                <w:rFonts w:eastAsia="Calibri"/>
                <w:b/>
                <w:iCs/>
                <w:color w:val="000000" w:themeColor="text1"/>
                <w:sz w:val="20"/>
                <w:szCs w:val="20"/>
                <w:lang w:eastAsia="es-ES"/>
              </w:rPr>
              <w:t>Institution</w:t>
            </w:r>
          </w:p>
        </w:tc>
      </w:tr>
      <w:tr w:rsidR="00351892" w:rsidRPr="00221A8C" w14:paraId="3D40DEE4" w14:textId="77777777" w:rsidTr="005C4DC2">
        <w:tc>
          <w:tcPr>
            <w:tcW w:w="1872" w:type="dxa"/>
            <w:shd w:val="clear" w:color="auto" w:fill="auto"/>
          </w:tcPr>
          <w:p w14:paraId="38CE08E5" w14:textId="77777777" w:rsidR="00351892" w:rsidRPr="00221A8C" w:rsidRDefault="00351892"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t>Initial National Communication (INC) project</w:t>
            </w:r>
          </w:p>
        </w:tc>
        <w:tc>
          <w:tcPr>
            <w:tcW w:w="1723" w:type="dxa"/>
            <w:shd w:val="clear" w:color="auto" w:fill="auto"/>
          </w:tcPr>
          <w:p w14:paraId="53381773" w14:textId="77777777" w:rsidR="00351892" w:rsidRPr="00221A8C" w:rsidRDefault="00351892"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t>Global Environment Facility (GEF)</w:t>
            </w:r>
          </w:p>
        </w:tc>
        <w:tc>
          <w:tcPr>
            <w:tcW w:w="1808" w:type="dxa"/>
            <w:shd w:val="clear" w:color="auto" w:fill="auto"/>
          </w:tcPr>
          <w:p w14:paraId="581ACDB4" w14:textId="77777777" w:rsidR="00351892" w:rsidRPr="00221A8C" w:rsidRDefault="00351892"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t>This project facilitated and coordinated the implementation of the national GHG inventory project</w:t>
            </w:r>
          </w:p>
        </w:tc>
        <w:tc>
          <w:tcPr>
            <w:tcW w:w="1411" w:type="dxa"/>
          </w:tcPr>
          <w:p w14:paraId="175256B9" w14:textId="7A1A43ED" w:rsidR="00351892" w:rsidRPr="00221A8C" w:rsidRDefault="00351892" w:rsidP="003D7628">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t>Provides the first GHG inventory of the Maldives and adaptation measures and measures taken to implement UNFCCC in the Maldives</w:t>
            </w:r>
          </w:p>
        </w:tc>
        <w:tc>
          <w:tcPr>
            <w:tcW w:w="1267" w:type="dxa"/>
          </w:tcPr>
          <w:p w14:paraId="4CD5B300" w14:textId="77777777" w:rsidR="00351892" w:rsidRPr="00221A8C" w:rsidRDefault="00351892"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t xml:space="preserve">Ministry of Home Affairs, Housing and Environment </w:t>
            </w:r>
          </w:p>
        </w:tc>
      </w:tr>
      <w:tr w:rsidR="00351892" w:rsidRPr="00221A8C" w14:paraId="272E3F6A" w14:textId="77777777" w:rsidTr="005C4DC2">
        <w:tc>
          <w:tcPr>
            <w:tcW w:w="1872" w:type="dxa"/>
            <w:shd w:val="clear" w:color="auto" w:fill="auto"/>
          </w:tcPr>
          <w:p w14:paraId="7CB3AD23" w14:textId="77777777" w:rsidR="00351892" w:rsidRPr="00221A8C" w:rsidRDefault="00351892"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t>Second National Communication (SNC) project</w:t>
            </w:r>
          </w:p>
        </w:tc>
        <w:tc>
          <w:tcPr>
            <w:tcW w:w="1723" w:type="dxa"/>
            <w:shd w:val="clear" w:color="auto" w:fill="auto"/>
          </w:tcPr>
          <w:p w14:paraId="14060F87" w14:textId="77777777" w:rsidR="00351892" w:rsidRPr="00221A8C" w:rsidRDefault="00351892"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t>Global Environment Facility (GEF)</w:t>
            </w:r>
          </w:p>
        </w:tc>
        <w:tc>
          <w:tcPr>
            <w:tcW w:w="1808" w:type="dxa"/>
            <w:shd w:val="clear" w:color="auto" w:fill="auto"/>
          </w:tcPr>
          <w:p w14:paraId="3ECF5F81" w14:textId="78EA8F3A" w:rsidR="00351892" w:rsidRPr="00221A8C" w:rsidRDefault="00351892"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t xml:space="preserve">This project enables </w:t>
            </w:r>
            <w:r w:rsidR="00C1738B">
              <w:rPr>
                <w:rFonts w:eastAsia="Calibri"/>
                <w:bCs/>
                <w:iCs/>
                <w:color w:val="000000" w:themeColor="text1"/>
                <w:sz w:val="20"/>
                <w:szCs w:val="20"/>
                <w:lang w:eastAsia="es-ES"/>
              </w:rPr>
              <w:t xml:space="preserve">the </w:t>
            </w:r>
            <w:r w:rsidRPr="00221A8C">
              <w:rPr>
                <w:rFonts w:eastAsia="Calibri"/>
                <w:bCs/>
                <w:iCs/>
                <w:color w:val="000000" w:themeColor="text1"/>
                <w:sz w:val="20"/>
                <w:szCs w:val="20"/>
                <w:lang w:eastAsia="es-ES"/>
              </w:rPr>
              <w:t>Maldives to develop the Second National Communication to the UNFCCC</w:t>
            </w:r>
          </w:p>
        </w:tc>
        <w:tc>
          <w:tcPr>
            <w:tcW w:w="1411" w:type="dxa"/>
          </w:tcPr>
          <w:p w14:paraId="348F9E5F" w14:textId="77777777" w:rsidR="00351892" w:rsidRPr="00221A8C" w:rsidRDefault="00351892"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t xml:space="preserve">Provides GHG inventory for the year 2011, mitigation and adaptation measures and other measures </w:t>
            </w:r>
            <w:r w:rsidRPr="00221A8C">
              <w:rPr>
                <w:rFonts w:eastAsia="Calibri"/>
                <w:bCs/>
                <w:iCs/>
                <w:color w:val="000000" w:themeColor="text1"/>
                <w:sz w:val="20"/>
                <w:szCs w:val="20"/>
                <w:lang w:eastAsia="es-ES"/>
              </w:rPr>
              <w:lastRenderedPageBreak/>
              <w:t>taken to implement UNFCCC.</w:t>
            </w:r>
          </w:p>
        </w:tc>
        <w:tc>
          <w:tcPr>
            <w:tcW w:w="1267" w:type="dxa"/>
          </w:tcPr>
          <w:p w14:paraId="04BB796F" w14:textId="3003B9D5" w:rsidR="00351892" w:rsidRPr="00221A8C" w:rsidRDefault="00351892"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lastRenderedPageBreak/>
              <w:t>Ministry of Environment (MoE</w:t>
            </w:r>
            <w:r w:rsidRPr="00221A8C">
              <w:rPr>
                <w:rStyle w:val="FootnoteReference"/>
                <w:rFonts w:eastAsia="Calibri"/>
                <w:bCs/>
                <w:iCs/>
                <w:color w:val="000000" w:themeColor="text1"/>
                <w:sz w:val="20"/>
                <w:szCs w:val="20"/>
                <w:lang w:eastAsia="es-ES"/>
              </w:rPr>
              <w:footnoteReference w:id="1"/>
            </w:r>
            <w:r w:rsidRPr="00221A8C">
              <w:rPr>
                <w:rFonts w:eastAsia="Calibri"/>
                <w:bCs/>
                <w:iCs/>
                <w:color w:val="000000" w:themeColor="text1"/>
                <w:sz w:val="20"/>
                <w:szCs w:val="20"/>
                <w:lang w:eastAsia="es-ES"/>
              </w:rPr>
              <w:t>)</w:t>
            </w:r>
          </w:p>
        </w:tc>
      </w:tr>
      <w:tr w:rsidR="003260F0" w:rsidRPr="00221A8C" w14:paraId="46CAB55C" w14:textId="77777777" w:rsidTr="005C4DC2">
        <w:tc>
          <w:tcPr>
            <w:tcW w:w="1872" w:type="dxa"/>
            <w:shd w:val="clear" w:color="auto" w:fill="auto"/>
          </w:tcPr>
          <w:p w14:paraId="2CE191F2" w14:textId="0024F20A" w:rsidR="005D7A96" w:rsidRPr="00221A8C" w:rsidRDefault="005D7A96" w:rsidP="003260F0">
            <w:pPr>
              <w:spacing w:before="60" w:after="60"/>
              <w:rPr>
                <w:rFonts w:eastAsia="Calibri"/>
                <w:bCs/>
                <w:iCs/>
                <w:color w:val="000000" w:themeColor="text1"/>
                <w:sz w:val="20"/>
                <w:szCs w:val="20"/>
                <w:lang w:eastAsia="es-ES"/>
              </w:rPr>
            </w:pPr>
            <w:r>
              <w:rPr>
                <w:rFonts w:eastAsia="Calibri"/>
                <w:bCs/>
                <w:iCs/>
                <w:color w:val="000000" w:themeColor="text1"/>
                <w:sz w:val="20"/>
                <w:szCs w:val="20"/>
                <w:lang w:eastAsia="es-ES"/>
              </w:rPr>
              <w:t>Third National Communication (TNC) project</w:t>
            </w:r>
          </w:p>
        </w:tc>
        <w:tc>
          <w:tcPr>
            <w:tcW w:w="1723" w:type="dxa"/>
            <w:shd w:val="clear" w:color="auto" w:fill="auto"/>
          </w:tcPr>
          <w:p w14:paraId="64A8BB8A" w14:textId="1F555E7E" w:rsidR="003260F0" w:rsidRPr="009860DF" w:rsidRDefault="003260F0" w:rsidP="003260F0">
            <w:pPr>
              <w:spacing w:before="60" w:after="60"/>
              <w:rPr>
                <w:rFonts w:eastAsia="Calibri"/>
                <w:bCs/>
                <w:iCs/>
                <w:color w:val="000000" w:themeColor="text1"/>
                <w:sz w:val="20"/>
                <w:szCs w:val="20"/>
                <w:lang w:eastAsia="es-ES"/>
              </w:rPr>
            </w:pPr>
            <w:r w:rsidRPr="004D4EAF">
              <w:rPr>
                <w:rFonts w:eastAsia="Calibri"/>
                <w:bCs/>
                <w:iCs/>
                <w:color w:val="000000" w:themeColor="text1"/>
                <w:sz w:val="20"/>
                <w:szCs w:val="20"/>
                <w:lang w:eastAsia="es-ES"/>
              </w:rPr>
              <w:t>Global Environment Facility (GEF)</w:t>
            </w:r>
          </w:p>
        </w:tc>
        <w:tc>
          <w:tcPr>
            <w:tcW w:w="1808" w:type="dxa"/>
            <w:shd w:val="clear" w:color="auto" w:fill="auto"/>
          </w:tcPr>
          <w:p w14:paraId="382F9A0A" w14:textId="19920364" w:rsidR="003260F0" w:rsidRPr="009860DF" w:rsidRDefault="003260F0" w:rsidP="003260F0">
            <w:pPr>
              <w:spacing w:before="60" w:after="60"/>
              <w:rPr>
                <w:rFonts w:eastAsia="Calibri"/>
                <w:bCs/>
                <w:iCs/>
                <w:color w:val="000000" w:themeColor="text1"/>
                <w:sz w:val="20"/>
                <w:szCs w:val="20"/>
                <w:lang w:eastAsia="es-ES"/>
              </w:rPr>
            </w:pPr>
            <w:r w:rsidRPr="00F96AAF">
              <w:rPr>
                <w:rFonts w:eastAsia="Calibri"/>
                <w:bCs/>
                <w:iCs/>
                <w:color w:val="000000" w:themeColor="text1"/>
                <w:sz w:val="20"/>
                <w:szCs w:val="20"/>
                <w:lang w:eastAsia="es-ES"/>
              </w:rPr>
              <w:t xml:space="preserve">This project enables </w:t>
            </w:r>
            <w:r w:rsidR="00C1738B">
              <w:rPr>
                <w:rFonts w:eastAsia="Calibri"/>
                <w:bCs/>
                <w:iCs/>
                <w:color w:val="000000" w:themeColor="text1"/>
                <w:sz w:val="20"/>
                <w:szCs w:val="20"/>
                <w:lang w:eastAsia="es-ES"/>
              </w:rPr>
              <w:t xml:space="preserve">the </w:t>
            </w:r>
            <w:r w:rsidRPr="00F96AAF">
              <w:rPr>
                <w:rFonts w:eastAsia="Calibri"/>
                <w:bCs/>
                <w:iCs/>
                <w:color w:val="000000" w:themeColor="text1"/>
                <w:sz w:val="20"/>
                <w:szCs w:val="20"/>
                <w:lang w:eastAsia="es-ES"/>
              </w:rPr>
              <w:t>Maldives to develop the Third National Communication to the UNFCCC</w:t>
            </w:r>
            <w:r w:rsidR="00D93507">
              <w:rPr>
                <w:rFonts w:eastAsia="Calibri"/>
                <w:bCs/>
                <w:iCs/>
                <w:color w:val="000000" w:themeColor="text1"/>
                <w:sz w:val="20"/>
                <w:szCs w:val="20"/>
                <w:lang w:eastAsia="es-ES"/>
              </w:rPr>
              <w:t xml:space="preserve">, which will include the development of GHG Inventory for the year 2016 – 2020 as well as update the mitigation scenario. </w:t>
            </w:r>
          </w:p>
        </w:tc>
        <w:tc>
          <w:tcPr>
            <w:tcW w:w="1411" w:type="dxa"/>
          </w:tcPr>
          <w:p w14:paraId="1535439B" w14:textId="14975BE1" w:rsidR="00D85A64" w:rsidRPr="009860DF" w:rsidRDefault="00421CF5" w:rsidP="00421CF5">
            <w:pPr>
              <w:spacing w:before="60" w:after="60"/>
              <w:rPr>
                <w:rFonts w:eastAsia="Calibri"/>
                <w:bCs/>
                <w:iCs/>
                <w:color w:val="000000" w:themeColor="text1"/>
                <w:sz w:val="20"/>
                <w:szCs w:val="20"/>
                <w:lang w:eastAsia="es-ES"/>
              </w:rPr>
            </w:pPr>
            <w:r>
              <w:rPr>
                <w:rFonts w:eastAsia="Calibri"/>
                <w:bCs/>
                <w:iCs/>
                <w:color w:val="000000" w:themeColor="text1"/>
                <w:sz w:val="20"/>
                <w:szCs w:val="20"/>
                <w:lang w:eastAsia="es-ES"/>
              </w:rPr>
              <w:t xml:space="preserve">The project provides information on </w:t>
            </w:r>
            <w:r w:rsidR="00116E62">
              <w:rPr>
                <w:rFonts w:eastAsia="Calibri"/>
                <w:bCs/>
                <w:iCs/>
                <w:color w:val="000000" w:themeColor="text1"/>
                <w:sz w:val="20"/>
                <w:szCs w:val="20"/>
                <w:lang w:eastAsia="es-ES"/>
              </w:rPr>
              <w:t xml:space="preserve">country’s </w:t>
            </w:r>
            <w:r>
              <w:rPr>
                <w:rFonts w:eastAsia="Calibri"/>
                <w:bCs/>
                <w:iCs/>
                <w:color w:val="000000" w:themeColor="text1"/>
                <w:sz w:val="20"/>
                <w:szCs w:val="20"/>
                <w:lang w:eastAsia="es-ES"/>
              </w:rPr>
              <w:t>efforts address</w:t>
            </w:r>
            <w:r w:rsidR="00116E62">
              <w:rPr>
                <w:rFonts w:eastAsia="Calibri"/>
                <w:bCs/>
                <w:iCs/>
                <w:color w:val="000000" w:themeColor="text1"/>
                <w:sz w:val="20"/>
                <w:szCs w:val="20"/>
                <w:lang w:eastAsia="es-ES"/>
              </w:rPr>
              <w:t xml:space="preserve"> </w:t>
            </w:r>
            <w:r>
              <w:rPr>
                <w:rFonts w:eastAsia="Calibri"/>
                <w:bCs/>
                <w:iCs/>
                <w:color w:val="000000" w:themeColor="text1"/>
                <w:sz w:val="20"/>
                <w:szCs w:val="20"/>
                <w:lang w:eastAsia="es-ES"/>
              </w:rPr>
              <w:t xml:space="preserve"> GHG Emissions and enhancing adaptation, including providing GHG inventory for latest years.</w:t>
            </w:r>
          </w:p>
        </w:tc>
        <w:tc>
          <w:tcPr>
            <w:tcW w:w="1267" w:type="dxa"/>
          </w:tcPr>
          <w:p w14:paraId="376F6035" w14:textId="0DAC7CB1" w:rsidR="003260F0" w:rsidRPr="009860DF" w:rsidRDefault="003260F0" w:rsidP="003260F0">
            <w:pPr>
              <w:spacing w:before="60" w:after="60"/>
              <w:rPr>
                <w:rFonts w:eastAsia="Calibri"/>
                <w:bCs/>
                <w:iCs/>
                <w:color w:val="000000" w:themeColor="text1"/>
                <w:sz w:val="20"/>
                <w:szCs w:val="20"/>
                <w:lang w:eastAsia="es-ES"/>
              </w:rPr>
            </w:pPr>
            <w:r w:rsidRPr="00F96AAF">
              <w:rPr>
                <w:rFonts w:eastAsia="Calibri"/>
                <w:bCs/>
                <w:iCs/>
                <w:color w:val="000000" w:themeColor="text1"/>
                <w:sz w:val="20"/>
                <w:szCs w:val="20"/>
                <w:lang w:eastAsia="es-ES"/>
              </w:rPr>
              <w:t>Ministry of Environment (MoE</w:t>
            </w:r>
            <w:r w:rsidRPr="004D4EAF">
              <w:rPr>
                <w:rStyle w:val="FootnoteReference"/>
                <w:rFonts w:eastAsia="Calibri"/>
                <w:bCs/>
                <w:iCs/>
                <w:color w:val="000000" w:themeColor="text1"/>
                <w:sz w:val="20"/>
                <w:szCs w:val="20"/>
                <w:lang w:eastAsia="es-ES"/>
              </w:rPr>
              <w:footnoteReference w:id="2"/>
            </w:r>
            <w:r w:rsidRPr="004D4EAF">
              <w:rPr>
                <w:rFonts w:eastAsia="Calibri"/>
                <w:bCs/>
                <w:iCs/>
                <w:color w:val="000000" w:themeColor="text1"/>
                <w:sz w:val="20"/>
                <w:szCs w:val="20"/>
                <w:lang w:eastAsia="es-ES"/>
              </w:rPr>
              <w:t>)</w:t>
            </w:r>
          </w:p>
        </w:tc>
      </w:tr>
      <w:tr w:rsidR="00351892" w:rsidRPr="00221A8C" w14:paraId="0402E6EA" w14:textId="77777777" w:rsidTr="005C4DC2">
        <w:tc>
          <w:tcPr>
            <w:tcW w:w="1872" w:type="dxa"/>
            <w:shd w:val="clear" w:color="auto" w:fill="auto"/>
          </w:tcPr>
          <w:p w14:paraId="34437FCE" w14:textId="4012669D" w:rsidR="00351892" w:rsidRPr="00221A8C" w:rsidRDefault="00351892"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t>Intended Nationally Determined Contribution (iNDC) project</w:t>
            </w:r>
          </w:p>
        </w:tc>
        <w:tc>
          <w:tcPr>
            <w:tcW w:w="1723" w:type="dxa"/>
            <w:shd w:val="clear" w:color="auto" w:fill="auto"/>
          </w:tcPr>
          <w:p w14:paraId="1C8AC174" w14:textId="77777777" w:rsidR="00351892" w:rsidRPr="00221A8C" w:rsidRDefault="00351892"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t>Global Environment Facility (GEF)</w:t>
            </w:r>
          </w:p>
        </w:tc>
        <w:tc>
          <w:tcPr>
            <w:tcW w:w="1808" w:type="dxa"/>
            <w:shd w:val="clear" w:color="auto" w:fill="auto"/>
          </w:tcPr>
          <w:p w14:paraId="45D7FAF9" w14:textId="77777777" w:rsidR="00351892" w:rsidRPr="00221A8C" w:rsidRDefault="00351892"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t>This project aims to identify and implement Nationally Determined Contribution (NDC) in the Maldives.</w:t>
            </w:r>
          </w:p>
        </w:tc>
        <w:tc>
          <w:tcPr>
            <w:tcW w:w="1411" w:type="dxa"/>
          </w:tcPr>
          <w:p w14:paraId="09C40704" w14:textId="77777777" w:rsidR="00351892" w:rsidRPr="00221A8C" w:rsidRDefault="00351892"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t>Capacity buildings for setting up baseline scenarios for NDC targets.</w:t>
            </w:r>
          </w:p>
        </w:tc>
        <w:tc>
          <w:tcPr>
            <w:tcW w:w="1267" w:type="dxa"/>
          </w:tcPr>
          <w:p w14:paraId="404DCECA" w14:textId="2D383D63" w:rsidR="00351892" w:rsidRPr="00221A8C" w:rsidRDefault="00351892"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t>MoE</w:t>
            </w:r>
          </w:p>
        </w:tc>
      </w:tr>
      <w:tr w:rsidR="00351892" w:rsidRPr="00221A8C" w14:paraId="04BDFF13" w14:textId="77777777" w:rsidTr="005C4DC2">
        <w:tc>
          <w:tcPr>
            <w:tcW w:w="1872" w:type="dxa"/>
            <w:shd w:val="clear" w:color="auto" w:fill="auto"/>
          </w:tcPr>
          <w:p w14:paraId="7E615614" w14:textId="77777777" w:rsidR="00351892" w:rsidRPr="00221A8C" w:rsidRDefault="00351892"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t xml:space="preserve">First Biennial Update report (BUR1) </w:t>
            </w:r>
          </w:p>
        </w:tc>
        <w:tc>
          <w:tcPr>
            <w:tcW w:w="1723" w:type="dxa"/>
            <w:shd w:val="clear" w:color="auto" w:fill="auto"/>
          </w:tcPr>
          <w:p w14:paraId="77302A82" w14:textId="77777777" w:rsidR="00351892" w:rsidRPr="00221A8C" w:rsidRDefault="00351892"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t xml:space="preserve">Global Environment  Facility (GEF) </w:t>
            </w:r>
          </w:p>
        </w:tc>
        <w:tc>
          <w:tcPr>
            <w:tcW w:w="1808" w:type="dxa"/>
            <w:shd w:val="clear" w:color="auto" w:fill="auto"/>
          </w:tcPr>
          <w:p w14:paraId="410D8192" w14:textId="6197C373" w:rsidR="00351892" w:rsidRPr="00221A8C" w:rsidRDefault="00351892"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t xml:space="preserve">This project supports </w:t>
            </w:r>
            <w:r w:rsidR="00C1738B">
              <w:rPr>
                <w:rFonts w:eastAsia="Calibri"/>
                <w:bCs/>
                <w:iCs/>
                <w:color w:val="000000" w:themeColor="text1"/>
                <w:sz w:val="20"/>
                <w:szCs w:val="20"/>
                <w:lang w:eastAsia="es-ES"/>
              </w:rPr>
              <w:t xml:space="preserve">the </w:t>
            </w:r>
            <w:r w:rsidRPr="00221A8C">
              <w:rPr>
                <w:rFonts w:eastAsia="Calibri"/>
                <w:bCs/>
                <w:iCs/>
                <w:color w:val="000000" w:themeColor="text1"/>
                <w:sz w:val="20"/>
                <w:szCs w:val="20"/>
                <w:lang w:eastAsia="es-ES"/>
              </w:rPr>
              <w:t xml:space="preserve">Maldives in the preparation of its first Biennial Update Report, including an update of its GHG inventory for the years 2000 to 2016 and conduct stocktaking exercise for MRV system for mitigation actions. </w:t>
            </w:r>
          </w:p>
        </w:tc>
        <w:tc>
          <w:tcPr>
            <w:tcW w:w="1411" w:type="dxa"/>
          </w:tcPr>
          <w:p w14:paraId="3E309F4C" w14:textId="77777777" w:rsidR="00351892" w:rsidRPr="00221A8C" w:rsidRDefault="00351892"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t>Elaboration of GHG inventory from the year 2000 to 2016.</w:t>
            </w:r>
          </w:p>
          <w:p w14:paraId="6A5BF79B" w14:textId="77777777" w:rsidR="00351892" w:rsidRPr="00221A8C" w:rsidRDefault="00351892" w:rsidP="005C4DC2">
            <w:pPr>
              <w:spacing w:before="60" w:after="60"/>
              <w:rPr>
                <w:rFonts w:eastAsia="Calibri"/>
                <w:bCs/>
                <w:iCs/>
                <w:color w:val="000000" w:themeColor="text1"/>
                <w:sz w:val="20"/>
                <w:szCs w:val="20"/>
                <w:lang w:eastAsia="es-ES"/>
              </w:rPr>
            </w:pPr>
          </w:p>
        </w:tc>
        <w:tc>
          <w:tcPr>
            <w:tcW w:w="1267" w:type="dxa"/>
          </w:tcPr>
          <w:p w14:paraId="6536DCB5" w14:textId="1631ED5E" w:rsidR="00351892" w:rsidRPr="00221A8C" w:rsidRDefault="00812169"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t>MoE</w:t>
            </w:r>
          </w:p>
        </w:tc>
      </w:tr>
      <w:tr w:rsidR="00351892" w:rsidRPr="00221A8C" w14:paraId="2C35547A" w14:textId="77777777" w:rsidTr="005C4DC2">
        <w:tc>
          <w:tcPr>
            <w:tcW w:w="1872" w:type="dxa"/>
            <w:shd w:val="clear" w:color="auto" w:fill="auto"/>
          </w:tcPr>
          <w:p w14:paraId="07EF1DEC" w14:textId="77777777" w:rsidR="00351892" w:rsidRPr="00221A8C" w:rsidRDefault="00351892"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t>Development of Climate Change Act in the Maldives</w:t>
            </w:r>
          </w:p>
        </w:tc>
        <w:tc>
          <w:tcPr>
            <w:tcW w:w="1723" w:type="dxa"/>
            <w:shd w:val="clear" w:color="auto" w:fill="auto"/>
          </w:tcPr>
          <w:p w14:paraId="7B5BAC0A" w14:textId="77777777" w:rsidR="00351892" w:rsidRPr="00221A8C" w:rsidRDefault="00351892"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t>UN Environment</w:t>
            </w:r>
          </w:p>
        </w:tc>
        <w:tc>
          <w:tcPr>
            <w:tcW w:w="1808" w:type="dxa"/>
            <w:shd w:val="clear" w:color="auto" w:fill="auto"/>
          </w:tcPr>
          <w:p w14:paraId="735AF13F" w14:textId="146BF9C8" w:rsidR="00351892" w:rsidRPr="00221A8C" w:rsidRDefault="00351892"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t xml:space="preserve">This project </w:t>
            </w:r>
            <w:r w:rsidR="00C1738B">
              <w:rPr>
                <w:rFonts w:eastAsia="Calibri"/>
                <w:bCs/>
                <w:iCs/>
                <w:color w:val="000000" w:themeColor="text1"/>
                <w:sz w:val="20"/>
                <w:szCs w:val="20"/>
                <w:lang w:eastAsia="es-ES"/>
              </w:rPr>
              <w:t xml:space="preserve">supports the </w:t>
            </w:r>
            <w:r w:rsidRPr="00221A8C">
              <w:rPr>
                <w:rFonts w:eastAsia="Calibri"/>
                <w:bCs/>
                <w:iCs/>
                <w:color w:val="000000" w:themeColor="text1"/>
                <w:sz w:val="20"/>
                <w:szCs w:val="20"/>
                <w:lang w:eastAsia="es-ES"/>
              </w:rPr>
              <w:t xml:space="preserve">Maldives to develop Climate Change Act </w:t>
            </w:r>
            <w:r w:rsidRPr="00221A8C">
              <w:rPr>
                <w:rFonts w:eastAsia="Calibri"/>
                <w:bCs/>
                <w:iCs/>
                <w:color w:val="000000" w:themeColor="text1"/>
                <w:sz w:val="20"/>
                <w:szCs w:val="20"/>
                <w:lang w:eastAsia="es-ES"/>
              </w:rPr>
              <w:lastRenderedPageBreak/>
              <w:t>including the provisions for sharing of inventory data and other climate related information</w:t>
            </w:r>
          </w:p>
        </w:tc>
        <w:tc>
          <w:tcPr>
            <w:tcW w:w="1411" w:type="dxa"/>
          </w:tcPr>
          <w:p w14:paraId="02E5FEEB" w14:textId="77777777" w:rsidR="00351892" w:rsidRPr="00221A8C" w:rsidRDefault="00351892"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lastRenderedPageBreak/>
              <w:t xml:space="preserve">Legal framework for climate governance in </w:t>
            </w:r>
            <w:r w:rsidRPr="00221A8C">
              <w:rPr>
                <w:rFonts w:eastAsia="Calibri"/>
                <w:bCs/>
                <w:iCs/>
                <w:color w:val="000000" w:themeColor="text1"/>
                <w:sz w:val="20"/>
                <w:szCs w:val="20"/>
                <w:lang w:eastAsia="es-ES"/>
              </w:rPr>
              <w:lastRenderedPageBreak/>
              <w:t>the Maldives developed</w:t>
            </w:r>
          </w:p>
        </w:tc>
        <w:tc>
          <w:tcPr>
            <w:tcW w:w="1267" w:type="dxa"/>
          </w:tcPr>
          <w:p w14:paraId="4C7128C1" w14:textId="0D5A1DD7" w:rsidR="00351892" w:rsidRPr="00221A8C" w:rsidDel="0050798E" w:rsidRDefault="00812169"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lastRenderedPageBreak/>
              <w:t>MoE</w:t>
            </w:r>
          </w:p>
        </w:tc>
      </w:tr>
      <w:tr w:rsidR="00351892" w:rsidRPr="00221A8C" w14:paraId="22B4A59B" w14:textId="77777777" w:rsidTr="005C4DC2">
        <w:tc>
          <w:tcPr>
            <w:tcW w:w="1872" w:type="dxa"/>
            <w:shd w:val="clear" w:color="auto" w:fill="auto"/>
          </w:tcPr>
          <w:p w14:paraId="14F68711" w14:textId="77777777" w:rsidR="00351892" w:rsidRPr="00221A8C" w:rsidRDefault="00351892"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t>ICAT (initiatives for Transparency)</w:t>
            </w:r>
          </w:p>
        </w:tc>
        <w:tc>
          <w:tcPr>
            <w:tcW w:w="1723" w:type="dxa"/>
            <w:shd w:val="clear" w:color="auto" w:fill="auto"/>
          </w:tcPr>
          <w:p w14:paraId="50A85A3C" w14:textId="77777777" w:rsidR="00351892" w:rsidRPr="00221A8C" w:rsidRDefault="00351892"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t>Ministry of Environment ITALY</w:t>
            </w:r>
          </w:p>
        </w:tc>
        <w:tc>
          <w:tcPr>
            <w:tcW w:w="1808" w:type="dxa"/>
            <w:shd w:val="clear" w:color="auto" w:fill="auto"/>
          </w:tcPr>
          <w:p w14:paraId="77E37E40" w14:textId="77777777" w:rsidR="00351892" w:rsidRPr="00221A8C" w:rsidRDefault="00351892"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t>This project will focus on strengthening capacity of the country for transparency in waste sector. The project has limited funding therefore will cover partially setting up the institutional arrangement for data collection in west sector</w:t>
            </w:r>
          </w:p>
        </w:tc>
        <w:tc>
          <w:tcPr>
            <w:tcW w:w="1411" w:type="dxa"/>
          </w:tcPr>
          <w:p w14:paraId="6D6F5309" w14:textId="77777777" w:rsidR="00351892" w:rsidRPr="00221A8C" w:rsidRDefault="00351892"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t xml:space="preserve">Capacity building for setting up an institutional arrangement for data collection in Waste sector   </w:t>
            </w:r>
          </w:p>
        </w:tc>
        <w:tc>
          <w:tcPr>
            <w:tcW w:w="1267" w:type="dxa"/>
          </w:tcPr>
          <w:p w14:paraId="6BF2980D" w14:textId="056ED7A1" w:rsidR="00812169" w:rsidRDefault="00812169"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t>MoE</w:t>
            </w:r>
          </w:p>
          <w:p w14:paraId="1794123A" w14:textId="5B33C3FD" w:rsidR="00351892" w:rsidRPr="00221A8C" w:rsidRDefault="00351892"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t>Partners: UNEPDTU</w:t>
            </w:r>
            <w:r w:rsidRPr="00221A8C">
              <w:rPr>
                <w:rStyle w:val="FootnoteReference"/>
                <w:rFonts w:eastAsia="Calibri"/>
                <w:bCs/>
                <w:iCs/>
                <w:color w:val="000000" w:themeColor="text1"/>
                <w:sz w:val="20"/>
                <w:szCs w:val="20"/>
                <w:lang w:eastAsia="es-ES"/>
              </w:rPr>
              <w:footnoteReference w:id="3"/>
            </w:r>
            <w:r w:rsidRPr="00221A8C">
              <w:rPr>
                <w:rFonts w:eastAsia="Calibri"/>
                <w:bCs/>
                <w:iCs/>
                <w:color w:val="000000" w:themeColor="text1"/>
                <w:sz w:val="20"/>
                <w:szCs w:val="20"/>
                <w:lang w:eastAsia="es-ES"/>
              </w:rPr>
              <w:t xml:space="preserve"> and </w:t>
            </w:r>
          </w:p>
          <w:p w14:paraId="268C028E" w14:textId="77777777" w:rsidR="00351892" w:rsidRPr="00221A8C" w:rsidRDefault="00351892" w:rsidP="005C4DC2">
            <w:pPr>
              <w:spacing w:before="60" w:after="60"/>
              <w:rPr>
                <w:rFonts w:eastAsia="Calibri"/>
                <w:bCs/>
                <w:iCs/>
                <w:color w:val="000000" w:themeColor="text1"/>
                <w:sz w:val="20"/>
                <w:szCs w:val="20"/>
                <w:lang w:eastAsia="es-ES"/>
              </w:rPr>
            </w:pPr>
            <w:r w:rsidRPr="00221A8C">
              <w:rPr>
                <w:rFonts w:eastAsia="Calibri"/>
                <w:bCs/>
                <w:iCs/>
                <w:color w:val="000000" w:themeColor="text1"/>
                <w:sz w:val="20"/>
                <w:szCs w:val="20"/>
                <w:lang w:eastAsia="es-ES"/>
              </w:rPr>
              <w:t>ISPRA</w:t>
            </w:r>
            <w:r w:rsidRPr="00221A8C">
              <w:rPr>
                <w:rFonts w:eastAsia="Calibri"/>
                <w:color w:val="000000" w:themeColor="text1"/>
                <w:vertAlign w:val="superscript"/>
              </w:rPr>
              <w:footnoteReference w:id="4"/>
            </w:r>
          </w:p>
          <w:p w14:paraId="644AC000" w14:textId="77777777" w:rsidR="00351892" w:rsidRPr="00221A8C" w:rsidRDefault="00351892" w:rsidP="005C4DC2">
            <w:pPr>
              <w:spacing w:before="60" w:after="60"/>
              <w:rPr>
                <w:rFonts w:eastAsia="Calibri"/>
                <w:bCs/>
                <w:iCs/>
                <w:color w:val="000000" w:themeColor="text1"/>
                <w:sz w:val="20"/>
                <w:szCs w:val="20"/>
                <w:lang w:eastAsia="es-ES"/>
              </w:rPr>
            </w:pPr>
          </w:p>
        </w:tc>
      </w:tr>
    </w:tbl>
    <w:p w14:paraId="0741EA7A" w14:textId="77777777" w:rsidR="006B6C16" w:rsidRPr="00221A8C" w:rsidRDefault="006B6C16" w:rsidP="006B6C16">
      <w:pPr>
        <w:ind w:left="-709"/>
        <w:jc w:val="both"/>
        <w:rPr>
          <w:bCs/>
          <w:iCs/>
          <w:color w:val="000000" w:themeColor="text1"/>
          <w:sz w:val="20"/>
          <w:szCs w:val="20"/>
          <w:lang w:eastAsia="es-ES"/>
        </w:rPr>
      </w:pPr>
    </w:p>
    <w:p w14:paraId="06CD0285" w14:textId="77777777" w:rsidR="006B6C16" w:rsidRPr="00221A8C" w:rsidRDefault="006B6C16" w:rsidP="006B6C16">
      <w:pPr>
        <w:ind w:left="-709"/>
        <w:jc w:val="both"/>
        <w:rPr>
          <w:bCs/>
          <w:iCs/>
          <w:color w:val="000000" w:themeColor="text1"/>
          <w:sz w:val="20"/>
          <w:szCs w:val="20"/>
          <w:lang w:eastAsia="es-ES"/>
        </w:rPr>
      </w:pPr>
    </w:p>
    <w:p w14:paraId="01E664A3" w14:textId="11E26EBE" w:rsidR="006B6C16" w:rsidRDefault="006B6C16" w:rsidP="006B6C16">
      <w:pPr>
        <w:ind w:left="-709"/>
        <w:jc w:val="both"/>
        <w:rPr>
          <w:bCs/>
          <w:iCs/>
          <w:color w:val="000000" w:themeColor="text1"/>
          <w:sz w:val="20"/>
          <w:szCs w:val="20"/>
          <w:lang w:eastAsia="es-ES"/>
        </w:rPr>
      </w:pPr>
      <w:r w:rsidRPr="00221A8C">
        <w:rPr>
          <w:bCs/>
          <w:iCs/>
          <w:color w:val="000000" w:themeColor="text1"/>
          <w:sz w:val="20"/>
          <w:szCs w:val="20"/>
          <w:lang w:eastAsia="es-ES"/>
        </w:rPr>
        <w:t xml:space="preserve">The INC and SNC projects being focused on reporting requirements helped understand the process and requirements in the lead ministry but didn’t focus on strengthening the systems for improving and sustaining the climate change reporting. </w:t>
      </w:r>
      <w:r w:rsidR="004737FD" w:rsidRPr="00221A8C">
        <w:rPr>
          <w:bCs/>
          <w:iCs/>
          <w:color w:val="000000" w:themeColor="text1"/>
          <w:sz w:val="20"/>
          <w:szCs w:val="20"/>
          <w:lang w:eastAsia="es-ES"/>
        </w:rPr>
        <w:t>The stakeholder consultations conducted for development of t</w:t>
      </w:r>
      <w:r w:rsidRPr="00221A8C">
        <w:rPr>
          <w:bCs/>
          <w:iCs/>
          <w:color w:val="000000" w:themeColor="text1"/>
          <w:sz w:val="20"/>
          <w:szCs w:val="20"/>
          <w:lang w:eastAsia="es-ES"/>
        </w:rPr>
        <w:t xml:space="preserve">he Climate Change Act </w:t>
      </w:r>
      <w:r w:rsidR="004737FD" w:rsidRPr="00221A8C">
        <w:rPr>
          <w:bCs/>
          <w:iCs/>
          <w:color w:val="000000" w:themeColor="text1"/>
          <w:sz w:val="20"/>
          <w:szCs w:val="20"/>
          <w:lang w:eastAsia="es-ES"/>
        </w:rPr>
        <w:t xml:space="preserve">(CC) </w:t>
      </w:r>
      <w:r w:rsidRPr="00221A8C">
        <w:rPr>
          <w:bCs/>
          <w:iCs/>
          <w:color w:val="000000" w:themeColor="text1"/>
          <w:sz w:val="20"/>
          <w:szCs w:val="20"/>
          <w:lang w:eastAsia="es-ES"/>
        </w:rPr>
        <w:t>highlighted the need for clear</w:t>
      </w:r>
      <w:r w:rsidR="005B444C">
        <w:rPr>
          <w:bCs/>
          <w:iCs/>
          <w:color w:val="000000" w:themeColor="text1"/>
          <w:sz w:val="20"/>
          <w:szCs w:val="20"/>
          <w:lang w:eastAsia="es-ES"/>
        </w:rPr>
        <w:t>ly</w:t>
      </w:r>
      <w:r w:rsidRPr="00221A8C">
        <w:rPr>
          <w:bCs/>
          <w:iCs/>
          <w:color w:val="000000" w:themeColor="text1"/>
          <w:sz w:val="20"/>
          <w:szCs w:val="20"/>
          <w:lang w:eastAsia="es-ES"/>
        </w:rPr>
        <w:t xml:space="preserve"> defined mandates and roles for various actors in addressing climate change and reporting to the Convention. This would provide a good anchor for the proposed CBIT work. The ICAT work is the only support project</w:t>
      </w:r>
      <w:r w:rsidR="008F11E6">
        <w:rPr>
          <w:bCs/>
          <w:iCs/>
          <w:color w:val="000000" w:themeColor="text1"/>
          <w:sz w:val="20"/>
          <w:szCs w:val="20"/>
          <w:lang w:eastAsia="es-ES"/>
        </w:rPr>
        <w:t xml:space="preserve"> that</w:t>
      </w:r>
      <w:r w:rsidRPr="00221A8C">
        <w:rPr>
          <w:bCs/>
          <w:iCs/>
          <w:color w:val="000000" w:themeColor="text1"/>
          <w:sz w:val="20"/>
          <w:szCs w:val="20"/>
          <w:lang w:eastAsia="es-ES"/>
        </w:rPr>
        <w:t xml:space="preserve"> helps creating an institutional framework and associated process and procedures, but </w:t>
      </w:r>
      <w:r w:rsidR="008F11E6">
        <w:rPr>
          <w:bCs/>
          <w:iCs/>
          <w:color w:val="000000" w:themeColor="text1"/>
          <w:sz w:val="20"/>
          <w:szCs w:val="20"/>
          <w:lang w:eastAsia="es-ES"/>
        </w:rPr>
        <w:t xml:space="preserve">it </w:t>
      </w:r>
      <w:r w:rsidRPr="00221A8C">
        <w:rPr>
          <w:bCs/>
          <w:iCs/>
          <w:color w:val="000000" w:themeColor="text1"/>
          <w:sz w:val="20"/>
          <w:szCs w:val="20"/>
          <w:lang w:eastAsia="es-ES"/>
        </w:rPr>
        <w:t>is limited to one sector</w:t>
      </w:r>
      <w:r w:rsidR="008F11E6">
        <w:rPr>
          <w:bCs/>
          <w:iCs/>
          <w:color w:val="000000" w:themeColor="text1"/>
          <w:sz w:val="20"/>
          <w:szCs w:val="20"/>
          <w:lang w:eastAsia="es-ES"/>
        </w:rPr>
        <w:t xml:space="preserve"> due to</w:t>
      </w:r>
      <w:r w:rsidRPr="00221A8C">
        <w:rPr>
          <w:bCs/>
          <w:iCs/>
          <w:color w:val="000000" w:themeColor="text1"/>
          <w:sz w:val="20"/>
          <w:szCs w:val="20"/>
          <w:lang w:eastAsia="es-ES"/>
        </w:rPr>
        <w:t xml:space="preserve"> limited resources. In absence of the CBIT support the development and operationalization of a fully defined </w:t>
      </w:r>
      <w:r w:rsidR="006A05A7">
        <w:rPr>
          <w:bCs/>
          <w:iCs/>
          <w:color w:val="000000" w:themeColor="text1"/>
          <w:sz w:val="20"/>
          <w:szCs w:val="20"/>
          <w:lang w:eastAsia="es-ES"/>
        </w:rPr>
        <w:t>Enhanced Transparency Framework (</w:t>
      </w:r>
      <w:r w:rsidRPr="00221A8C">
        <w:rPr>
          <w:bCs/>
          <w:iCs/>
          <w:color w:val="000000" w:themeColor="text1"/>
          <w:sz w:val="20"/>
          <w:szCs w:val="20"/>
          <w:lang w:eastAsia="es-ES"/>
        </w:rPr>
        <w:t>ETF</w:t>
      </w:r>
      <w:r w:rsidR="006A05A7">
        <w:rPr>
          <w:bCs/>
          <w:iCs/>
          <w:color w:val="000000" w:themeColor="text1"/>
          <w:sz w:val="20"/>
          <w:szCs w:val="20"/>
          <w:lang w:eastAsia="es-ES"/>
        </w:rPr>
        <w:t>)</w:t>
      </w:r>
      <w:r w:rsidRPr="00221A8C">
        <w:rPr>
          <w:bCs/>
          <w:iCs/>
          <w:color w:val="000000" w:themeColor="text1"/>
          <w:sz w:val="20"/>
          <w:szCs w:val="20"/>
          <w:lang w:eastAsia="es-ES"/>
        </w:rPr>
        <w:t xml:space="preserve"> will take much longer time due to lack of dedicated focus on developing the institutions and process, as well as creating. </w:t>
      </w:r>
    </w:p>
    <w:p w14:paraId="3778A846" w14:textId="77777777" w:rsidR="00082F53" w:rsidRPr="00221A8C" w:rsidRDefault="00082F53" w:rsidP="006B6C16">
      <w:pPr>
        <w:ind w:left="-709"/>
        <w:jc w:val="both"/>
        <w:rPr>
          <w:bCs/>
          <w:iCs/>
          <w:color w:val="000000" w:themeColor="text1"/>
          <w:sz w:val="20"/>
          <w:szCs w:val="20"/>
          <w:lang w:eastAsia="es-ES"/>
        </w:rPr>
      </w:pPr>
    </w:p>
    <w:p w14:paraId="7EAF7D27" w14:textId="77777777" w:rsidR="006B6C16" w:rsidRPr="00221A8C" w:rsidRDefault="006B6C16" w:rsidP="006B6C16">
      <w:pPr>
        <w:jc w:val="both"/>
        <w:rPr>
          <w:bCs/>
          <w:iCs/>
          <w:color w:val="000000" w:themeColor="text1"/>
          <w:sz w:val="20"/>
          <w:szCs w:val="20"/>
          <w:lang w:eastAsia="es-ES"/>
        </w:rPr>
      </w:pPr>
    </w:p>
    <w:p w14:paraId="2D614D5D" w14:textId="77777777" w:rsidR="006B6C16" w:rsidRPr="00221A8C" w:rsidRDefault="006B6C16" w:rsidP="006B6C16">
      <w:pPr>
        <w:ind w:left="-709"/>
        <w:jc w:val="both"/>
        <w:rPr>
          <w:b/>
          <w:iCs/>
          <w:color w:val="000000" w:themeColor="text1"/>
          <w:sz w:val="20"/>
          <w:szCs w:val="20"/>
          <w:lang w:eastAsia="es-ES"/>
        </w:rPr>
      </w:pPr>
      <w:r w:rsidRPr="00221A8C">
        <w:rPr>
          <w:b/>
          <w:iCs/>
          <w:color w:val="000000" w:themeColor="text1"/>
          <w:sz w:val="20"/>
          <w:szCs w:val="20"/>
          <w:lang w:eastAsia="es-ES"/>
        </w:rPr>
        <w:t>2-3 Baseline scenario related to the adaptation transparency framework</w:t>
      </w:r>
    </w:p>
    <w:p w14:paraId="08E1AD80" w14:textId="77777777" w:rsidR="006B6C16" w:rsidRPr="00221A8C" w:rsidRDefault="006B6C16" w:rsidP="006B6C16">
      <w:pPr>
        <w:ind w:left="-709"/>
        <w:jc w:val="both"/>
        <w:rPr>
          <w:b/>
          <w:iCs/>
          <w:color w:val="000000" w:themeColor="text1"/>
          <w:sz w:val="20"/>
          <w:szCs w:val="20"/>
          <w:lang w:eastAsia="es-ES"/>
        </w:rPr>
      </w:pPr>
    </w:p>
    <w:p w14:paraId="54C9AA44" w14:textId="5FD26D79" w:rsidR="006B6C16" w:rsidRPr="00221A8C" w:rsidRDefault="00C1738B" w:rsidP="006B6C16">
      <w:pPr>
        <w:ind w:left="-709"/>
        <w:jc w:val="both"/>
        <w:rPr>
          <w:bCs/>
          <w:iCs/>
          <w:color w:val="000000" w:themeColor="text1"/>
          <w:sz w:val="20"/>
          <w:szCs w:val="20"/>
          <w:lang w:eastAsia="es-ES"/>
        </w:rPr>
      </w:pPr>
      <w:r>
        <w:rPr>
          <w:bCs/>
          <w:iCs/>
          <w:color w:val="000000" w:themeColor="text1"/>
          <w:sz w:val="20"/>
          <w:szCs w:val="20"/>
          <w:lang w:eastAsia="es-ES"/>
        </w:rPr>
        <w:t xml:space="preserve">The </w:t>
      </w:r>
      <w:r w:rsidR="006B6C16" w:rsidRPr="00221A8C">
        <w:rPr>
          <w:bCs/>
          <w:iCs/>
          <w:color w:val="000000" w:themeColor="text1"/>
          <w:sz w:val="20"/>
          <w:szCs w:val="20"/>
          <w:lang w:eastAsia="es-ES"/>
        </w:rPr>
        <w:t xml:space="preserve">Maldives is one of most vulnerable countries to climate change. The Government of </w:t>
      </w:r>
      <w:r>
        <w:rPr>
          <w:bCs/>
          <w:iCs/>
          <w:color w:val="000000" w:themeColor="text1"/>
          <w:sz w:val="20"/>
          <w:szCs w:val="20"/>
          <w:lang w:eastAsia="es-ES"/>
        </w:rPr>
        <w:t xml:space="preserve">the </w:t>
      </w:r>
      <w:r w:rsidR="006B6C16" w:rsidRPr="00221A8C">
        <w:rPr>
          <w:bCs/>
          <w:iCs/>
          <w:color w:val="000000" w:themeColor="text1"/>
          <w:sz w:val="20"/>
          <w:szCs w:val="20"/>
          <w:lang w:eastAsia="es-ES"/>
        </w:rPr>
        <w:t xml:space="preserve">Maldives (GoM) has adopted several policy measures and project-based adaptation </w:t>
      </w:r>
      <w:r w:rsidR="007740CA" w:rsidRPr="00221A8C">
        <w:rPr>
          <w:bCs/>
          <w:iCs/>
          <w:color w:val="000000" w:themeColor="text1"/>
          <w:sz w:val="20"/>
          <w:szCs w:val="20"/>
          <w:lang w:eastAsia="es-ES"/>
        </w:rPr>
        <w:t>solutions but</w:t>
      </w:r>
      <w:r w:rsidR="006B6C16" w:rsidRPr="00221A8C">
        <w:rPr>
          <w:bCs/>
          <w:iCs/>
          <w:color w:val="000000" w:themeColor="text1"/>
          <w:sz w:val="20"/>
          <w:szCs w:val="20"/>
          <w:lang w:eastAsia="es-ES"/>
        </w:rPr>
        <w:t xml:space="preserve"> lacks the human and financial resources to account for and realize their long-term benefits for socio-ecological systems exposed to climatic risks. The INC identified key vulnerabilities, and proposed 12 high-priority adaptation and mitigation projects while clearly indicating the need for external financing. In 2007, the Maldives developed its National Adaptation Programme of Action (NAPA), an initiative undertaken to assess and address urgent and immediate climate change adaptation needs. </w:t>
      </w:r>
      <w:r>
        <w:rPr>
          <w:bCs/>
          <w:iCs/>
          <w:color w:val="000000" w:themeColor="text1"/>
          <w:sz w:val="20"/>
          <w:szCs w:val="20"/>
          <w:lang w:eastAsia="es-ES"/>
        </w:rPr>
        <w:t xml:space="preserve">The </w:t>
      </w:r>
      <w:r w:rsidR="006B6C16" w:rsidRPr="00221A8C">
        <w:rPr>
          <w:bCs/>
          <w:iCs/>
          <w:color w:val="000000" w:themeColor="text1"/>
          <w:sz w:val="20"/>
          <w:szCs w:val="20"/>
          <w:lang w:eastAsia="es-ES"/>
        </w:rPr>
        <w:t xml:space="preserve">Maldives adopted the Maldives Climate Change Policy Framework (MCCPF) in 2015, which serves as an umbrella framework in developing the country’s National Adaptation Plan and highlights the key thematic areas where attention and action are needed. In 2016, </w:t>
      </w:r>
      <w:r>
        <w:rPr>
          <w:bCs/>
          <w:iCs/>
          <w:color w:val="000000" w:themeColor="text1"/>
          <w:sz w:val="20"/>
          <w:szCs w:val="20"/>
          <w:lang w:eastAsia="es-ES"/>
        </w:rPr>
        <w:t xml:space="preserve">the </w:t>
      </w:r>
      <w:r w:rsidR="006B6C16" w:rsidRPr="00221A8C">
        <w:rPr>
          <w:bCs/>
          <w:iCs/>
          <w:color w:val="000000" w:themeColor="text1"/>
          <w:sz w:val="20"/>
          <w:szCs w:val="20"/>
          <w:lang w:eastAsia="es-ES"/>
        </w:rPr>
        <w:t xml:space="preserve">Maldives submitted its SNC with references to additional studies on climate vulnerabilities and risks. Though the focus has been on identifying and assessing vulnerabilities and associated adaptation measures, there are still gaps in systematic collection and assessment on the robustness of adaptation actions that can inform the refinement of future vulnerability and adaptation needs. </w:t>
      </w:r>
    </w:p>
    <w:p w14:paraId="5795D755" w14:textId="77777777" w:rsidR="006B6C16" w:rsidRPr="00221A8C" w:rsidRDefault="006B6C16" w:rsidP="006B6C16">
      <w:pPr>
        <w:ind w:left="-709"/>
        <w:jc w:val="both"/>
        <w:rPr>
          <w:bCs/>
          <w:iCs/>
          <w:color w:val="000000" w:themeColor="text1"/>
          <w:sz w:val="20"/>
          <w:szCs w:val="20"/>
          <w:lang w:eastAsia="es-ES"/>
        </w:rPr>
      </w:pPr>
    </w:p>
    <w:p w14:paraId="2A72AF8C" w14:textId="0F699297" w:rsidR="006B6C16" w:rsidRPr="00221A8C" w:rsidRDefault="006B6C16" w:rsidP="006B6C16">
      <w:pPr>
        <w:ind w:left="-709"/>
        <w:jc w:val="both"/>
        <w:rPr>
          <w:rFonts w:eastAsia="Calibri"/>
          <w:b/>
          <w:color w:val="000000" w:themeColor="text1"/>
          <w:sz w:val="20"/>
          <w:szCs w:val="20"/>
          <w:lang w:val="en-AU"/>
        </w:rPr>
      </w:pPr>
      <w:r w:rsidRPr="00221A8C">
        <w:rPr>
          <w:bCs/>
          <w:iCs/>
          <w:color w:val="000000" w:themeColor="text1"/>
          <w:sz w:val="20"/>
          <w:szCs w:val="20"/>
          <w:lang w:eastAsia="es-ES"/>
        </w:rPr>
        <w:t>Maldives has started the process of establishing an institutional framework for the NAP process with key institutions identified along with key roles and responsibilities. In 2017,</w:t>
      </w:r>
      <w:r w:rsidR="00FA0AB2" w:rsidRPr="00221A8C">
        <w:rPr>
          <w:bCs/>
          <w:iCs/>
          <w:color w:val="000000" w:themeColor="text1"/>
          <w:sz w:val="20"/>
          <w:szCs w:val="20"/>
          <w:lang w:eastAsia="es-ES"/>
        </w:rPr>
        <w:t xml:space="preserve"> </w:t>
      </w:r>
      <w:r w:rsidRPr="00221A8C">
        <w:rPr>
          <w:bCs/>
          <w:iCs/>
          <w:color w:val="000000" w:themeColor="text1"/>
          <w:sz w:val="20"/>
          <w:szCs w:val="20"/>
          <w:lang w:eastAsia="es-ES"/>
        </w:rPr>
        <w:t xml:space="preserve">a stocktaking exercise for initiating the NAP was undertaken by UN Environment, involving a desk review and stakeholder consultations. As a result, a request for funding the NAP was submitted to the GCF. The proposed draft NAP will support the institutionalization of NAP process including the integration of climate change adaptation into relevant new and existing national policies, programs and activities in a coherent manner. The proposed NAP will also have a component on the </w:t>
      </w:r>
      <w:r w:rsidR="005B444C">
        <w:rPr>
          <w:bCs/>
          <w:iCs/>
          <w:color w:val="000000" w:themeColor="text1"/>
          <w:sz w:val="20"/>
          <w:szCs w:val="20"/>
          <w:lang w:eastAsia="es-ES"/>
        </w:rPr>
        <w:t>Monitoring and Evaluation (</w:t>
      </w:r>
      <w:r w:rsidRPr="00221A8C">
        <w:rPr>
          <w:bCs/>
          <w:iCs/>
          <w:color w:val="000000" w:themeColor="text1"/>
          <w:sz w:val="20"/>
          <w:szCs w:val="20"/>
          <w:lang w:eastAsia="es-ES"/>
        </w:rPr>
        <w:t>M&amp;E</w:t>
      </w:r>
      <w:r w:rsidR="005B444C">
        <w:rPr>
          <w:bCs/>
          <w:iCs/>
          <w:color w:val="000000" w:themeColor="text1"/>
          <w:sz w:val="20"/>
          <w:szCs w:val="20"/>
          <w:lang w:eastAsia="es-ES"/>
        </w:rPr>
        <w:t>)</w:t>
      </w:r>
      <w:r w:rsidRPr="00221A8C">
        <w:rPr>
          <w:bCs/>
          <w:iCs/>
          <w:color w:val="000000" w:themeColor="text1"/>
          <w:sz w:val="20"/>
          <w:szCs w:val="20"/>
          <w:lang w:eastAsia="es-ES"/>
        </w:rPr>
        <w:t xml:space="preserve"> to monitor specifically the NAP process and associated actions as a tool continuously improve its design and delivery mechanisms. </w:t>
      </w:r>
      <w:r w:rsidRPr="00221A8C">
        <w:rPr>
          <w:b/>
          <w:iCs/>
          <w:color w:val="000000" w:themeColor="text1"/>
          <w:sz w:val="20"/>
          <w:szCs w:val="20"/>
          <w:lang w:eastAsia="es-ES"/>
        </w:rPr>
        <w:t xml:space="preserve">However, the NAP will not focus on the monitoring and evaluating the impacts of adaptation actions. </w:t>
      </w:r>
    </w:p>
    <w:p w14:paraId="0964EF84" w14:textId="77777777" w:rsidR="006B6C16" w:rsidRPr="00221A8C" w:rsidRDefault="006B6C16" w:rsidP="006B6C16">
      <w:pPr>
        <w:rPr>
          <w:rFonts w:eastAsia="Calibri"/>
          <w:color w:val="000000" w:themeColor="text1"/>
          <w:sz w:val="20"/>
          <w:szCs w:val="20"/>
          <w:lang w:val="en-AU"/>
        </w:rPr>
      </w:pPr>
    </w:p>
    <w:p w14:paraId="00455E51" w14:textId="1E8EE4E1" w:rsidR="006B6C16" w:rsidRPr="00221A8C" w:rsidRDefault="006B6C16" w:rsidP="006B6C16">
      <w:pPr>
        <w:ind w:left="-709"/>
        <w:jc w:val="both"/>
        <w:rPr>
          <w:b/>
          <w:iCs/>
          <w:color w:val="000000" w:themeColor="text1"/>
          <w:sz w:val="20"/>
          <w:szCs w:val="20"/>
          <w:lang w:eastAsia="es-ES"/>
        </w:rPr>
      </w:pPr>
      <w:r w:rsidRPr="00221A8C">
        <w:rPr>
          <w:bCs/>
          <w:iCs/>
          <w:color w:val="000000" w:themeColor="text1"/>
          <w:sz w:val="20"/>
          <w:szCs w:val="20"/>
          <w:lang w:eastAsia="es-ES"/>
        </w:rPr>
        <w:t xml:space="preserve">As many of the impacts of climate change will be experienced at the local level, subnational and local authorities are crucial stakeholders for an effective tracking of adaptation goals. However, their participation in adaptation M&amp;E has been overlooked. Currently, the metrics, indicators and methodologies applied at the national level are not fully applicable for regular use at the subnational or local levels (e.g. different scales, varying quality of information). Additionally, the capacity to monitor, collect, manage, and report on the data is limited at the local level. </w:t>
      </w:r>
      <w:r w:rsidRPr="00221A8C">
        <w:rPr>
          <w:b/>
          <w:iCs/>
          <w:color w:val="000000" w:themeColor="text1"/>
          <w:sz w:val="20"/>
          <w:szCs w:val="20"/>
          <w:lang w:eastAsia="es-ES"/>
        </w:rPr>
        <w:t>However, the NAP goals related to capacity building are largely focused on national actors and their institutions.</w:t>
      </w:r>
    </w:p>
    <w:p w14:paraId="00400838" w14:textId="77777777" w:rsidR="006B6C16" w:rsidRPr="00221A8C" w:rsidRDefault="006B6C16" w:rsidP="006B6C16">
      <w:pPr>
        <w:ind w:left="-709"/>
        <w:jc w:val="both"/>
        <w:rPr>
          <w:bCs/>
          <w:iCs/>
          <w:color w:val="000000" w:themeColor="text1"/>
          <w:sz w:val="20"/>
          <w:szCs w:val="20"/>
          <w:lang w:eastAsia="es-ES"/>
        </w:rPr>
      </w:pPr>
    </w:p>
    <w:p w14:paraId="33880810" w14:textId="336D1127" w:rsidR="006B6C16" w:rsidRPr="00221A8C" w:rsidRDefault="006B6C16" w:rsidP="006B6C16">
      <w:pPr>
        <w:ind w:left="-709"/>
        <w:jc w:val="both"/>
        <w:rPr>
          <w:bCs/>
          <w:iCs/>
          <w:color w:val="000000" w:themeColor="text1"/>
          <w:sz w:val="20"/>
          <w:szCs w:val="20"/>
          <w:lang w:eastAsia="es-ES"/>
        </w:rPr>
      </w:pPr>
      <w:r w:rsidRPr="00221A8C">
        <w:rPr>
          <w:bCs/>
          <w:iCs/>
          <w:color w:val="000000" w:themeColor="text1"/>
          <w:sz w:val="20"/>
          <w:szCs w:val="20"/>
          <w:lang w:eastAsia="es-ES"/>
        </w:rPr>
        <w:t xml:space="preserve">Current vulnerability and adaptation tracking in </w:t>
      </w:r>
      <w:r w:rsidR="00C1738B">
        <w:rPr>
          <w:bCs/>
          <w:iCs/>
          <w:color w:val="000000" w:themeColor="text1"/>
          <w:sz w:val="20"/>
          <w:szCs w:val="20"/>
          <w:lang w:eastAsia="es-ES"/>
        </w:rPr>
        <w:t xml:space="preserve">the </w:t>
      </w:r>
      <w:r w:rsidRPr="00221A8C">
        <w:rPr>
          <w:bCs/>
          <w:iCs/>
          <w:color w:val="000000" w:themeColor="text1"/>
          <w:sz w:val="20"/>
          <w:szCs w:val="20"/>
          <w:lang w:eastAsia="es-ES"/>
        </w:rPr>
        <w:t>Maldives remains largely top-down. This points to a strong need for the involvement of local authorities and other stakeholder such as communities and NGOs involved in adaptation planning.  Moreover, local plans are currently being developed in several outer islands that could inform national efforts. Adapting metrics, indicators and methodologies to their needs and circumstances while maintaining comparability will be vital.</w:t>
      </w:r>
    </w:p>
    <w:p w14:paraId="71E7850C" w14:textId="77777777" w:rsidR="008023C3" w:rsidRPr="00221A8C" w:rsidRDefault="008023C3" w:rsidP="006B6C16">
      <w:pPr>
        <w:ind w:left="-709"/>
        <w:jc w:val="both"/>
        <w:rPr>
          <w:bCs/>
          <w:iCs/>
          <w:color w:val="000000" w:themeColor="text1"/>
          <w:sz w:val="20"/>
          <w:szCs w:val="20"/>
          <w:lang w:eastAsia="es-ES"/>
        </w:rPr>
      </w:pPr>
    </w:p>
    <w:p w14:paraId="04AA2D1D" w14:textId="77777777" w:rsidR="006B6C16" w:rsidRPr="00221A8C" w:rsidRDefault="006B6C16" w:rsidP="006B6C16">
      <w:pPr>
        <w:ind w:left="-709"/>
        <w:jc w:val="both"/>
        <w:rPr>
          <w:bCs/>
          <w:iCs/>
          <w:color w:val="000000" w:themeColor="text1"/>
          <w:sz w:val="20"/>
          <w:szCs w:val="20"/>
          <w:lang w:eastAsia="es-ES"/>
        </w:rPr>
      </w:pPr>
      <w:r w:rsidRPr="00221A8C">
        <w:rPr>
          <w:bCs/>
          <w:iCs/>
          <w:color w:val="000000" w:themeColor="text1"/>
          <w:sz w:val="20"/>
          <w:szCs w:val="20"/>
          <w:lang w:eastAsia="es-ES"/>
        </w:rPr>
        <w:t xml:space="preserve">Additionally, the NAP is focused largely on national and government led adaptation efforts.  However, various adaptation initiatives undertaken by the private sector (e.g., tourism industry) or by non-governmental organizations will not be captured via NAP activities related to monitoring and evaluation.  The proposed MRV for adaptation explicitly aims to coordinate its work with these indicatives and include them in the process; this integrated approach will be vital for NDC adaptation reporting.  </w:t>
      </w:r>
    </w:p>
    <w:p w14:paraId="0F916128" w14:textId="77777777" w:rsidR="006B6C16" w:rsidRPr="00221A8C" w:rsidRDefault="006B6C16" w:rsidP="006B6C16">
      <w:pPr>
        <w:rPr>
          <w:rFonts w:eastAsia="Calibri"/>
          <w:color w:val="000000" w:themeColor="text1"/>
          <w:sz w:val="20"/>
          <w:szCs w:val="20"/>
          <w:lang w:val="en-AU"/>
        </w:rPr>
      </w:pPr>
    </w:p>
    <w:p w14:paraId="5748EC6C" w14:textId="77777777" w:rsidR="006B6C16" w:rsidRPr="00221A8C" w:rsidRDefault="006B6C16" w:rsidP="006B6C16">
      <w:pPr>
        <w:ind w:left="-709"/>
        <w:jc w:val="both"/>
        <w:rPr>
          <w:bCs/>
          <w:iCs/>
          <w:color w:val="000000" w:themeColor="text1"/>
          <w:sz w:val="20"/>
          <w:szCs w:val="20"/>
          <w:lang w:eastAsia="es-ES"/>
        </w:rPr>
      </w:pPr>
      <w:r w:rsidRPr="00221A8C">
        <w:rPr>
          <w:b/>
          <w:bCs/>
          <w:iCs/>
          <w:color w:val="000000" w:themeColor="text1"/>
          <w:sz w:val="20"/>
          <w:szCs w:val="20"/>
          <w:lang w:eastAsia="es-ES"/>
        </w:rPr>
        <w:t>Table#3</w:t>
      </w:r>
      <w:r w:rsidRPr="00221A8C">
        <w:rPr>
          <w:bCs/>
          <w:iCs/>
          <w:color w:val="000000" w:themeColor="text1"/>
          <w:sz w:val="20"/>
          <w:szCs w:val="20"/>
          <w:lang w:eastAsia="es-ES"/>
        </w:rPr>
        <w:t xml:space="preserve"> Projects which contributed to capacity buildings for tracking progress of adaptation activities</w:t>
      </w:r>
    </w:p>
    <w:p w14:paraId="23A2C5DD" w14:textId="77777777" w:rsidR="006B6C16" w:rsidRPr="00221A8C" w:rsidRDefault="006B6C16" w:rsidP="006B6C16">
      <w:pPr>
        <w:ind w:left="-709"/>
        <w:jc w:val="both"/>
        <w:rPr>
          <w:bCs/>
          <w:iCs/>
          <w:color w:val="000000" w:themeColor="text1"/>
          <w:sz w:val="20"/>
          <w:szCs w:val="20"/>
          <w:lang w:eastAsia="es-E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1718"/>
        <w:gridCol w:w="1385"/>
        <w:gridCol w:w="4112"/>
      </w:tblGrid>
      <w:tr w:rsidR="006B6C16" w:rsidRPr="00221A8C" w14:paraId="1E91AE6E" w14:textId="77777777" w:rsidTr="005C4DC2">
        <w:tc>
          <w:tcPr>
            <w:tcW w:w="1250" w:type="pct"/>
            <w:shd w:val="clear" w:color="auto" w:fill="auto"/>
          </w:tcPr>
          <w:p w14:paraId="368D6A2E" w14:textId="77777777" w:rsidR="006B6C16" w:rsidRPr="00221A8C" w:rsidRDefault="006B6C16" w:rsidP="005C4DC2">
            <w:pPr>
              <w:spacing w:before="60" w:after="60"/>
              <w:rPr>
                <w:bCs/>
                <w:iCs/>
                <w:color w:val="000000" w:themeColor="text1"/>
                <w:sz w:val="20"/>
                <w:szCs w:val="20"/>
                <w:lang w:eastAsia="es-ES"/>
              </w:rPr>
            </w:pPr>
            <w:r w:rsidRPr="00221A8C">
              <w:rPr>
                <w:bCs/>
                <w:iCs/>
                <w:color w:val="000000" w:themeColor="text1"/>
                <w:sz w:val="20"/>
                <w:szCs w:val="20"/>
                <w:lang w:eastAsia="es-ES"/>
              </w:rPr>
              <w:t>Project</w:t>
            </w:r>
          </w:p>
        </w:tc>
        <w:tc>
          <w:tcPr>
            <w:tcW w:w="893" w:type="pct"/>
            <w:shd w:val="clear" w:color="auto" w:fill="auto"/>
          </w:tcPr>
          <w:p w14:paraId="6A2F37B5" w14:textId="77777777" w:rsidR="006B6C16" w:rsidRPr="00221A8C" w:rsidRDefault="006B6C16" w:rsidP="005C4DC2">
            <w:pPr>
              <w:spacing w:before="60" w:after="60"/>
              <w:rPr>
                <w:bCs/>
                <w:iCs/>
                <w:color w:val="000000" w:themeColor="text1"/>
                <w:sz w:val="20"/>
                <w:szCs w:val="20"/>
                <w:lang w:eastAsia="es-ES"/>
              </w:rPr>
            </w:pPr>
            <w:r w:rsidRPr="00221A8C">
              <w:rPr>
                <w:bCs/>
                <w:iCs/>
                <w:color w:val="000000" w:themeColor="text1"/>
                <w:sz w:val="20"/>
                <w:szCs w:val="20"/>
                <w:lang w:eastAsia="es-ES"/>
              </w:rPr>
              <w:t>Funding Source</w:t>
            </w:r>
          </w:p>
        </w:tc>
        <w:tc>
          <w:tcPr>
            <w:tcW w:w="720" w:type="pct"/>
            <w:shd w:val="clear" w:color="auto" w:fill="auto"/>
          </w:tcPr>
          <w:p w14:paraId="30790228" w14:textId="77777777" w:rsidR="006B6C16" w:rsidRPr="00221A8C" w:rsidRDefault="006B6C16" w:rsidP="005C4DC2">
            <w:pPr>
              <w:spacing w:before="60" w:after="60"/>
              <w:rPr>
                <w:bCs/>
                <w:iCs/>
                <w:color w:val="000000" w:themeColor="text1"/>
                <w:sz w:val="20"/>
                <w:szCs w:val="20"/>
                <w:lang w:eastAsia="es-ES"/>
              </w:rPr>
            </w:pPr>
            <w:r w:rsidRPr="00221A8C">
              <w:rPr>
                <w:bCs/>
                <w:iCs/>
                <w:color w:val="000000" w:themeColor="text1"/>
                <w:sz w:val="20"/>
                <w:szCs w:val="20"/>
                <w:lang w:eastAsia="es-ES"/>
              </w:rPr>
              <w:t>Time Period</w:t>
            </w:r>
          </w:p>
        </w:tc>
        <w:tc>
          <w:tcPr>
            <w:tcW w:w="2137" w:type="pct"/>
            <w:shd w:val="clear" w:color="auto" w:fill="auto"/>
          </w:tcPr>
          <w:p w14:paraId="2D54857C" w14:textId="77777777" w:rsidR="006B6C16" w:rsidRPr="00221A8C" w:rsidRDefault="006B6C16" w:rsidP="005C4DC2">
            <w:pPr>
              <w:spacing w:before="60" w:after="60"/>
              <w:rPr>
                <w:bCs/>
                <w:iCs/>
                <w:color w:val="000000" w:themeColor="text1"/>
                <w:sz w:val="20"/>
                <w:szCs w:val="20"/>
                <w:lang w:eastAsia="es-ES"/>
              </w:rPr>
            </w:pPr>
            <w:r w:rsidRPr="00221A8C">
              <w:rPr>
                <w:bCs/>
                <w:iCs/>
                <w:color w:val="000000" w:themeColor="text1"/>
                <w:sz w:val="20"/>
                <w:szCs w:val="20"/>
                <w:lang w:eastAsia="es-ES"/>
              </w:rPr>
              <w:t>Description of support</w:t>
            </w:r>
          </w:p>
        </w:tc>
      </w:tr>
      <w:tr w:rsidR="006B6C16" w:rsidRPr="00221A8C" w14:paraId="515794F1" w14:textId="77777777" w:rsidTr="005C4DC2">
        <w:tc>
          <w:tcPr>
            <w:tcW w:w="1250" w:type="pct"/>
            <w:shd w:val="clear" w:color="auto" w:fill="auto"/>
          </w:tcPr>
          <w:p w14:paraId="55DD7745" w14:textId="405F372E" w:rsidR="006B6C16" w:rsidRPr="00221A8C" w:rsidRDefault="006B6C16" w:rsidP="005C4DC2">
            <w:pPr>
              <w:spacing w:before="60" w:after="60"/>
              <w:rPr>
                <w:bCs/>
                <w:iCs/>
                <w:color w:val="000000" w:themeColor="text1"/>
                <w:sz w:val="20"/>
                <w:szCs w:val="20"/>
                <w:lang w:eastAsia="es-ES"/>
              </w:rPr>
            </w:pPr>
            <w:r w:rsidRPr="00221A8C">
              <w:rPr>
                <w:bCs/>
                <w:iCs/>
                <w:color w:val="000000" w:themeColor="text1"/>
                <w:sz w:val="20"/>
                <w:szCs w:val="20"/>
                <w:lang w:eastAsia="es-ES"/>
              </w:rPr>
              <w:t xml:space="preserve">Draft </w:t>
            </w:r>
            <w:r w:rsidR="00C1738B">
              <w:rPr>
                <w:bCs/>
                <w:iCs/>
                <w:color w:val="000000" w:themeColor="text1"/>
                <w:sz w:val="20"/>
                <w:szCs w:val="20"/>
                <w:lang w:eastAsia="es-ES"/>
              </w:rPr>
              <w:t xml:space="preserve">the </w:t>
            </w:r>
            <w:r w:rsidRPr="00221A8C">
              <w:rPr>
                <w:bCs/>
                <w:iCs/>
                <w:color w:val="000000" w:themeColor="text1"/>
                <w:sz w:val="20"/>
                <w:szCs w:val="20"/>
                <w:lang w:eastAsia="es-ES"/>
              </w:rPr>
              <w:t>Maldives NAP Proposal to Green Climate Fund</w:t>
            </w:r>
            <w:r w:rsidRPr="00221A8C">
              <w:rPr>
                <w:rStyle w:val="FootnoteReference"/>
                <w:bCs/>
                <w:iCs/>
                <w:color w:val="000000" w:themeColor="text1"/>
                <w:sz w:val="20"/>
                <w:szCs w:val="20"/>
                <w:lang w:eastAsia="es-ES"/>
              </w:rPr>
              <w:footnoteReference w:id="5"/>
            </w:r>
          </w:p>
        </w:tc>
        <w:tc>
          <w:tcPr>
            <w:tcW w:w="893" w:type="pct"/>
            <w:shd w:val="clear" w:color="auto" w:fill="auto"/>
          </w:tcPr>
          <w:p w14:paraId="2C356C95" w14:textId="77777777" w:rsidR="006B6C16" w:rsidRPr="00221A8C" w:rsidRDefault="006B6C16" w:rsidP="005C4DC2">
            <w:pPr>
              <w:spacing w:before="60" w:after="60"/>
              <w:rPr>
                <w:bCs/>
                <w:iCs/>
                <w:color w:val="000000" w:themeColor="text1"/>
                <w:sz w:val="20"/>
                <w:szCs w:val="20"/>
                <w:lang w:eastAsia="es-ES"/>
              </w:rPr>
            </w:pPr>
            <w:r w:rsidRPr="00221A8C">
              <w:rPr>
                <w:bCs/>
                <w:iCs/>
                <w:color w:val="000000" w:themeColor="text1"/>
                <w:sz w:val="20"/>
                <w:szCs w:val="20"/>
                <w:lang w:eastAsia="es-ES"/>
              </w:rPr>
              <w:t>Green Climate Fund (GCF)</w:t>
            </w:r>
          </w:p>
        </w:tc>
        <w:tc>
          <w:tcPr>
            <w:tcW w:w="720" w:type="pct"/>
            <w:shd w:val="clear" w:color="auto" w:fill="auto"/>
          </w:tcPr>
          <w:p w14:paraId="189353CB" w14:textId="77777777" w:rsidR="006B6C16" w:rsidRPr="00221A8C" w:rsidRDefault="006B6C16" w:rsidP="005C4DC2">
            <w:pPr>
              <w:spacing w:before="60" w:after="60"/>
              <w:rPr>
                <w:bCs/>
                <w:iCs/>
                <w:color w:val="000000" w:themeColor="text1"/>
                <w:sz w:val="20"/>
                <w:szCs w:val="20"/>
                <w:lang w:eastAsia="es-ES"/>
              </w:rPr>
            </w:pPr>
            <w:r w:rsidRPr="00221A8C">
              <w:rPr>
                <w:bCs/>
                <w:iCs/>
                <w:color w:val="000000" w:themeColor="text1"/>
                <w:sz w:val="20"/>
                <w:szCs w:val="20"/>
                <w:lang w:eastAsia="es-ES"/>
              </w:rPr>
              <w:t>Has not been approve yet.</w:t>
            </w:r>
          </w:p>
        </w:tc>
        <w:tc>
          <w:tcPr>
            <w:tcW w:w="2137" w:type="pct"/>
            <w:shd w:val="clear" w:color="auto" w:fill="auto"/>
          </w:tcPr>
          <w:p w14:paraId="6702470B" w14:textId="77777777" w:rsidR="006B6C16" w:rsidRPr="00221A8C" w:rsidRDefault="006B6C16" w:rsidP="005C4DC2">
            <w:pPr>
              <w:spacing w:before="60" w:after="60"/>
              <w:rPr>
                <w:bCs/>
                <w:iCs/>
                <w:color w:val="000000" w:themeColor="text1"/>
                <w:sz w:val="20"/>
                <w:szCs w:val="20"/>
                <w:lang w:eastAsia="es-ES"/>
              </w:rPr>
            </w:pPr>
            <w:r w:rsidRPr="00221A8C">
              <w:rPr>
                <w:bCs/>
                <w:iCs/>
                <w:color w:val="000000" w:themeColor="text1"/>
                <w:sz w:val="20"/>
                <w:szCs w:val="20"/>
                <w:lang w:eastAsia="es-ES"/>
              </w:rPr>
              <w:t>The project will enhance the M&amp;E system for adaptation through the following objectives:</w:t>
            </w:r>
          </w:p>
          <w:p w14:paraId="5D6C68F4" w14:textId="77777777" w:rsidR="006B6C16" w:rsidRPr="00221A8C" w:rsidRDefault="006B6C16" w:rsidP="005C4DC2">
            <w:pPr>
              <w:numPr>
                <w:ilvl w:val="0"/>
                <w:numId w:val="7"/>
              </w:numPr>
              <w:spacing w:before="60" w:after="60"/>
              <w:rPr>
                <w:bCs/>
                <w:iCs/>
                <w:color w:val="000000" w:themeColor="text1"/>
                <w:sz w:val="20"/>
                <w:szCs w:val="20"/>
                <w:lang w:eastAsia="es-ES"/>
              </w:rPr>
            </w:pPr>
            <w:r w:rsidRPr="00221A8C">
              <w:rPr>
                <w:bCs/>
                <w:iCs/>
                <w:color w:val="000000" w:themeColor="text1"/>
                <w:sz w:val="20"/>
                <w:szCs w:val="20"/>
                <w:lang w:eastAsia="es-ES"/>
              </w:rPr>
              <w:t>To enhance the institutional and technical capacity of National government to advance the Maldives’ NAP at the national level.</w:t>
            </w:r>
          </w:p>
          <w:p w14:paraId="2303516D" w14:textId="77777777" w:rsidR="006B6C16" w:rsidRPr="00221A8C" w:rsidRDefault="006B6C16" w:rsidP="005C4DC2">
            <w:pPr>
              <w:numPr>
                <w:ilvl w:val="0"/>
                <w:numId w:val="7"/>
              </w:numPr>
              <w:spacing w:before="60" w:after="60"/>
              <w:rPr>
                <w:bCs/>
                <w:iCs/>
                <w:color w:val="000000" w:themeColor="text1"/>
                <w:sz w:val="20"/>
                <w:szCs w:val="20"/>
                <w:lang w:eastAsia="es-ES"/>
              </w:rPr>
            </w:pPr>
            <w:r w:rsidRPr="00221A8C">
              <w:rPr>
                <w:bCs/>
                <w:iCs/>
                <w:color w:val="000000" w:themeColor="text1"/>
                <w:sz w:val="20"/>
                <w:szCs w:val="20"/>
                <w:lang w:eastAsia="es-ES"/>
              </w:rPr>
              <w:t xml:space="preserve">To improve the capacity of national stakeholders to be able to document, review, monitor and communicate </w:t>
            </w:r>
            <w:r w:rsidRPr="00221A8C">
              <w:rPr>
                <w:bCs/>
                <w:iCs/>
                <w:color w:val="000000" w:themeColor="text1"/>
                <w:sz w:val="20"/>
                <w:szCs w:val="20"/>
                <w:lang w:eastAsia="es-ES"/>
              </w:rPr>
              <w:lastRenderedPageBreak/>
              <w:t xml:space="preserve">progress and results of the Maldives’s NAP. </w:t>
            </w:r>
          </w:p>
        </w:tc>
      </w:tr>
    </w:tbl>
    <w:p w14:paraId="27F9D34B" w14:textId="77777777" w:rsidR="006B6C16" w:rsidRPr="00221A8C" w:rsidRDefault="006B6C16" w:rsidP="006B6C16">
      <w:pPr>
        <w:ind w:left="-709"/>
        <w:jc w:val="both"/>
        <w:rPr>
          <w:bCs/>
          <w:iCs/>
          <w:color w:val="000000" w:themeColor="text1"/>
          <w:sz w:val="20"/>
          <w:szCs w:val="20"/>
          <w:lang w:eastAsia="es-ES"/>
        </w:rPr>
      </w:pPr>
      <w:r w:rsidRPr="00221A8C">
        <w:rPr>
          <w:bCs/>
          <w:iCs/>
          <w:color w:val="000000" w:themeColor="text1"/>
          <w:sz w:val="20"/>
          <w:szCs w:val="20"/>
          <w:lang w:eastAsia="es-ES"/>
        </w:rPr>
        <w:lastRenderedPageBreak/>
        <w:t xml:space="preserve"> </w:t>
      </w:r>
    </w:p>
    <w:p w14:paraId="362BB3BF" w14:textId="77777777" w:rsidR="006B6C16" w:rsidRPr="00221A8C" w:rsidRDefault="006B6C16" w:rsidP="006B6C16">
      <w:pPr>
        <w:ind w:left="-709"/>
        <w:jc w:val="both"/>
        <w:rPr>
          <w:bCs/>
          <w:iCs/>
          <w:color w:val="000000" w:themeColor="text1"/>
          <w:sz w:val="20"/>
          <w:szCs w:val="20"/>
          <w:lang w:eastAsia="es-ES"/>
        </w:rPr>
      </w:pPr>
    </w:p>
    <w:p w14:paraId="459B7583" w14:textId="77777777" w:rsidR="006B6C16" w:rsidRPr="00221A8C" w:rsidRDefault="006B6C16" w:rsidP="006B6C16">
      <w:pPr>
        <w:ind w:left="-709"/>
        <w:jc w:val="both"/>
        <w:rPr>
          <w:b/>
          <w:iCs/>
          <w:color w:val="000000" w:themeColor="text1"/>
          <w:sz w:val="20"/>
          <w:szCs w:val="20"/>
          <w:lang w:eastAsia="es-ES"/>
        </w:rPr>
      </w:pPr>
      <w:r w:rsidRPr="00221A8C">
        <w:rPr>
          <w:b/>
          <w:iCs/>
          <w:color w:val="000000" w:themeColor="text1"/>
          <w:sz w:val="20"/>
          <w:szCs w:val="20"/>
          <w:lang w:eastAsia="es-ES"/>
        </w:rPr>
        <w:t>2-4 The baseline scenario of the country capacity for climate finance transparency and tracking financial support needed and received:</w:t>
      </w:r>
    </w:p>
    <w:p w14:paraId="77F7F53C" w14:textId="77777777" w:rsidR="006B6C16" w:rsidRPr="00221A8C" w:rsidRDefault="006B6C16" w:rsidP="006B6C16">
      <w:pPr>
        <w:ind w:left="-709"/>
        <w:jc w:val="both"/>
        <w:rPr>
          <w:bCs/>
          <w:iCs/>
          <w:color w:val="000000" w:themeColor="text1"/>
          <w:sz w:val="20"/>
          <w:szCs w:val="20"/>
          <w:lang w:eastAsia="es-ES"/>
        </w:rPr>
      </w:pPr>
    </w:p>
    <w:p w14:paraId="7E87E60B" w14:textId="6AEF461B" w:rsidR="006B6C16" w:rsidRPr="00221A8C" w:rsidRDefault="006B6C16" w:rsidP="006B6C16">
      <w:pPr>
        <w:ind w:left="-709"/>
        <w:jc w:val="both"/>
        <w:rPr>
          <w:bCs/>
          <w:iCs/>
          <w:color w:val="000000" w:themeColor="text1"/>
          <w:sz w:val="20"/>
          <w:szCs w:val="20"/>
          <w:lang w:eastAsia="es-ES"/>
        </w:rPr>
      </w:pPr>
      <w:r w:rsidRPr="00221A8C">
        <w:rPr>
          <w:bCs/>
          <w:iCs/>
          <w:color w:val="000000" w:themeColor="text1"/>
          <w:sz w:val="20"/>
          <w:szCs w:val="20"/>
          <w:lang w:eastAsia="es-ES"/>
        </w:rPr>
        <w:t xml:space="preserve">The country has a centralized system for registering </w:t>
      </w:r>
      <w:r w:rsidR="005B444C">
        <w:rPr>
          <w:bCs/>
          <w:iCs/>
          <w:color w:val="000000" w:themeColor="text1"/>
          <w:sz w:val="20"/>
          <w:szCs w:val="20"/>
          <w:lang w:eastAsia="es-ES"/>
        </w:rPr>
        <w:t>Memorandum of Understanding (</w:t>
      </w:r>
      <w:r w:rsidRPr="00221A8C">
        <w:rPr>
          <w:bCs/>
          <w:iCs/>
          <w:color w:val="000000" w:themeColor="text1"/>
          <w:sz w:val="20"/>
          <w:szCs w:val="20"/>
          <w:lang w:eastAsia="es-ES"/>
        </w:rPr>
        <w:t>MOU</w:t>
      </w:r>
      <w:r w:rsidR="005B444C">
        <w:rPr>
          <w:bCs/>
          <w:iCs/>
          <w:color w:val="000000" w:themeColor="text1"/>
          <w:sz w:val="20"/>
          <w:szCs w:val="20"/>
          <w:lang w:eastAsia="es-ES"/>
        </w:rPr>
        <w:t>)</w:t>
      </w:r>
      <w:r w:rsidRPr="00221A8C">
        <w:rPr>
          <w:bCs/>
          <w:iCs/>
          <w:color w:val="000000" w:themeColor="text1"/>
          <w:sz w:val="20"/>
          <w:szCs w:val="20"/>
          <w:lang w:eastAsia="es-ES"/>
        </w:rPr>
        <w:t>s with donors to support developmental and environmental activities, but there is no specific system for either recording the climate change project specific information nor a web</w:t>
      </w:r>
      <w:r w:rsidR="005B444C">
        <w:rPr>
          <w:bCs/>
          <w:iCs/>
          <w:color w:val="000000" w:themeColor="text1"/>
          <w:sz w:val="20"/>
          <w:szCs w:val="20"/>
          <w:lang w:eastAsia="es-ES"/>
        </w:rPr>
        <w:t>-</w:t>
      </w:r>
      <w:r w:rsidRPr="00221A8C">
        <w:rPr>
          <w:bCs/>
          <w:iCs/>
          <w:color w:val="000000" w:themeColor="text1"/>
          <w:sz w:val="20"/>
          <w:szCs w:val="20"/>
          <w:lang w:eastAsia="es-ES"/>
        </w:rPr>
        <w:t xml:space="preserve">based system with well-defined information structure that could provide easy assessment of funding by type of activity supported. </w:t>
      </w:r>
    </w:p>
    <w:p w14:paraId="22306839" w14:textId="77777777" w:rsidR="00662EB8" w:rsidRPr="00221A8C" w:rsidRDefault="00662EB8" w:rsidP="006B6C16">
      <w:pPr>
        <w:ind w:left="-709"/>
        <w:jc w:val="both"/>
        <w:rPr>
          <w:bCs/>
          <w:iCs/>
          <w:color w:val="000000" w:themeColor="text1"/>
          <w:sz w:val="20"/>
          <w:szCs w:val="20"/>
          <w:lang w:eastAsia="es-ES"/>
        </w:rPr>
      </w:pPr>
    </w:p>
    <w:p w14:paraId="3E913FE3" w14:textId="183ABF01" w:rsidR="006B6C16" w:rsidRPr="00221A8C" w:rsidRDefault="006B6C16" w:rsidP="006B6C16">
      <w:pPr>
        <w:ind w:left="-709"/>
        <w:jc w:val="both"/>
        <w:rPr>
          <w:bCs/>
          <w:iCs/>
          <w:color w:val="000000" w:themeColor="text1"/>
          <w:sz w:val="20"/>
          <w:szCs w:val="20"/>
          <w:lang w:eastAsia="es-ES"/>
        </w:rPr>
      </w:pPr>
      <w:r w:rsidRPr="00221A8C">
        <w:rPr>
          <w:bCs/>
          <w:iCs/>
          <w:color w:val="000000" w:themeColor="text1"/>
          <w:sz w:val="20"/>
          <w:szCs w:val="20"/>
          <w:lang w:eastAsia="es-ES"/>
        </w:rPr>
        <w:t xml:space="preserve">National budget too </w:t>
      </w:r>
      <w:r w:rsidR="00CB69A9">
        <w:rPr>
          <w:bCs/>
          <w:iCs/>
          <w:color w:val="000000" w:themeColor="text1"/>
          <w:sz w:val="20"/>
          <w:szCs w:val="20"/>
          <w:lang w:eastAsia="es-ES"/>
        </w:rPr>
        <w:t>is</w:t>
      </w:r>
      <w:r w:rsidR="00CB69A9" w:rsidRPr="00221A8C">
        <w:rPr>
          <w:bCs/>
          <w:iCs/>
          <w:color w:val="000000" w:themeColor="text1"/>
          <w:sz w:val="20"/>
          <w:szCs w:val="20"/>
          <w:lang w:eastAsia="es-ES"/>
        </w:rPr>
        <w:t xml:space="preserve"> </w:t>
      </w:r>
      <w:r w:rsidRPr="00221A8C">
        <w:rPr>
          <w:bCs/>
          <w:iCs/>
          <w:color w:val="000000" w:themeColor="text1"/>
          <w:sz w:val="20"/>
          <w:szCs w:val="20"/>
          <w:lang w:eastAsia="es-ES"/>
        </w:rPr>
        <w:t xml:space="preserve">not tracked with respect to allocations for climate change or other environmental challenges. Though </w:t>
      </w:r>
      <w:r w:rsidR="003476E6" w:rsidRPr="00221A8C">
        <w:rPr>
          <w:bCs/>
          <w:iCs/>
          <w:color w:val="000000" w:themeColor="text1"/>
          <w:sz w:val="20"/>
          <w:szCs w:val="20"/>
          <w:lang w:eastAsia="es-ES"/>
        </w:rPr>
        <w:t>there have been some efforts</w:t>
      </w:r>
      <w:r w:rsidR="00EA4A23">
        <w:rPr>
          <w:bCs/>
          <w:iCs/>
          <w:color w:val="000000" w:themeColor="text1"/>
          <w:sz w:val="20"/>
          <w:szCs w:val="20"/>
          <w:lang w:eastAsia="es-ES"/>
        </w:rPr>
        <w:t xml:space="preserve"> in the</w:t>
      </w:r>
      <w:r w:rsidR="003476E6" w:rsidRPr="00221A8C">
        <w:rPr>
          <w:bCs/>
          <w:iCs/>
          <w:color w:val="000000" w:themeColor="text1"/>
          <w:sz w:val="20"/>
          <w:szCs w:val="20"/>
          <w:lang w:eastAsia="es-ES"/>
        </w:rPr>
        <w:t xml:space="preserve"> </w:t>
      </w:r>
      <w:r w:rsidR="00EA4A23" w:rsidRPr="00221A8C">
        <w:rPr>
          <w:bCs/>
          <w:iCs/>
          <w:color w:val="000000" w:themeColor="text1"/>
          <w:sz w:val="20"/>
          <w:szCs w:val="20"/>
          <w:lang w:eastAsia="es-ES"/>
        </w:rPr>
        <w:t xml:space="preserve">past </w:t>
      </w:r>
      <w:r w:rsidRPr="00221A8C">
        <w:rPr>
          <w:bCs/>
          <w:iCs/>
          <w:color w:val="000000" w:themeColor="text1"/>
          <w:sz w:val="20"/>
          <w:szCs w:val="20"/>
          <w:lang w:eastAsia="es-ES"/>
        </w:rPr>
        <w:t>to tag national budgets by support to environmental activities</w:t>
      </w:r>
      <w:r w:rsidR="00536892" w:rsidRPr="00221A8C">
        <w:rPr>
          <w:bCs/>
          <w:iCs/>
          <w:color w:val="000000" w:themeColor="text1"/>
          <w:sz w:val="20"/>
          <w:szCs w:val="20"/>
          <w:lang w:eastAsia="es-ES"/>
        </w:rPr>
        <w:t>,</w:t>
      </w:r>
      <w:r w:rsidRPr="00221A8C">
        <w:rPr>
          <w:bCs/>
          <w:iCs/>
          <w:color w:val="000000" w:themeColor="text1"/>
          <w:sz w:val="20"/>
          <w:szCs w:val="20"/>
          <w:lang w:eastAsia="es-ES"/>
        </w:rPr>
        <w:t xml:space="preserve"> these have not sustained in absence of a clear system of institutional responsibilities and methodology for tagging. The Government of </w:t>
      </w:r>
      <w:r w:rsidR="00C1738B">
        <w:rPr>
          <w:bCs/>
          <w:iCs/>
          <w:color w:val="000000" w:themeColor="text1"/>
          <w:sz w:val="20"/>
          <w:szCs w:val="20"/>
          <w:lang w:eastAsia="es-ES"/>
        </w:rPr>
        <w:t xml:space="preserve">the </w:t>
      </w:r>
      <w:r w:rsidRPr="00221A8C">
        <w:rPr>
          <w:bCs/>
          <w:iCs/>
          <w:color w:val="000000" w:themeColor="text1"/>
          <w:sz w:val="20"/>
          <w:szCs w:val="20"/>
          <w:lang w:eastAsia="es-ES"/>
        </w:rPr>
        <w:t xml:space="preserve">Maldives </w:t>
      </w:r>
      <w:r w:rsidR="00EA4A23" w:rsidRPr="00221A8C">
        <w:rPr>
          <w:bCs/>
          <w:iCs/>
          <w:color w:val="000000" w:themeColor="text1"/>
          <w:sz w:val="20"/>
          <w:szCs w:val="20"/>
          <w:lang w:eastAsia="es-ES"/>
        </w:rPr>
        <w:t>h</w:t>
      </w:r>
      <w:r w:rsidR="00EA4A23">
        <w:rPr>
          <w:bCs/>
          <w:iCs/>
          <w:color w:val="000000" w:themeColor="text1"/>
          <w:sz w:val="20"/>
          <w:szCs w:val="20"/>
          <w:lang w:eastAsia="es-ES"/>
        </w:rPr>
        <w:t>as</w:t>
      </w:r>
      <w:r w:rsidR="00EA4A23" w:rsidRPr="00221A8C">
        <w:rPr>
          <w:bCs/>
          <w:iCs/>
          <w:color w:val="000000" w:themeColor="text1"/>
          <w:sz w:val="20"/>
          <w:szCs w:val="20"/>
          <w:lang w:eastAsia="es-ES"/>
        </w:rPr>
        <w:t xml:space="preserve"> </w:t>
      </w:r>
      <w:r w:rsidRPr="00221A8C">
        <w:rPr>
          <w:bCs/>
          <w:iCs/>
          <w:color w:val="000000" w:themeColor="text1"/>
          <w:sz w:val="20"/>
          <w:szCs w:val="20"/>
          <w:lang w:eastAsia="es-ES"/>
        </w:rPr>
        <w:t xml:space="preserve">developed enterprise resource </w:t>
      </w:r>
      <w:r w:rsidR="00662EB8" w:rsidRPr="00221A8C">
        <w:rPr>
          <w:bCs/>
          <w:iCs/>
          <w:color w:val="000000" w:themeColor="text1"/>
          <w:sz w:val="20"/>
          <w:szCs w:val="20"/>
          <w:lang w:eastAsia="es-ES"/>
        </w:rPr>
        <w:t>planning-based</w:t>
      </w:r>
      <w:r w:rsidRPr="00221A8C">
        <w:rPr>
          <w:bCs/>
          <w:iCs/>
          <w:color w:val="000000" w:themeColor="text1"/>
          <w:sz w:val="20"/>
          <w:szCs w:val="20"/>
          <w:lang w:eastAsia="es-ES"/>
        </w:rPr>
        <w:t xml:space="preserve"> budgeting. Under this system, </w:t>
      </w:r>
      <w:r w:rsidR="00EA4A23">
        <w:rPr>
          <w:bCs/>
          <w:iCs/>
          <w:color w:val="000000" w:themeColor="text1"/>
          <w:sz w:val="20"/>
          <w:szCs w:val="20"/>
          <w:lang w:eastAsia="es-ES"/>
        </w:rPr>
        <w:t>a</w:t>
      </w:r>
      <w:r w:rsidR="00EA4A23" w:rsidRPr="00221A8C">
        <w:rPr>
          <w:bCs/>
          <w:iCs/>
          <w:color w:val="000000" w:themeColor="text1"/>
          <w:sz w:val="20"/>
          <w:szCs w:val="20"/>
          <w:lang w:eastAsia="es-ES"/>
        </w:rPr>
        <w:t xml:space="preserve"> </w:t>
      </w:r>
      <w:r w:rsidRPr="00221A8C">
        <w:rPr>
          <w:bCs/>
          <w:iCs/>
          <w:color w:val="000000" w:themeColor="text1"/>
          <w:sz w:val="20"/>
          <w:szCs w:val="20"/>
          <w:lang w:eastAsia="es-ES"/>
        </w:rPr>
        <w:t>distinction will be made between baseline funding and new projects</w:t>
      </w:r>
      <w:r w:rsidR="00EA4A23">
        <w:rPr>
          <w:bCs/>
          <w:iCs/>
          <w:color w:val="000000" w:themeColor="text1"/>
          <w:sz w:val="20"/>
          <w:szCs w:val="20"/>
          <w:lang w:eastAsia="es-ES"/>
        </w:rPr>
        <w:t>/</w:t>
      </w:r>
      <w:r w:rsidRPr="00221A8C">
        <w:rPr>
          <w:bCs/>
          <w:iCs/>
          <w:color w:val="000000" w:themeColor="text1"/>
          <w:sz w:val="20"/>
          <w:szCs w:val="20"/>
          <w:lang w:eastAsia="es-ES"/>
        </w:rPr>
        <w:t xml:space="preserve"> programs, referred to as </w:t>
      </w:r>
      <w:r w:rsidR="00EA4A23">
        <w:rPr>
          <w:bCs/>
          <w:iCs/>
          <w:color w:val="000000" w:themeColor="text1"/>
          <w:sz w:val="20"/>
          <w:szCs w:val="20"/>
          <w:lang w:eastAsia="es-ES"/>
        </w:rPr>
        <w:t xml:space="preserve">the </w:t>
      </w:r>
      <w:r w:rsidRPr="00221A8C">
        <w:rPr>
          <w:bCs/>
          <w:iCs/>
          <w:color w:val="000000" w:themeColor="text1"/>
          <w:sz w:val="20"/>
          <w:szCs w:val="20"/>
          <w:lang w:eastAsia="es-ES"/>
        </w:rPr>
        <w:t xml:space="preserve">new policy initiative. The Ministry of Finance plans to develop a screening tool for </w:t>
      </w:r>
      <w:r w:rsidR="009344E4">
        <w:rPr>
          <w:bCs/>
          <w:iCs/>
          <w:color w:val="000000" w:themeColor="text1"/>
          <w:sz w:val="20"/>
          <w:szCs w:val="20"/>
          <w:lang w:eastAsia="es-ES"/>
        </w:rPr>
        <w:t>New Policy Initiative</w:t>
      </w:r>
      <w:r w:rsidR="00E93BBA">
        <w:rPr>
          <w:bCs/>
          <w:iCs/>
          <w:color w:val="000000" w:themeColor="text1"/>
          <w:sz w:val="20"/>
          <w:szCs w:val="20"/>
          <w:lang w:eastAsia="es-ES"/>
        </w:rPr>
        <w:t>s</w:t>
      </w:r>
      <w:r w:rsidR="009344E4">
        <w:rPr>
          <w:bCs/>
          <w:iCs/>
          <w:color w:val="000000" w:themeColor="text1"/>
          <w:sz w:val="20"/>
          <w:szCs w:val="20"/>
          <w:lang w:eastAsia="es-ES"/>
        </w:rPr>
        <w:t xml:space="preserve"> (</w:t>
      </w:r>
      <w:r w:rsidRPr="00221A8C">
        <w:rPr>
          <w:bCs/>
          <w:iCs/>
          <w:color w:val="000000" w:themeColor="text1"/>
          <w:sz w:val="20"/>
          <w:szCs w:val="20"/>
          <w:lang w:eastAsia="es-ES"/>
        </w:rPr>
        <w:t>NPIs</w:t>
      </w:r>
      <w:r w:rsidR="00E93BBA">
        <w:rPr>
          <w:bCs/>
          <w:iCs/>
          <w:color w:val="000000" w:themeColor="text1"/>
          <w:sz w:val="20"/>
          <w:szCs w:val="20"/>
          <w:lang w:eastAsia="es-ES"/>
        </w:rPr>
        <w:t>)</w:t>
      </w:r>
      <w:r w:rsidRPr="00221A8C">
        <w:rPr>
          <w:bCs/>
          <w:iCs/>
          <w:color w:val="000000" w:themeColor="text1"/>
          <w:sz w:val="20"/>
          <w:szCs w:val="20"/>
          <w:lang w:eastAsia="es-ES"/>
        </w:rPr>
        <w:t xml:space="preserve"> based on SDG contributions. Thus, some initial process is being put in place to track budget funding that contributes to various environmental benefits. </w:t>
      </w:r>
      <w:r w:rsidRPr="00221A8C">
        <w:rPr>
          <w:b/>
          <w:iCs/>
          <w:color w:val="000000" w:themeColor="text1"/>
          <w:sz w:val="20"/>
          <w:szCs w:val="20"/>
          <w:lang w:eastAsia="es-ES"/>
        </w:rPr>
        <w:t>However, currently there is no equivalent effort to create a climate change tagging system for the project.</w:t>
      </w:r>
      <w:r w:rsidRPr="00221A8C">
        <w:rPr>
          <w:bCs/>
          <w:iCs/>
          <w:color w:val="000000" w:themeColor="text1"/>
          <w:sz w:val="20"/>
          <w:szCs w:val="20"/>
          <w:lang w:eastAsia="es-ES"/>
        </w:rPr>
        <w:t xml:space="preserve"> </w:t>
      </w:r>
    </w:p>
    <w:p w14:paraId="654CC619" w14:textId="77777777" w:rsidR="006B6C16" w:rsidRPr="00221A8C" w:rsidRDefault="006B6C16" w:rsidP="006B6C16">
      <w:pPr>
        <w:ind w:left="-709"/>
        <w:jc w:val="both"/>
        <w:rPr>
          <w:bCs/>
          <w:iCs/>
          <w:color w:val="000000" w:themeColor="text1"/>
          <w:sz w:val="20"/>
          <w:szCs w:val="20"/>
          <w:lang w:eastAsia="es-ES"/>
        </w:rPr>
      </w:pPr>
    </w:p>
    <w:p w14:paraId="4D5896BB" w14:textId="5657DB67" w:rsidR="006B6C16" w:rsidRPr="00221A8C" w:rsidRDefault="006B6C16" w:rsidP="006B6C16">
      <w:pPr>
        <w:ind w:left="-709"/>
        <w:jc w:val="both"/>
        <w:rPr>
          <w:bCs/>
          <w:iCs/>
          <w:color w:val="000000" w:themeColor="text1"/>
          <w:sz w:val="20"/>
          <w:szCs w:val="20"/>
          <w:lang w:eastAsia="es-ES"/>
        </w:rPr>
      </w:pPr>
      <w:r w:rsidRPr="00221A8C">
        <w:rPr>
          <w:bCs/>
          <w:iCs/>
          <w:color w:val="000000" w:themeColor="text1"/>
          <w:sz w:val="20"/>
          <w:szCs w:val="20"/>
          <w:lang w:eastAsia="es-ES"/>
        </w:rPr>
        <w:t>A Stakeholder consultation process undertaken by the UNEP</w:t>
      </w:r>
      <w:r w:rsidR="006A05A7">
        <w:rPr>
          <w:bCs/>
          <w:iCs/>
          <w:color w:val="000000" w:themeColor="text1"/>
          <w:sz w:val="20"/>
          <w:szCs w:val="20"/>
          <w:lang w:eastAsia="es-ES"/>
        </w:rPr>
        <w:t xml:space="preserve"> </w:t>
      </w:r>
      <w:r w:rsidRPr="00221A8C">
        <w:rPr>
          <w:bCs/>
          <w:iCs/>
          <w:color w:val="000000" w:themeColor="text1"/>
          <w:sz w:val="20"/>
          <w:szCs w:val="20"/>
          <w:lang w:eastAsia="es-ES"/>
        </w:rPr>
        <w:t xml:space="preserve">DTU Partnership and </w:t>
      </w:r>
      <w:r w:rsidR="00C1738B">
        <w:rPr>
          <w:bCs/>
          <w:iCs/>
          <w:color w:val="000000" w:themeColor="text1"/>
          <w:sz w:val="20"/>
          <w:szCs w:val="20"/>
          <w:lang w:eastAsia="es-ES"/>
        </w:rPr>
        <w:t xml:space="preserve">the </w:t>
      </w:r>
      <w:r w:rsidRPr="00221A8C">
        <w:rPr>
          <w:bCs/>
          <w:iCs/>
          <w:color w:val="000000" w:themeColor="text1"/>
          <w:sz w:val="20"/>
          <w:szCs w:val="20"/>
          <w:lang w:eastAsia="es-ES"/>
        </w:rPr>
        <w:t xml:space="preserve">Government of </w:t>
      </w:r>
      <w:r w:rsidR="00C1738B">
        <w:rPr>
          <w:bCs/>
          <w:iCs/>
          <w:color w:val="000000" w:themeColor="text1"/>
          <w:sz w:val="20"/>
          <w:szCs w:val="20"/>
          <w:lang w:eastAsia="es-ES"/>
        </w:rPr>
        <w:t xml:space="preserve">the </w:t>
      </w:r>
      <w:r w:rsidRPr="00221A8C">
        <w:rPr>
          <w:bCs/>
          <w:iCs/>
          <w:color w:val="000000" w:themeColor="text1"/>
          <w:sz w:val="20"/>
          <w:szCs w:val="20"/>
          <w:lang w:eastAsia="es-ES"/>
        </w:rPr>
        <w:t>Maldives highlighted that even though climate finance information is available with various entities in the country</w:t>
      </w:r>
      <w:r w:rsidR="00EA4A23">
        <w:rPr>
          <w:bCs/>
          <w:iCs/>
          <w:color w:val="000000" w:themeColor="text1"/>
          <w:sz w:val="20"/>
          <w:szCs w:val="20"/>
          <w:lang w:eastAsia="es-ES"/>
        </w:rPr>
        <w:t>,</w:t>
      </w:r>
      <w:r w:rsidRPr="00221A8C">
        <w:rPr>
          <w:bCs/>
          <w:iCs/>
          <w:color w:val="000000" w:themeColor="text1"/>
          <w:sz w:val="20"/>
          <w:szCs w:val="20"/>
          <w:lang w:eastAsia="es-ES"/>
        </w:rPr>
        <w:t xml:space="preserve"> there is no systematic collection, collation and archiving</w:t>
      </w:r>
      <w:r w:rsidR="00EA4A23">
        <w:rPr>
          <w:bCs/>
          <w:iCs/>
          <w:color w:val="000000" w:themeColor="text1"/>
          <w:sz w:val="20"/>
          <w:szCs w:val="20"/>
          <w:lang w:eastAsia="es-ES"/>
        </w:rPr>
        <w:t xml:space="preserve"> of this information</w:t>
      </w:r>
      <w:r w:rsidRPr="00221A8C">
        <w:rPr>
          <w:bCs/>
          <w:iCs/>
          <w:color w:val="000000" w:themeColor="text1"/>
          <w:sz w:val="20"/>
          <w:szCs w:val="20"/>
          <w:lang w:eastAsia="es-ES"/>
        </w:rPr>
        <w:t xml:space="preserve">. Thus, it is difficult to easily access and report such information. </w:t>
      </w:r>
    </w:p>
    <w:p w14:paraId="5A9B621E" w14:textId="77777777" w:rsidR="006B6C16" w:rsidRPr="00221A8C" w:rsidRDefault="006B6C16" w:rsidP="006B6C16">
      <w:pPr>
        <w:ind w:left="-709"/>
        <w:jc w:val="both"/>
        <w:rPr>
          <w:bCs/>
          <w:iCs/>
          <w:color w:val="000000" w:themeColor="text1"/>
          <w:sz w:val="20"/>
          <w:szCs w:val="20"/>
          <w:lang w:eastAsia="es-ES"/>
        </w:rPr>
      </w:pPr>
    </w:p>
    <w:p w14:paraId="481752E6" w14:textId="71E7CF38" w:rsidR="006B6C16" w:rsidRPr="00221A8C" w:rsidRDefault="006B6C16" w:rsidP="006B6C16">
      <w:pPr>
        <w:ind w:left="-709"/>
        <w:jc w:val="both"/>
        <w:rPr>
          <w:bCs/>
          <w:iCs/>
          <w:color w:val="000000" w:themeColor="text1"/>
          <w:sz w:val="20"/>
          <w:szCs w:val="20"/>
          <w:lang w:eastAsia="es-ES"/>
        </w:rPr>
      </w:pPr>
      <w:r w:rsidRPr="00221A8C">
        <w:rPr>
          <w:i/>
          <w:iCs/>
          <w:color w:val="000000" w:themeColor="text1"/>
          <w:sz w:val="20"/>
          <w:szCs w:val="20"/>
        </w:rPr>
        <w:t xml:space="preserve">Assessment of barriers, gaps and needs for tracking climate finance in </w:t>
      </w:r>
      <w:r w:rsidR="00C1738B">
        <w:rPr>
          <w:i/>
          <w:iCs/>
          <w:color w:val="000000" w:themeColor="text1"/>
          <w:sz w:val="20"/>
          <w:szCs w:val="20"/>
        </w:rPr>
        <w:t xml:space="preserve">the </w:t>
      </w:r>
      <w:r w:rsidRPr="00221A8C">
        <w:rPr>
          <w:i/>
          <w:iCs/>
          <w:color w:val="000000" w:themeColor="text1"/>
          <w:sz w:val="20"/>
          <w:szCs w:val="20"/>
        </w:rPr>
        <w:t>Maldives</w:t>
      </w:r>
    </w:p>
    <w:p w14:paraId="41D415A0" w14:textId="77777777" w:rsidR="006B6C16" w:rsidRPr="00221A8C" w:rsidRDefault="006B6C16" w:rsidP="006B6C16">
      <w:pPr>
        <w:ind w:left="-709"/>
        <w:jc w:val="both"/>
        <w:rPr>
          <w:bCs/>
          <w:iCs/>
          <w:color w:val="000000" w:themeColor="text1"/>
          <w:sz w:val="20"/>
          <w:szCs w:val="20"/>
          <w:lang w:eastAsia="es-ES"/>
        </w:rPr>
      </w:pPr>
    </w:p>
    <w:p w14:paraId="004E6D53" w14:textId="1A5F869C" w:rsidR="006B6C16" w:rsidRPr="00221A8C" w:rsidRDefault="006B6C16" w:rsidP="006B6C16">
      <w:pPr>
        <w:numPr>
          <w:ilvl w:val="0"/>
          <w:numId w:val="10"/>
        </w:numPr>
        <w:rPr>
          <w:bCs/>
          <w:iCs/>
          <w:color w:val="000000" w:themeColor="text1"/>
          <w:sz w:val="20"/>
          <w:szCs w:val="20"/>
          <w:lang w:eastAsia="es-ES"/>
        </w:rPr>
      </w:pPr>
      <w:r w:rsidRPr="00221A8C">
        <w:rPr>
          <w:bCs/>
          <w:iCs/>
          <w:color w:val="000000" w:themeColor="text1"/>
          <w:sz w:val="20"/>
          <w:szCs w:val="20"/>
          <w:lang w:eastAsia="es-ES"/>
        </w:rPr>
        <w:t xml:space="preserve">Limited access to </w:t>
      </w:r>
      <w:r w:rsidR="004D3E44" w:rsidRPr="00221A8C">
        <w:rPr>
          <w:bCs/>
          <w:iCs/>
          <w:color w:val="000000" w:themeColor="text1"/>
          <w:sz w:val="20"/>
          <w:szCs w:val="20"/>
          <w:lang w:eastAsia="es-ES"/>
        </w:rPr>
        <w:t xml:space="preserve">climate </w:t>
      </w:r>
      <w:r w:rsidRPr="00221A8C">
        <w:rPr>
          <w:bCs/>
          <w:iCs/>
          <w:color w:val="000000" w:themeColor="text1"/>
          <w:sz w:val="20"/>
          <w:szCs w:val="20"/>
          <w:lang w:eastAsia="es-ES"/>
        </w:rPr>
        <w:t>finance data for national projects and limited participation of line ministries in data analysis and reporting of finance data.</w:t>
      </w:r>
    </w:p>
    <w:p w14:paraId="5BC4C698" w14:textId="1B9BCA33" w:rsidR="006B6C16" w:rsidRPr="00221A8C" w:rsidRDefault="006B6C16" w:rsidP="006B6C16">
      <w:pPr>
        <w:pStyle w:val="ListBullet"/>
        <w:numPr>
          <w:ilvl w:val="0"/>
          <w:numId w:val="10"/>
        </w:numPr>
        <w:rPr>
          <w:color w:val="000000" w:themeColor="text1"/>
          <w:sz w:val="20"/>
          <w:szCs w:val="20"/>
        </w:rPr>
      </w:pPr>
      <w:r w:rsidRPr="00221A8C">
        <w:rPr>
          <w:bCs/>
          <w:iCs/>
          <w:color w:val="000000" w:themeColor="text1"/>
          <w:sz w:val="20"/>
          <w:szCs w:val="20"/>
          <w:lang w:eastAsia="es-ES"/>
        </w:rPr>
        <w:t>T</w:t>
      </w:r>
      <w:r w:rsidRPr="00221A8C">
        <w:rPr>
          <w:color w:val="000000" w:themeColor="text1"/>
          <w:sz w:val="20"/>
          <w:szCs w:val="20"/>
        </w:rPr>
        <w:t xml:space="preserve">he contributions from donors to the Maldives are trackable, but requires the consultation with several sources that in itself are not systematically organized. </w:t>
      </w:r>
      <w:r w:rsidR="00B152DB" w:rsidRPr="00221A8C">
        <w:rPr>
          <w:color w:val="000000" w:themeColor="text1"/>
          <w:sz w:val="20"/>
          <w:szCs w:val="20"/>
        </w:rPr>
        <w:t>Improving</w:t>
      </w:r>
      <w:r w:rsidRPr="00221A8C">
        <w:rPr>
          <w:color w:val="000000" w:themeColor="text1"/>
          <w:sz w:val="20"/>
          <w:szCs w:val="20"/>
        </w:rPr>
        <w:t xml:space="preserve"> data access, in either a separate system, a system linked with the national budget, or a system that improves the access to the current sources of information</w:t>
      </w:r>
      <w:r w:rsidR="00B152DB" w:rsidRPr="00221A8C">
        <w:rPr>
          <w:color w:val="000000" w:themeColor="text1"/>
          <w:sz w:val="20"/>
          <w:szCs w:val="20"/>
        </w:rPr>
        <w:t xml:space="preserve"> is needed</w:t>
      </w:r>
      <w:r w:rsidRPr="00221A8C">
        <w:rPr>
          <w:color w:val="000000" w:themeColor="text1"/>
          <w:sz w:val="20"/>
          <w:szCs w:val="20"/>
        </w:rPr>
        <w:t>.</w:t>
      </w:r>
      <w:r w:rsidRPr="00221A8C" w:rsidDel="006B679A">
        <w:rPr>
          <w:color w:val="000000" w:themeColor="text1"/>
          <w:sz w:val="20"/>
          <w:szCs w:val="20"/>
        </w:rPr>
        <w:t xml:space="preserve"> </w:t>
      </w:r>
    </w:p>
    <w:p w14:paraId="27038CF7" w14:textId="77777777" w:rsidR="006B6C16" w:rsidRPr="00221A8C" w:rsidRDefault="006B6C16" w:rsidP="006B6C16">
      <w:pPr>
        <w:pStyle w:val="ListBullet"/>
        <w:numPr>
          <w:ilvl w:val="0"/>
          <w:numId w:val="10"/>
        </w:numPr>
        <w:jc w:val="both"/>
        <w:rPr>
          <w:bCs/>
          <w:iCs/>
          <w:color w:val="000000" w:themeColor="text1"/>
          <w:sz w:val="20"/>
          <w:szCs w:val="20"/>
          <w:lang w:eastAsia="es-ES"/>
        </w:rPr>
      </w:pPr>
      <w:r w:rsidRPr="00221A8C">
        <w:rPr>
          <w:bCs/>
          <w:iCs/>
          <w:color w:val="000000" w:themeColor="text1"/>
          <w:sz w:val="20"/>
          <w:szCs w:val="20"/>
          <w:lang w:eastAsia="es-ES"/>
        </w:rPr>
        <w:t>The MoU</w:t>
      </w:r>
      <w:r w:rsidRPr="00221A8C">
        <w:rPr>
          <w:rStyle w:val="FootnoteReference"/>
          <w:bCs/>
          <w:iCs/>
          <w:color w:val="000000" w:themeColor="text1"/>
          <w:sz w:val="20"/>
          <w:szCs w:val="20"/>
          <w:lang w:eastAsia="es-ES"/>
        </w:rPr>
        <w:footnoteReference w:id="6"/>
      </w:r>
      <w:r w:rsidRPr="00221A8C">
        <w:rPr>
          <w:bCs/>
          <w:iCs/>
          <w:color w:val="000000" w:themeColor="text1"/>
          <w:sz w:val="20"/>
          <w:szCs w:val="20"/>
          <w:lang w:eastAsia="es-ES"/>
        </w:rPr>
        <w:t xml:space="preserve"> system is incomplete as it covers only donor-funded activities that include financial contributions to entities within the Maldives. In-kind technical assistance or trainings are not recorded in the system. Expanding the MoU</w:t>
      </w:r>
      <w:r w:rsidRPr="00221A8C">
        <w:rPr>
          <w:color w:val="000000" w:themeColor="text1"/>
          <w:sz w:val="20"/>
          <w:szCs w:val="20"/>
          <w:lang w:val="en-GB"/>
        </w:rPr>
        <w:t xml:space="preserve"> requirement could be a solution to capture these climate actions within the overall climate finance tracking system.</w:t>
      </w:r>
    </w:p>
    <w:p w14:paraId="4E439621" w14:textId="77777777" w:rsidR="006B6C16" w:rsidRPr="00221A8C" w:rsidRDefault="006B6C16" w:rsidP="006B6C16">
      <w:pPr>
        <w:pStyle w:val="ListBullet"/>
        <w:numPr>
          <w:ilvl w:val="0"/>
          <w:numId w:val="10"/>
        </w:numPr>
        <w:jc w:val="both"/>
        <w:rPr>
          <w:bCs/>
          <w:iCs/>
          <w:color w:val="000000" w:themeColor="text1"/>
          <w:sz w:val="20"/>
          <w:szCs w:val="20"/>
          <w:lang w:eastAsia="es-ES"/>
        </w:rPr>
      </w:pPr>
      <w:r w:rsidRPr="00221A8C">
        <w:rPr>
          <w:color w:val="000000" w:themeColor="text1"/>
          <w:sz w:val="20"/>
          <w:szCs w:val="20"/>
        </w:rPr>
        <w:t>MoUs are not centrally registered, although copies of the MoUs exist in the Ministry of Finance. A central registry of MoUs encompassing financial data, including values of training delivered in kind is needed.</w:t>
      </w:r>
    </w:p>
    <w:p w14:paraId="11E344E3" w14:textId="77777777" w:rsidR="006B6C16" w:rsidRPr="00221A8C" w:rsidRDefault="006B6C16" w:rsidP="006B6C16">
      <w:pPr>
        <w:pStyle w:val="ListBullet"/>
        <w:numPr>
          <w:ilvl w:val="0"/>
          <w:numId w:val="10"/>
        </w:numPr>
        <w:jc w:val="both"/>
        <w:rPr>
          <w:bCs/>
          <w:iCs/>
          <w:color w:val="000000" w:themeColor="text1"/>
          <w:sz w:val="20"/>
          <w:szCs w:val="20"/>
          <w:lang w:eastAsia="es-ES"/>
        </w:rPr>
      </w:pPr>
      <w:r w:rsidRPr="00221A8C">
        <w:rPr>
          <w:color w:val="000000" w:themeColor="text1"/>
          <w:sz w:val="20"/>
          <w:szCs w:val="20"/>
          <w:lang w:val="en-GB"/>
        </w:rPr>
        <w:t>There are inconsistencies between different publications/reports on climate finance, even some cases of the same institution. This is largely due to no defined categorization of recording data related to climate finance. A clear methodology and categorization of climate finance data by use and application is needed to ensure consistent assessment and reporting of climate data.</w:t>
      </w:r>
      <w:r w:rsidRPr="00221A8C">
        <w:rPr>
          <w:bCs/>
          <w:iCs/>
          <w:color w:val="000000" w:themeColor="text1"/>
          <w:sz w:val="20"/>
          <w:szCs w:val="20"/>
          <w:lang w:eastAsia="es-ES"/>
        </w:rPr>
        <w:t xml:space="preserve">  </w:t>
      </w:r>
    </w:p>
    <w:p w14:paraId="56D66439" w14:textId="4E09FF39" w:rsidR="006B6C16" w:rsidRPr="00221A8C" w:rsidRDefault="009428F0" w:rsidP="006B6C16">
      <w:pPr>
        <w:pStyle w:val="ListBullet"/>
        <w:numPr>
          <w:ilvl w:val="0"/>
          <w:numId w:val="10"/>
        </w:numPr>
        <w:jc w:val="both"/>
        <w:rPr>
          <w:color w:val="000000" w:themeColor="text1"/>
          <w:sz w:val="20"/>
          <w:szCs w:val="20"/>
        </w:rPr>
      </w:pPr>
      <w:r w:rsidRPr="00221A8C">
        <w:rPr>
          <w:color w:val="000000" w:themeColor="text1"/>
          <w:sz w:val="20"/>
          <w:szCs w:val="20"/>
          <w:lang w:val="en-GB"/>
        </w:rPr>
        <w:t>T</w:t>
      </w:r>
      <w:r w:rsidR="006B6C16" w:rsidRPr="00221A8C">
        <w:rPr>
          <w:color w:val="000000" w:themeColor="text1"/>
          <w:sz w:val="20"/>
          <w:szCs w:val="20"/>
          <w:lang w:val="en-GB"/>
        </w:rPr>
        <w:t>he main challenge is recording and reporting of the private sector’s climate-related investments. So far, there has been no recording of private climate finance in the Maldives. Among likely investors, more than 100 resorts are located on private islands that attract little public investment. The resorts may themselves undertake a number of investments, from water conservation to coastal protection and solar P</w:t>
      </w:r>
      <w:r w:rsidR="006A05A7">
        <w:rPr>
          <w:color w:val="000000" w:themeColor="text1"/>
          <w:sz w:val="20"/>
          <w:szCs w:val="20"/>
          <w:lang w:val="en-GB"/>
        </w:rPr>
        <w:t xml:space="preserve">hoto </w:t>
      </w:r>
      <w:r w:rsidR="006B6C16" w:rsidRPr="00221A8C">
        <w:rPr>
          <w:color w:val="000000" w:themeColor="text1"/>
          <w:sz w:val="20"/>
          <w:szCs w:val="20"/>
          <w:lang w:val="en-GB"/>
        </w:rPr>
        <w:t>V</w:t>
      </w:r>
      <w:r w:rsidR="006A05A7">
        <w:rPr>
          <w:color w:val="000000" w:themeColor="text1"/>
          <w:sz w:val="20"/>
          <w:szCs w:val="20"/>
          <w:lang w:val="en-GB"/>
        </w:rPr>
        <w:t>oltaic (PV)</w:t>
      </w:r>
      <w:r w:rsidR="006B6C16" w:rsidRPr="00221A8C">
        <w:rPr>
          <w:color w:val="000000" w:themeColor="text1"/>
          <w:sz w:val="20"/>
          <w:szCs w:val="20"/>
          <w:lang w:val="en-GB"/>
        </w:rPr>
        <w:t xml:space="preserve"> installations, in their local </w:t>
      </w:r>
      <w:r w:rsidR="006B6C16" w:rsidRPr="00221A8C">
        <w:rPr>
          <w:color w:val="000000" w:themeColor="text1"/>
          <w:sz w:val="20"/>
          <w:szCs w:val="20"/>
        </w:rPr>
        <w:t xml:space="preserve">infrastructure, that may be classified as climate finance. Indirect assessment may be attempted through recordings by the port and customs </w:t>
      </w:r>
      <w:r w:rsidR="006B6C16" w:rsidRPr="00221A8C">
        <w:rPr>
          <w:color w:val="000000" w:themeColor="text1"/>
          <w:sz w:val="20"/>
          <w:szCs w:val="20"/>
        </w:rPr>
        <w:lastRenderedPageBreak/>
        <w:t>authorities of imports of e.g. solar PV panels, but such recordings would only capture a fraction of project costs that also include engineering and construction. This is even more the case for many adaptation activities.</w:t>
      </w:r>
    </w:p>
    <w:p w14:paraId="79CFBB8A" w14:textId="77777777" w:rsidR="006B6C16" w:rsidRPr="00221A8C" w:rsidRDefault="006B6C16" w:rsidP="006B6C16">
      <w:pPr>
        <w:ind w:left="-709"/>
        <w:jc w:val="both"/>
        <w:rPr>
          <w:bCs/>
          <w:iCs/>
          <w:color w:val="000000" w:themeColor="text1"/>
          <w:sz w:val="20"/>
          <w:szCs w:val="20"/>
          <w:lang w:eastAsia="es-ES"/>
        </w:rPr>
      </w:pPr>
    </w:p>
    <w:p w14:paraId="6CAC2EDE" w14:textId="77777777" w:rsidR="004A2892" w:rsidRDefault="006B6C16" w:rsidP="004A2892">
      <w:pPr>
        <w:jc w:val="both"/>
        <w:rPr>
          <w:b/>
          <w:bCs/>
          <w:iCs/>
          <w:color w:val="000000" w:themeColor="text1"/>
          <w:sz w:val="20"/>
          <w:szCs w:val="20"/>
          <w:lang w:eastAsia="es-ES"/>
        </w:rPr>
      </w:pPr>
      <w:r w:rsidRPr="00221A8C">
        <w:rPr>
          <w:bCs/>
          <w:iCs/>
          <w:color w:val="000000" w:themeColor="text1"/>
          <w:sz w:val="20"/>
          <w:szCs w:val="20"/>
          <w:lang w:eastAsia="es-ES"/>
        </w:rPr>
        <w:t>An overview of previous projects that have provided capacity buildings for the tracking of climate finance is presented in Table 4 below.</w:t>
      </w:r>
    </w:p>
    <w:p w14:paraId="196E8F39" w14:textId="77777777" w:rsidR="004A2892" w:rsidRDefault="004A2892" w:rsidP="004A2892">
      <w:pPr>
        <w:jc w:val="both"/>
        <w:rPr>
          <w:b/>
          <w:bCs/>
          <w:iCs/>
          <w:color w:val="000000" w:themeColor="text1"/>
          <w:sz w:val="20"/>
          <w:szCs w:val="20"/>
          <w:lang w:eastAsia="es-ES"/>
        </w:rPr>
      </w:pPr>
    </w:p>
    <w:p w14:paraId="7CA05A92" w14:textId="248EE832" w:rsidR="006B6C16" w:rsidRPr="00221A8C" w:rsidRDefault="006B6C16" w:rsidP="004A2892">
      <w:pPr>
        <w:jc w:val="both"/>
        <w:rPr>
          <w:bCs/>
          <w:iCs/>
          <w:color w:val="000000" w:themeColor="text1"/>
          <w:sz w:val="20"/>
          <w:szCs w:val="20"/>
          <w:lang w:eastAsia="es-ES"/>
        </w:rPr>
      </w:pPr>
      <w:r w:rsidRPr="00221A8C">
        <w:rPr>
          <w:b/>
          <w:bCs/>
          <w:iCs/>
          <w:color w:val="000000" w:themeColor="text1"/>
          <w:sz w:val="20"/>
          <w:szCs w:val="20"/>
          <w:lang w:eastAsia="es-ES"/>
        </w:rPr>
        <w:t>Table #4:</w:t>
      </w:r>
      <w:r w:rsidRPr="00221A8C">
        <w:rPr>
          <w:bCs/>
          <w:iCs/>
          <w:color w:val="000000" w:themeColor="text1"/>
          <w:sz w:val="20"/>
          <w:szCs w:val="20"/>
          <w:lang w:eastAsia="es-ES"/>
        </w:rPr>
        <w:t xml:space="preserve"> list of projects that have a component of climate finance tracking.</w:t>
      </w:r>
    </w:p>
    <w:p w14:paraId="2EBF7E30" w14:textId="77777777" w:rsidR="006B6C16" w:rsidRPr="00221A8C" w:rsidRDefault="006B6C16" w:rsidP="006B6C16">
      <w:pPr>
        <w:ind w:left="-709"/>
        <w:rPr>
          <w:bCs/>
          <w:iCs/>
          <w:color w:val="000000" w:themeColor="text1"/>
          <w:sz w:val="20"/>
          <w:szCs w:val="20"/>
          <w:lang w:eastAsia="es-ES"/>
        </w:rPr>
      </w:pPr>
    </w:p>
    <w:tbl>
      <w:tblPr>
        <w:tblW w:w="0" w:type="auto"/>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1701"/>
        <w:gridCol w:w="6237"/>
      </w:tblGrid>
      <w:tr w:rsidR="006B6C16" w:rsidRPr="00221A8C" w14:paraId="75C5B01B" w14:textId="77777777" w:rsidTr="005C4DC2">
        <w:tc>
          <w:tcPr>
            <w:tcW w:w="1951" w:type="dxa"/>
            <w:shd w:val="clear" w:color="auto" w:fill="auto"/>
          </w:tcPr>
          <w:p w14:paraId="0358C7B1" w14:textId="77777777" w:rsidR="006B6C16" w:rsidRPr="00221A8C" w:rsidRDefault="006B6C16" w:rsidP="005C4DC2">
            <w:pPr>
              <w:rPr>
                <w:bCs/>
                <w:iCs/>
                <w:color w:val="000000" w:themeColor="text1"/>
                <w:sz w:val="20"/>
                <w:szCs w:val="20"/>
                <w:lang w:eastAsia="es-ES"/>
              </w:rPr>
            </w:pPr>
            <w:r w:rsidRPr="00221A8C">
              <w:rPr>
                <w:bCs/>
                <w:iCs/>
                <w:color w:val="000000" w:themeColor="text1"/>
                <w:sz w:val="20"/>
                <w:szCs w:val="20"/>
                <w:lang w:eastAsia="es-ES"/>
              </w:rPr>
              <w:t>Project and time</w:t>
            </w:r>
          </w:p>
        </w:tc>
        <w:tc>
          <w:tcPr>
            <w:tcW w:w="1701" w:type="dxa"/>
            <w:shd w:val="clear" w:color="auto" w:fill="auto"/>
          </w:tcPr>
          <w:p w14:paraId="7FF17304" w14:textId="77777777" w:rsidR="006B6C16" w:rsidRPr="00221A8C" w:rsidRDefault="006B6C16" w:rsidP="005C4DC2">
            <w:pPr>
              <w:rPr>
                <w:bCs/>
                <w:iCs/>
                <w:color w:val="000000" w:themeColor="text1"/>
                <w:sz w:val="20"/>
                <w:szCs w:val="20"/>
                <w:lang w:eastAsia="es-ES"/>
              </w:rPr>
            </w:pPr>
            <w:r w:rsidRPr="00221A8C">
              <w:rPr>
                <w:bCs/>
                <w:iCs/>
                <w:color w:val="000000" w:themeColor="text1"/>
                <w:sz w:val="20"/>
                <w:szCs w:val="20"/>
                <w:lang w:eastAsia="es-ES"/>
              </w:rPr>
              <w:t>Funding Source</w:t>
            </w:r>
          </w:p>
        </w:tc>
        <w:tc>
          <w:tcPr>
            <w:tcW w:w="6237" w:type="dxa"/>
            <w:shd w:val="clear" w:color="auto" w:fill="auto"/>
          </w:tcPr>
          <w:p w14:paraId="6CD6569D" w14:textId="77777777" w:rsidR="006B6C16" w:rsidRPr="00221A8C" w:rsidRDefault="006B6C16" w:rsidP="005C4DC2">
            <w:pPr>
              <w:rPr>
                <w:bCs/>
                <w:iCs/>
                <w:color w:val="000000" w:themeColor="text1"/>
                <w:sz w:val="20"/>
                <w:szCs w:val="20"/>
                <w:lang w:eastAsia="es-ES"/>
              </w:rPr>
            </w:pPr>
            <w:r w:rsidRPr="00221A8C">
              <w:rPr>
                <w:bCs/>
                <w:iCs/>
                <w:color w:val="000000" w:themeColor="text1"/>
                <w:sz w:val="20"/>
                <w:szCs w:val="20"/>
                <w:lang w:eastAsia="es-ES"/>
              </w:rPr>
              <w:t>Description of support</w:t>
            </w:r>
          </w:p>
        </w:tc>
      </w:tr>
      <w:tr w:rsidR="006B6C16" w:rsidRPr="00221A8C" w14:paraId="7809CE6E" w14:textId="77777777" w:rsidTr="005C4DC2">
        <w:tc>
          <w:tcPr>
            <w:tcW w:w="1951" w:type="dxa"/>
            <w:shd w:val="clear" w:color="auto" w:fill="auto"/>
          </w:tcPr>
          <w:p w14:paraId="3C01EB61" w14:textId="77777777" w:rsidR="006B6C16" w:rsidRPr="00221A8C" w:rsidRDefault="006B6C16" w:rsidP="005C4DC2">
            <w:pPr>
              <w:rPr>
                <w:bCs/>
                <w:iCs/>
                <w:color w:val="000000" w:themeColor="text1"/>
                <w:sz w:val="20"/>
                <w:szCs w:val="20"/>
                <w:lang w:eastAsia="es-ES"/>
              </w:rPr>
            </w:pPr>
            <w:r w:rsidRPr="00221A8C">
              <w:rPr>
                <w:bCs/>
                <w:iCs/>
                <w:color w:val="000000" w:themeColor="text1"/>
                <w:sz w:val="20"/>
                <w:szCs w:val="20"/>
                <w:lang w:eastAsia="es-ES"/>
              </w:rPr>
              <w:t xml:space="preserve">First Biennial Update report (BUR1) </w:t>
            </w:r>
          </w:p>
          <w:p w14:paraId="30AFAD8C" w14:textId="77777777" w:rsidR="006B6C16" w:rsidRPr="00221A8C" w:rsidRDefault="006B6C16" w:rsidP="005C4DC2">
            <w:pPr>
              <w:rPr>
                <w:bCs/>
                <w:iCs/>
                <w:color w:val="000000" w:themeColor="text1"/>
                <w:sz w:val="20"/>
                <w:szCs w:val="20"/>
                <w:lang w:eastAsia="es-ES"/>
              </w:rPr>
            </w:pPr>
            <w:r w:rsidRPr="00221A8C">
              <w:rPr>
                <w:bCs/>
                <w:iCs/>
                <w:color w:val="000000" w:themeColor="text1"/>
                <w:sz w:val="20"/>
                <w:szCs w:val="20"/>
                <w:lang w:eastAsia="es-ES"/>
              </w:rPr>
              <w:t>2017 - 2019</w:t>
            </w:r>
          </w:p>
        </w:tc>
        <w:tc>
          <w:tcPr>
            <w:tcW w:w="1701" w:type="dxa"/>
            <w:shd w:val="clear" w:color="auto" w:fill="auto"/>
          </w:tcPr>
          <w:p w14:paraId="5EA1AE5F" w14:textId="3E4E4FDD" w:rsidR="006B6C16" w:rsidRPr="00221A8C" w:rsidRDefault="006B6C16" w:rsidP="005C4DC2">
            <w:pPr>
              <w:rPr>
                <w:bCs/>
                <w:iCs/>
                <w:color w:val="000000" w:themeColor="text1"/>
                <w:sz w:val="20"/>
                <w:szCs w:val="20"/>
                <w:lang w:eastAsia="es-ES"/>
              </w:rPr>
            </w:pPr>
            <w:r w:rsidRPr="00221A8C">
              <w:rPr>
                <w:bCs/>
                <w:iCs/>
                <w:color w:val="000000" w:themeColor="text1"/>
                <w:sz w:val="20"/>
                <w:szCs w:val="20"/>
                <w:lang w:eastAsia="es-ES"/>
              </w:rPr>
              <w:t>Global Environment Facility (GEF)</w:t>
            </w:r>
          </w:p>
        </w:tc>
        <w:tc>
          <w:tcPr>
            <w:tcW w:w="6237" w:type="dxa"/>
            <w:shd w:val="clear" w:color="auto" w:fill="auto"/>
          </w:tcPr>
          <w:p w14:paraId="7BAB5C88" w14:textId="77777777" w:rsidR="006B6C16" w:rsidRPr="00221A8C" w:rsidRDefault="006B6C16" w:rsidP="005C4DC2">
            <w:pPr>
              <w:pStyle w:val="CommentText"/>
              <w:rPr>
                <w:bCs/>
                <w:iCs/>
                <w:color w:val="000000" w:themeColor="text1"/>
                <w:lang w:eastAsia="es-ES"/>
              </w:rPr>
            </w:pPr>
            <w:r w:rsidRPr="00221A8C">
              <w:rPr>
                <w:bCs/>
                <w:iCs/>
                <w:color w:val="000000" w:themeColor="text1"/>
                <w:lang w:eastAsia="es-ES"/>
              </w:rPr>
              <w:t>The project is undertaking gap analysis on institutional arrangement required to establish a climate finance tracking system. This will form the basis for further work in the CBIT project.</w:t>
            </w:r>
          </w:p>
        </w:tc>
      </w:tr>
      <w:tr w:rsidR="006B6C16" w:rsidRPr="00221A8C" w14:paraId="66D6CE33" w14:textId="77777777" w:rsidTr="005C4DC2">
        <w:tc>
          <w:tcPr>
            <w:tcW w:w="1951" w:type="dxa"/>
            <w:shd w:val="clear" w:color="auto" w:fill="auto"/>
          </w:tcPr>
          <w:p w14:paraId="2B414A13" w14:textId="77777777" w:rsidR="006B6C16" w:rsidRPr="00221A8C" w:rsidRDefault="006B6C16" w:rsidP="005C4DC2">
            <w:pPr>
              <w:rPr>
                <w:bCs/>
                <w:iCs/>
                <w:color w:val="000000" w:themeColor="text1"/>
                <w:sz w:val="20"/>
                <w:szCs w:val="20"/>
                <w:lang w:eastAsia="es-ES"/>
              </w:rPr>
            </w:pPr>
            <w:r w:rsidRPr="00221A8C">
              <w:rPr>
                <w:bCs/>
                <w:iCs/>
                <w:color w:val="000000" w:themeColor="text1"/>
                <w:sz w:val="20"/>
                <w:szCs w:val="20"/>
                <w:lang w:eastAsia="es-ES"/>
              </w:rPr>
              <w:t>GCF Readiness support</w:t>
            </w:r>
          </w:p>
          <w:p w14:paraId="02C374FA" w14:textId="77777777" w:rsidR="006B6C16" w:rsidRPr="00221A8C" w:rsidRDefault="006B6C16" w:rsidP="005C4DC2">
            <w:pPr>
              <w:rPr>
                <w:bCs/>
                <w:iCs/>
                <w:color w:val="000000" w:themeColor="text1"/>
                <w:sz w:val="20"/>
                <w:szCs w:val="20"/>
                <w:lang w:eastAsia="es-ES"/>
              </w:rPr>
            </w:pPr>
            <w:r w:rsidRPr="00221A8C">
              <w:rPr>
                <w:bCs/>
                <w:iCs/>
                <w:color w:val="000000" w:themeColor="text1"/>
                <w:sz w:val="20"/>
                <w:szCs w:val="20"/>
                <w:lang w:eastAsia="es-ES"/>
              </w:rPr>
              <w:t>2018 - 2019</w:t>
            </w:r>
          </w:p>
        </w:tc>
        <w:tc>
          <w:tcPr>
            <w:tcW w:w="1701" w:type="dxa"/>
            <w:shd w:val="clear" w:color="auto" w:fill="auto"/>
          </w:tcPr>
          <w:p w14:paraId="1F6B4588" w14:textId="77777777" w:rsidR="006B6C16" w:rsidRPr="00221A8C" w:rsidRDefault="006B6C16" w:rsidP="005C4DC2">
            <w:pPr>
              <w:rPr>
                <w:bCs/>
                <w:iCs/>
                <w:color w:val="000000" w:themeColor="text1"/>
                <w:sz w:val="20"/>
                <w:szCs w:val="20"/>
                <w:lang w:eastAsia="es-ES"/>
              </w:rPr>
            </w:pPr>
            <w:r w:rsidRPr="00221A8C">
              <w:rPr>
                <w:bCs/>
                <w:iCs/>
                <w:color w:val="000000" w:themeColor="text1"/>
                <w:sz w:val="20"/>
                <w:szCs w:val="20"/>
                <w:lang w:eastAsia="es-ES"/>
              </w:rPr>
              <w:t>Green Climate Fund (GCF)</w:t>
            </w:r>
          </w:p>
        </w:tc>
        <w:tc>
          <w:tcPr>
            <w:tcW w:w="6237" w:type="dxa"/>
            <w:shd w:val="clear" w:color="auto" w:fill="auto"/>
          </w:tcPr>
          <w:p w14:paraId="71573A69" w14:textId="0852FD0E" w:rsidR="006B6C16" w:rsidRPr="00221A8C" w:rsidRDefault="006B6C16" w:rsidP="005C4DC2">
            <w:pPr>
              <w:rPr>
                <w:bCs/>
                <w:iCs/>
                <w:color w:val="000000" w:themeColor="text1"/>
                <w:sz w:val="20"/>
                <w:szCs w:val="20"/>
                <w:lang w:eastAsia="es-ES"/>
              </w:rPr>
            </w:pPr>
            <w:r w:rsidRPr="00221A8C">
              <w:rPr>
                <w:bCs/>
                <w:iCs/>
                <w:color w:val="000000" w:themeColor="text1"/>
                <w:sz w:val="20"/>
                <w:szCs w:val="20"/>
                <w:lang w:eastAsia="es-ES"/>
              </w:rPr>
              <w:t>The outcome of this project is Monitoring, Oversight and Streamlining of climate finance systems related to GCF projects. The relevant activity for tracking of Climate Finance will be the development of a platform accessible via th</w:t>
            </w:r>
            <w:r w:rsidRPr="006A05A7">
              <w:rPr>
                <w:bCs/>
                <w:iCs/>
                <w:color w:val="000000" w:themeColor="text1"/>
                <w:sz w:val="20"/>
                <w:szCs w:val="20"/>
                <w:lang w:eastAsia="es-ES"/>
              </w:rPr>
              <w:t xml:space="preserve">e </w:t>
            </w:r>
            <w:r w:rsidRPr="00393F29">
              <w:rPr>
                <w:rFonts w:eastAsia="Calibri"/>
                <w:bCs/>
                <w:iCs/>
                <w:color w:val="000000" w:themeColor="text1"/>
                <w:sz w:val="20"/>
                <w:szCs w:val="20"/>
                <w:lang w:eastAsia="es-ES"/>
              </w:rPr>
              <w:t>MoE'</w:t>
            </w:r>
            <w:r w:rsidRPr="006A05A7">
              <w:rPr>
                <w:bCs/>
                <w:iCs/>
                <w:color w:val="000000" w:themeColor="text1"/>
                <w:sz w:val="20"/>
                <w:szCs w:val="20"/>
                <w:lang w:eastAsia="es-ES"/>
              </w:rPr>
              <w:t>s</w:t>
            </w:r>
            <w:r w:rsidRPr="00221A8C">
              <w:rPr>
                <w:bCs/>
                <w:iCs/>
                <w:color w:val="000000" w:themeColor="text1"/>
                <w:sz w:val="20"/>
                <w:szCs w:val="20"/>
                <w:lang w:eastAsia="es-ES"/>
              </w:rPr>
              <w:t xml:space="preserve"> website to communicate GCF project information between NDA and stakeholders. </w:t>
            </w:r>
          </w:p>
          <w:p w14:paraId="3A68D457" w14:textId="77777777" w:rsidR="006B6C16" w:rsidRPr="00221A8C" w:rsidRDefault="006B6C16" w:rsidP="005C4DC2">
            <w:pPr>
              <w:rPr>
                <w:bCs/>
                <w:iCs/>
                <w:color w:val="000000" w:themeColor="text1"/>
                <w:sz w:val="20"/>
                <w:szCs w:val="20"/>
                <w:lang w:eastAsia="es-ES"/>
              </w:rPr>
            </w:pPr>
          </w:p>
          <w:p w14:paraId="62A6F3BB" w14:textId="77777777" w:rsidR="006B6C16" w:rsidRPr="00221A8C" w:rsidRDefault="006B6C16" w:rsidP="005C4DC2">
            <w:pPr>
              <w:rPr>
                <w:bCs/>
                <w:iCs/>
                <w:color w:val="000000" w:themeColor="text1"/>
                <w:sz w:val="20"/>
                <w:szCs w:val="20"/>
                <w:lang w:eastAsia="es-ES"/>
              </w:rPr>
            </w:pPr>
            <w:r w:rsidRPr="00221A8C">
              <w:rPr>
                <w:bCs/>
                <w:iCs/>
                <w:color w:val="000000" w:themeColor="text1"/>
                <w:sz w:val="20"/>
                <w:szCs w:val="20"/>
                <w:lang w:eastAsia="es-ES"/>
              </w:rPr>
              <w:t>The activities which will be monitored using the coordination mechanism including:</w:t>
            </w:r>
          </w:p>
          <w:p w14:paraId="39E13CE1" w14:textId="77777777" w:rsidR="006B6C16" w:rsidRPr="00221A8C" w:rsidRDefault="006B6C16" w:rsidP="005C4DC2">
            <w:pPr>
              <w:numPr>
                <w:ilvl w:val="0"/>
                <w:numId w:val="13"/>
              </w:numPr>
              <w:rPr>
                <w:bCs/>
                <w:iCs/>
                <w:color w:val="000000" w:themeColor="text1"/>
                <w:sz w:val="20"/>
                <w:szCs w:val="20"/>
                <w:lang w:eastAsia="es-ES"/>
              </w:rPr>
            </w:pPr>
            <w:r w:rsidRPr="00221A8C">
              <w:rPr>
                <w:bCs/>
                <w:iCs/>
                <w:color w:val="000000" w:themeColor="text1"/>
                <w:sz w:val="20"/>
                <w:szCs w:val="20"/>
                <w:lang w:eastAsia="es-ES"/>
              </w:rPr>
              <w:t>Monitoring progress of GCF projects</w:t>
            </w:r>
          </w:p>
          <w:p w14:paraId="10E94574" w14:textId="77777777" w:rsidR="006B6C16" w:rsidRPr="00221A8C" w:rsidRDefault="006B6C16" w:rsidP="005C4DC2">
            <w:pPr>
              <w:numPr>
                <w:ilvl w:val="0"/>
                <w:numId w:val="13"/>
              </w:numPr>
              <w:rPr>
                <w:bCs/>
                <w:iCs/>
                <w:color w:val="000000" w:themeColor="text1"/>
                <w:sz w:val="20"/>
                <w:szCs w:val="20"/>
                <w:lang w:eastAsia="es-ES"/>
              </w:rPr>
            </w:pPr>
            <w:r w:rsidRPr="00221A8C">
              <w:rPr>
                <w:bCs/>
                <w:iCs/>
                <w:color w:val="000000" w:themeColor="text1"/>
                <w:sz w:val="20"/>
                <w:szCs w:val="20"/>
                <w:lang w:eastAsia="es-ES"/>
              </w:rPr>
              <w:t>Grievance mechanism for project stakeholders</w:t>
            </w:r>
          </w:p>
          <w:p w14:paraId="601A3214" w14:textId="77777777" w:rsidR="006B6C16" w:rsidRPr="00221A8C" w:rsidRDefault="006B6C16" w:rsidP="005C4DC2">
            <w:pPr>
              <w:numPr>
                <w:ilvl w:val="0"/>
                <w:numId w:val="13"/>
              </w:numPr>
              <w:rPr>
                <w:bCs/>
                <w:iCs/>
                <w:color w:val="000000" w:themeColor="text1"/>
                <w:sz w:val="20"/>
                <w:szCs w:val="20"/>
                <w:lang w:eastAsia="es-ES"/>
              </w:rPr>
            </w:pPr>
            <w:r w:rsidRPr="00221A8C">
              <w:rPr>
                <w:bCs/>
                <w:iCs/>
                <w:color w:val="000000" w:themeColor="text1"/>
                <w:sz w:val="20"/>
                <w:szCs w:val="20"/>
                <w:lang w:eastAsia="es-ES"/>
              </w:rPr>
              <w:t>Disbursement of GCF project finance including GCF funds and co-finance </w:t>
            </w:r>
          </w:p>
          <w:p w14:paraId="59FE53F4" w14:textId="77777777" w:rsidR="0092647C" w:rsidRDefault="0092647C" w:rsidP="005C4DC2">
            <w:pPr>
              <w:rPr>
                <w:bCs/>
                <w:iCs/>
                <w:color w:val="000000" w:themeColor="text1"/>
                <w:sz w:val="20"/>
                <w:szCs w:val="20"/>
                <w:lang w:eastAsia="es-ES"/>
              </w:rPr>
            </w:pPr>
          </w:p>
          <w:p w14:paraId="68001948" w14:textId="6809C603" w:rsidR="006B6C16" w:rsidRPr="00221A8C" w:rsidRDefault="006B6C16" w:rsidP="005C4DC2">
            <w:pPr>
              <w:rPr>
                <w:bCs/>
                <w:iCs/>
                <w:color w:val="000000" w:themeColor="text1"/>
                <w:sz w:val="20"/>
                <w:szCs w:val="20"/>
                <w:lang w:eastAsia="es-ES"/>
              </w:rPr>
            </w:pPr>
            <w:r w:rsidRPr="00221A8C">
              <w:rPr>
                <w:bCs/>
                <w:iCs/>
                <w:color w:val="000000" w:themeColor="text1"/>
                <w:sz w:val="20"/>
                <w:szCs w:val="20"/>
                <w:lang w:eastAsia="es-ES"/>
              </w:rPr>
              <w:t>The CBIT project will use the approach and systems developed in the project for work on tracking climate finance. This will be focused on ensuring consistency between the systems.</w:t>
            </w:r>
          </w:p>
        </w:tc>
      </w:tr>
    </w:tbl>
    <w:p w14:paraId="59B15BB5" w14:textId="77777777" w:rsidR="006B6C16" w:rsidRPr="00221A8C" w:rsidRDefault="006B6C16" w:rsidP="006B6C16">
      <w:pPr>
        <w:ind w:left="-709"/>
        <w:rPr>
          <w:bCs/>
          <w:iCs/>
          <w:color w:val="000000" w:themeColor="text1"/>
          <w:sz w:val="20"/>
          <w:szCs w:val="20"/>
          <w:lang w:eastAsia="es-ES"/>
        </w:rPr>
      </w:pPr>
    </w:p>
    <w:p w14:paraId="04181F26" w14:textId="77777777" w:rsidR="006B6C16" w:rsidRPr="00221A8C" w:rsidRDefault="006B6C16" w:rsidP="006B6C16">
      <w:pPr>
        <w:rPr>
          <w:color w:val="000000" w:themeColor="text1"/>
          <w:sz w:val="20"/>
          <w:szCs w:val="20"/>
          <w:lang w:val="en-GB"/>
        </w:rPr>
      </w:pPr>
    </w:p>
    <w:p w14:paraId="2C6FB9F7" w14:textId="77777777" w:rsidR="006B6C16" w:rsidRPr="004C6CA6" w:rsidRDefault="006B6C16" w:rsidP="006B6C16">
      <w:pPr>
        <w:pStyle w:val="GEFFieldtoFillout"/>
        <w:numPr>
          <w:ilvl w:val="0"/>
          <w:numId w:val="2"/>
        </w:numPr>
        <w:jc w:val="both"/>
        <w:outlineLvl w:val="0"/>
        <w:rPr>
          <w:b/>
          <w:i/>
          <w:color w:val="000000" w:themeColor="text1"/>
          <w:sz w:val="20"/>
          <w:szCs w:val="20"/>
        </w:rPr>
      </w:pPr>
      <w:r w:rsidRPr="004C6CA6">
        <w:rPr>
          <w:b/>
          <w:i/>
          <w:color w:val="000000" w:themeColor="text1"/>
          <w:sz w:val="20"/>
          <w:szCs w:val="20"/>
        </w:rPr>
        <w:t>The proposed alternative scenario, with a brief description of expected outcomes and components of the project</w:t>
      </w:r>
    </w:p>
    <w:p w14:paraId="553E054E" w14:textId="77777777" w:rsidR="006B6C16" w:rsidRPr="004C6CA6" w:rsidRDefault="006B6C16" w:rsidP="006B6C16">
      <w:pPr>
        <w:pStyle w:val="GEFFieldtoFillout"/>
        <w:ind w:left="0"/>
        <w:jc w:val="both"/>
        <w:outlineLvl w:val="0"/>
        <w:rPr>
          <w:b/>
          <w:i/>
          <w:color w:val="000000" w:themeColor="text1"/>
          <w:sz w:val="20"/>
          <w:szCs w:val="20"/>
        </w:rPr>
      </w:pPr>
    </w:p>
    <w:p w14:paraId="475E739A" w14:textId="1B0D9456" w:rsidR="006B6C16" w:rsidRPr="00221A8C" w:rsidRDefault="006B6C16" w:rsidP="006B6C16">
      <w:pPr>
        <w:pStyle w:val="GEFFieldtoFillout"/>
        <w:ind w:left="-660"/>
        <w:jc w:val="both"/>
        <w:rPr>
          <w:color w:val="000000" w:themeColor="text1"/>
          <w:sz w:val="20"/>
          <w:szCs w:val="20"/>
        </w:rPr>
      </w:pPr>
      <w:r w:rsidRPr="004C6CA6">
        <w:rPr>
          <w:color w:val="000000" w:themeColor="text1"/>
          <w:sz w:val="20"/>
          <w:szCs w:val="20"/>
        </w:rPr>
        <w:t xml:space="preserve">The objective of this project is to establish and enhance </w:t>
      </w:r>
      <w:r w:rsidR="00C1738B">
        <w:rPr>
          <w:color w:val="000000" w:themeColor="text1"/>
          <w:sz w:val="20"/>
          <w:szCs w:val="20"/>
        </w:rPr>
        <w:t xml:space="preserve">the </w:t>
      </w:r>
      <w:r w:rsidRPr="004C6CA6">
        <w:rPr>
          <w:color w:val="000000" w:themeColor="text1"/>
          <w:sz w:val="20"/>
          <w:szCs w:val="20"/>
        </w:rPr>
        <w:t>Maldives' transparency system, in line with Article 13 of the Paris Agreement. To achieve this objective, following efforts are needed: strengthening and formalizing long-term institutional</w:t>
      </w:r>
      <w:r w:rsidRPr="00221A8C">
        <w:rPr>
          <w:color w:val="000000" w:themeColor="text1"/>
          <w:sz w:val="20"/>
          <w:szCs w:val="20"/>
        </w:rPr>
        <w:t xml:space="preserve"> arrangements and </w:t>
      </w:r>
      <w:r w:rsidRPr="00221A8C">
        <w:rPr>
          <w:color w:val="000000" w:themeColor="text1"/>
          <w:sz w:val="20"/>
          <w:szCs w:val="20"/>
          <w:lang w:val="en-GB" w:eastAsia="en-GB"/>
        </w:rPr>
        <w:t>systemizing data collection and processing, developing indicators and advancing methodologies</w:t>
      </w:r>
      <w:r w:rsidRPr="00221A8C">
        <w:rPr>
          <w:color w:val="000000" w:themeColor="text1"/>
          <w:sz w:val="20"/>
          <w:szCs w:val="20"/>
        </w:rPr>
        <w:t xml:space="preserve"> as well as improving the overall data quality and management procedures, for preparing GHG inventories, tracking mitigation and adaptation actions and climate finance. The final goal is to inform the national decision-making process as well as regularly report to the UNFCCC process. This project will support Maldives in its aim to improve the quality of GHG inventories to be aligned with the principles of transparency, accuracy, completeness, consistency and comparability (TACCC).</w:t>
      </w:r>
    </w:p>
    <w:p w14:paraId="0D85B4DD" w14:textId="77777777" w:rsidR="006B6C16" w:rsidRPr="00221A8C" w:rsidRDefault="006B6C16" w:rsidP="006B6C16">
      <w:pPr>
        <w:pStyle w:val="GEFFieldtoFillout"/>
        <w:ind w:left="-660"/>
        <w:jc w:val="both"/>
        <w:rPr>
          <w:color w:val="000000" w:themeColor="text1"/>
          <w:sz w:val="20"/>
          <w:szCs w:val="20"/>
        </w:rPr>
      </w:pPr>
    </w:p>
    <w:p w14:paraId="5D783490" w14:textId="51ADCA3E" w:rsidR="006B6C16" w:rsidRDefault="00814968" w:rsidP="006B6C16">
      <w:pPr>
        <w:pStyle w:val="GEFFieldtoFillout"/>
        <w:ind w:left="-660"/>
        <w:jc w:val="both"/>
        <w:rPr>
          <w:color w:val="000000" w:themeColor="text1"/>
          <w:sz w:val="20"/>
          <w:szCs w:val="20"/>
        </w:rPr>
      </w:pPr>
      <w:r w:rsidRPr="00221A8C">
        <w:rPr>
          <w:color w:val="000000" w:themeColor="text1"/>
          <w:sz w:val="20"/>
          <w:szCs w:val="20"/>
        </w:rPr>
        <w:t>This project includes two</w:t>
      </w:r>
      <w:r w:rsidR="006B6C16" w:rsidRPr="00221A8C">
        <w:rPr>
          <w:color w:val="000000" w:themeColor="text1"/>
          <w:sz w:val="20"/>
          <w:szCs w:val="20"/>
        </w:rPr>
        <w:t xml:space="preserve"> components:</w:t>
      </w:r>
    </w:p>
    <w:p w14:paraId="13348CF6" w14:textId="77777777" w:rsidR="00D238CA" w:rsidRPr="00221A8C" w:rsidRDefault="00D238CA" w:rsidP="006B6C16">
      <w:pPr>
        <w:pStyle w:val="GEFFieldtoFillout"/>
        <w:ind w:left="-660"/>
        <w:jc w:val="both"/>
        <w:rPr>
          <w:color w:val="000000" w:themeColor="text1"/>
          <w:sz w:val="20"/>
          <w:szCs w:val="20"/>
        </w:rPr>
      </w:pPr>
    </w:p>
    <w:p w14:paraId="4412FC3C" w14:textId="38B50D81" w:rsidR="00AF3873" w:rsidRPr="00221A8C" w:rsidRDefault="00AF3873" w:rsidP="00AF3873">
      <w:pPr>
        <w:pStyle w:val="GEFFieldtoFillout"/>
        <w:numPr>
          <w:ilvl w:val="0"/>
          <w:numId w:val="27"/>
        </w:numPr>
        <w:jc w:val="both"/>
        <w:rPr>
          <w:color w:val="000000" w:themeColor="text1"/>
          <w:sz w:val="20"/>
          <w:szCs w:val="20"/>
        </w:rPr>
      </w:pPr>
      <w:r w:rsidRPr="00221A8C">
        <w:rPr>
          <w:color w:val="000000" w:themeColor="text1"/>
          <w:sz w:val="20"/>
          <w:szCs w:val="20"/>
        </w:rPr>
        <w:t xml:space="preserve">Component 1: </w:t>
      </w:r>
      <w:r w:rsidR="00C1738B">
        <w:rPr>
          <w:color w:val="000000" w:themeColor="text1"/>
          <w:sz w:val="20"/>
          <w:szCs w:val="20"/>
        </w:rPr>
        <w:t xml:space="preserve">The </w:t>
      </w:r>
      <w:r w:rsidR="00344A0B">
        <w:rPr>
          <w:color w:val="000000" w:themeColor="text1"/>
          <w:sz w:val="20"/>
          <w:szCs w:val="20"/>
        </w:rPr>
        <w:fldChar w:fldCharType="begin">
          <w:ffData>
            <w:name w:val=""/>
            <w:enabled/>
            <w:calcOnExit w:val="0"/>
            <w:textInput>
              <w:default w:val="Maldives’s National Greenhouse Gas (GHG) Inventory system improvement."/>
            </w:textInput>
          </w:ffData>
        </w:fldChar>
      </w:r>
      <w:r w:rsidR="00344A0B">
        <w:rPr>
          <w:color w:val="000000" w:themeColor="text1"/>
          <w:sz w:val="20"/>
          <w:szCs w:val="20"/>
        </w:rPr>
        <w:instrText xml:space="preserve"> FORMTEXT </w:instrText>
      </w:r>
      <w:r w:rsidR="00344A0B">
        <w:rPr>
          <w:color w:val="000000" w:themeColor="text1"/>
          <w:sz w:val="20"/>
          <w:szCs w:val="20"/>
        </w:rPr>
      </w:r>
      <w:r w:rsidR="00344A0B">
        <w:rPr>
          <w:color w:val="000000" w:themeColor="text1"/>
          <w:sz w:val="20"/>
          <w:szCs w:val="20"/>
        </w:rPr>
        <w:fldChar w:fldCharType="separate"/>
      </w:r>
      <w:r w:rsidR="00344A0B">
        <w:rPr>
          <w:noProof/>
          <w:color w:val="000000" w:themeColor="text1"/>
          <w:sz w:val="20"/>
          <w:szCs w:val="20"/>
        </w:rPr>
        <w:t>Maldives’s National Greenhouse Gas (GHG) Inventory system improvement.</w:t>
      </w:r>
      <w:r w:rsidR="00344A0B">
        <w:rPr>
          <w:color w:val="000000" w:themeColor="text1"/>
          <w:sz w:val="20"/>
          <w:szCs w:val="20"/>
        </w:rPr>
        <w:fldChar w:fldCharType="end"/>
      </w:r>
    </w:p>
    <w:p w14:paraId="276356AD" w14:textId="3E04ED7D" w:rsidR="00AF3873" w:rsidRPr="00221A8C" w:rsidRDefault="00AF3873" w:rsidP="00AF3873">
      <w:pPr>
        <w:pStyle w:val="GEFFieldtoFillout"/>
        <w:numPr>
          <w:ilvl w:val="0"/>
          <w:numId w:val="27"/>
        </w:numPr>
        <w:jc w:val="both"/>
        <w:rPr>
          <w:color w:val="000000" w:themeColor="text1"/>
          <w:sz w:val="20"/>
          <w:szCs w:val="20"/>
        </w:rPr>
      </w:pPr>
      <w:r w:rsidRPr="00221A8C">
        <w:rPr>
          <w:color w:val="000000" w:themeColor="text1"/>
          <w:sz w:val="20"/>
          <w:szCs w:val="20"/>
        </w:rPr>
        <w:t xml:space="preserve">Component 2: </w:t>
      </w:r>
      <w:r w:rsidR="00C1738B">
        <w:rPr>
          <w:color w:val="000000" w:themeColor="text1"/>
          <w:sz w:val="20"/>
          <w:szCs w:val="20"/>
        </w:rPr>
        <w:t xml:space="preserve">The </w:t>
      </w:r>
      <w:r w:rsidR="00344A0B">
        <w:rPr>
          <w:color w:val="000000" w:themeColor="text1"/>
          <w:sz w:val="20"/>
          <w:szCs w:val="20"/>
        </w:rPr>
        <w:fldChar w:fldCharType="begin">
          <w:ffData>
            <w:name w:val=""/>
            <w:enabled/>
            <w:calcOnExit w:val="0"/>
            <w:textInput>
              <w:default w:val="Maldives Transparency Framework for Mitigation and adaptation actions and resilience building, including tracking support for implementation."/>
            </w:textInput>
          </w:ffData>
        </w:fldChar>
      </w:r>
      <w:r w:rsidR="00344A0B">
        <w:rPr>
          <w:color w:val="000000" w:themeColor="text1"/>
          <w:sz w:val="20"/>
          <w:szCs w:val="20"/>
        </w:rPr>
        <w:instrText xml:space="preserve"> FORMTEXT </w:instrText>
      </w:r>
      <w:r w:rsidR="00344A0B">
        <w:rPr>
          <w:color w:val="000000" w:themeColor="text1"/>
          <w:sz w:val="20"/>
          <w:szCs w:val="20"/>
        </w:rPr>
      </w:r>
      <w:r w:rsidR="00344A0B">
        <w:rPr>
          <w:color w:val="000000" w:themeColor="text1"/>
          <w:sz w:val="20"/>
          <w:szCs w:val="20"/>
        </w:rPr>
        <w:fldChar w:fldCharType="separate"/>
      </w:r>
      <w:r w:rsidR="00344A0B">
        <w:rPr>
          <w:noProof/>
          <w:color w:val="000000" w:themeColor="text1"/>
          <w:sz w:val="20"/>
          <w:szCs w:val="20"/>
        </w:rPr>
        <w:t>Maldives Transparency Framework for Mitigation and adaptation actions and resilience building, including tracking support for implementation.</w:t>
      </w:r>
      <w:r w:rsidR="00344A0B">
        <w:rPr>
          <w:color w:val="000000" w:themeColor="text1"/>
          <w:sz w:val="20"/>
          <w:szCs w:val="20"/>
        </w:rPr>
        <w:fldChar w:fldCharType="end"/>
      </w:r>
    </w:p>
    <w:p w14:paraId="44EC31FE" w14:textId="77777777" w:rsidR="006B6C16" w:rsidRPr="00221A8C" w:rsidRDefault="006B6C16" w:rsidP="006B6C16">
      <w:pPr>
        <w:pStyle w:val="GEFFieldtoFillout"/>
        <w:ind w:left="-660"/>
        <w:jc w:val="both"/>
        <w:rPr>
          <w:color w:val="000000" w:themeColor="text1"/>
          <w:sz w:val="20"/>
          <w:szCs w:val="20"/>
        </w:rPr>
      </w:pPr>
    </w:p>
    <w:p w14:paraId="6BFDBF4B" w14:textId="266B7D57" w:rsidR="006B6C16" w:rsidRPr="00221A8C" w:rsidRDefault="006B6C16" w:rsidP="006B6C16">
      <w:pPr>
        <w:pStyle w:val="GEFFieldtoFillout"/>
        <w:ind w:left="-709"/>
        <w:jc w:val="both"/>
        <w:rPr>
          <w:rFonts w:eastAsia="Calibri"/>
          <w:b/>
          <w:color w:val="000000" w:themeColor="text1"/>
          <w:sz w:val="20"/>
          <w:szCs w:val="20"/>
        </w:rPr>
      </w:pPr>
      <w:r w:rsidRPr="00221A8C">
        <w:rPr>
          <w:rFonts w:eastAsia="Calibri"/>
          <w:b/>
          <w:color w:val="000000" w:themeColor="text1"/>
          <w:sz w:val="20"/>
          <w:szCs w:val="20"/>
        </w:rPr>
        <w:t xml:space="preserve">Outcome 1: </w:t>
      </w:r>
      <w:r w:rsidR="00C1738B">
        <w:rPr>
          <w:rFonts w:eastAsia="Calibri"/>
          <w:b/>
          <w:color w:val="000000" w:themeColor="text1"/>
          <w:sz w:val="20"/>
          <w:szCs w:val="20"/>
        </w:rPr>
        <w:t xml:space="preserve">The </w:t>
      </w:r>
      <w:r w:rsidR="002C5994" w:rsidRPr="00221A8C">
        <w:rPr>
          <w:rFonts w:eastAsia="Calibri"/>
          <w:b/>
          <w:color w:val="000000" w:themeColor="text1"/>
          <w:sz w:val="20"/>
          <w:szCs w:val="20"/>
        </w:rPr>
        <w:t xml:space="preserve">Maldives is able </w:t>
      </w:r>
      <w:r w:rsidR="00814968" w:rsidRPr="00221A8C">
        <w:rPr>
          <w:rFonts w:eastAsia="Calibri"/>
          <w:b/>
          <w:color w:val="000000" w:themeColor="text1"/>
          <w:sz w:val="20"/>
          <w:szCs w:val="20"/>
        </w:rPr>
        <w:t>to</w:t>
      </w:r>
      <w:r w:rsidR="007739F5">
        <w:rPr>
          <w:rFonts w:eastAsia="Calibri"/>
          <w:b/>
          <w:color w:val="000000" w:themeColor="text1"/>
          <w:sz w:val="20"/>
          <w:szCs w:val="20"/>
        </w:rPr>
        <w:t xml:space="preserve"> </w:t>
      </w:r>
      <w:r w:rsidR="00814968" w:rsidRPr="00221A8C">
        <w:rPr>
          <w:rFonts w:eastAsia="Calibri"/>
          <w:b/>
          <w:color w:val="000000" w:themeColor="text1"/>
          <w:sz w:val="20"/>
          <w:szCs w:val="20"/>
        </w:rPr>
        <w:t>regularly</w:t>
      </w:r>
      <w:r w:rsidR="002C5994" w:rsidRPr="00221A8C">
        <w:rPr>
          <w:rFonts w:eastAsia="Calibri"/>
          <w:b/>
          <w:color w:val="000000" w:themeColor="text1"/>
          <w:sz w:val="20"/>
          <w:szCs w:val="20"/>
        </w:rPr>
        <w:t xml:space="preserve"> compile consistent and accurate sectorial GHG inventories to regularly report to UNFCCC.</w:t>
      </w:r>
    </w:p>
    <w:p w14:paraId="6C26FD74" w14:textId="77777777" w:rsidR="00B731C5" w:rsidRPr="00221A8C" w:rsidRDefault="00B731C5" w:rsidP="006B6C16">
      <w:pPr>
        <w:pStyle w:val="GEFFieldtoFillout"/>
        <w:ind w:left="-709"/>
        <w:jc w:val="both"/>
        <w:rPr>
          <w:rFonts w:eastAsia="Calibri"/>
          <w:b/>
          <w:color w:val="000000" w:themeColor="text1"/>
          <w:sz w:val="20"/>
          <w:szCs w:val="20"/>
        </w:rPr>
      </w:pPr>
    </w:p>
    <w:p w14:paraId="00A0954A" w14:textId="71D05E6E" w:rsidR="006B6C16" w:rsidRPr="00221A8C" w:rsidRDefault="007739F5" w:rsidP="006B6C16">
      <w:pPr>
        <w:ind w:left="-709"/>
        <w:jc w:val="both"/>
        <w:rPr>
          <w:color w:val="000000" w:themeColor="text1"/>
          <w:sz w:val="20"/>
          <w:szCs w:val="20"/>
        </w:rPr>
      </w:pPr>
      <w:r>
        <w:rPr>
          <w:color w:val="000000" w:themeColor="text1"/>
          <w:sz w:val="20"/>
          <w:szCs w:val="20"/>
        </w:rPr>
        <w:t>This component is aimed at</w:t>
      </w:r>
      <w:r w:rsidR="006B6C16" w:rsidRPr="00221A8C">
        <w:rPr>
          <w:color w:val="000000" w:themeColor="text1"/>
          <w:sz w:val="20"/>
          <w:szCs w:val="20"/>
        </w:rPr>
        <w:t xml:space="preserve"> </w:t>
      </w:r>
      <w:r w:rsidR="003A6FBE" w:rsidRPr="00221A8C">
        <w:rPr>
          <w:color w:val="000000" w:themeColor="text1"/>
          <w:sz w:val="20"/>
          <w:szCs w:val="20"/>
        </w:rPr>
        <w:t>strengthening</w:t>
      </w:r>
      <w:r w:rsidR="006B6C16" w:rsidRPr="00221A8C">
        <w:rPr>
          <w:color w:val="000000" w:themeColor="text1"/>
          <w:sz w:val="20"/>
          <w:szCs w:val="20"/>
        </w:rPr>
        <w:t xml:space="preserve"> the GHG inventory process and quality through establishing long-term institutional arrangements for data collection and </w:t>
      </w:r>
      <w:r w:rsidR="00EB64F8" w:rsidRPr="00221A8C">
        <w:rPr>
          <w:color w:val="000000" w:themeColor="text1"/>
          <w:sz w:val="20"/>
          <w:szCs w:val="20"/>
        </w:rPr>
        <w:t xml:space="preserve">GHG emission </w:t>
      </w:r>
      <w:r w:rsidR="006B6C16" w:rsidRPr="00221A8C">
        <w:rPr>
          <w:color w:val="000000" w:themeColor="text1"/>
          <w:sz w:val="20"/>
          <w:szCs w:val="20"/>
        </w:rPr>
        <w:t xml:space="preserve">estimation by stakeholders and developing a GHG data archiving systems. </w:t>
      </w:r>
      <w:r w:rsidR="006B6C16" w:rsidRPr="00221A8C">
        <w:rPr>
          <w:color w:val="000000" w:themeColor="text1"/>
          <w:sz w:val="20"/>
          <w:szCs w:val="20"/>
        </w:rPr>
        <w:lastRenderedPageBreak/>
        <w:t xml:space="preserve">The component will also support development of templates for data collection, guidance on data collection, development of country specific emission factors and QA/QC process. </w:t>
      </w:r>
    </w:p>
    <w:p w14:paraId="2B8BE0DF" w14:textId="77777777" w:rsidR="006B6C16" w:rsidRPr="00221A8C" w:rsidRDefault="006B6C16" w:rsidP="006B6C16">
      <w:pPr>
        <w:ind w:left="-709"/>
        <w:jc w:val="both"/>
        <w:rPr>
          <w:color w:val="000000" w:themeColor="text1"/>
          <w:sz w:val="20"/>
          <w:szCs w:val="20"/>
        </w:rPr>
      </w:pPr>
    </w:p>
    <w:p w14:paraId="303E8C34" w14:textId="7F13AE7C" w:rsidR="006B6C16" w:rsidRPr="00221A8C" w:rsidRDefault="006B6C16" w:rsidP="006B6C16">
      <w:pPr>
        <w:ind w:left="-709"/>
        <w:jc w:val="both"/>
        <w:rPr>
          <w:color w:val="000000" w:themeColor="text1"/>
          <w:sz w:val="20"/>
          <w:szCs w:val="20"/>
        </w:rPr>
      </w:pPr>
      <w:r w:rsidRPr="00221A8C">
        <w:rPr>
          <w:color w:val="000000" w:themeColor="text1"/>
          <w:sz w:val="20"/>
          <w:szCs w:val="20"/>
        </w:rPr>
        <w:t xml:space="preserve">The CBIT project proposes activities that will allow the country to use a more detailed level of emission estimation to better track the emission trend changes by sector and to monitor the level of NDC implementation. Higher tier methods </w:t>
      </w:r>
      <w:r w:rsidR="004D3E44" w:rsidRPr="00221A8C">
        <w:rPr>
          <w:color w:val="000000" w:themeColor="text1"/>
          <w:sz w:val="20"/>
          <w:szCs w:val="20"/>
        </w:rPr>
        <w:t xml:space="preserve">will be available through the project </w:t>
      </w:r>
      <w:r w:rsidR="00FA0AB2" w:rsidRPr="00221A8C">
        <w:rPr>
          <w:color w:val="000000" w:themeColor="text1"/>
          <w:sz w:val="20"/>
          <w:szCs w:val="20"/>
        </w:rPr>
        <w:t>for estimating</w:t>
      </w:r>
      <w:r w:rsidRPr="00221A8C">
        <w:rPr>
          <w:color w:val="000000" w:themeColor="text1"/>
          <w:sz w:val="20"/>
          <w:szCs w:val="20"/>
        </w:rPr>
        <w:t xml:space="preserve"> GHG emissions for activities such as identification of country-specific emission factors, selection of technology specific calculation methods, </w:t>
      </w:r>
      <w:r w:rsidRPr="00221A8C">
        <w:rPr>
          <w:color w:val="000000" w:themeColor="text1"/>
          <w:sz w:val="20"/>
          <w:szCs w:val="20"/>
          <w:lang w:val="en-GB"/>
        </w:rPr>
        <w:t xml:space="preserve">designing of modalities and procedures for QA/QC, </w:t>
      </w:r>
      <w:r w:rsidRPr="00221A8C">
        <w:rPr>
          <w:color w:val="000000" w:themeColor="text1"/>
          <w:sz w:val="20"/>
          <w:szCs w:val="20"/>
        </w:rPr>
        <w:t>providing training to staff in line ministries and agencies and development of statistical methods for more comprehensive data gathering</w:t>
      </w:r>
      <w:r w:rsidR="00FA0AB2" w:rsidRPr="00221A8C">
        <w:rPr>
          <w:color w:val="000000" w:themeColor="text1"/>
          <w:sz w:val="20"/>
          <w:szCs w:val="20"/>
        </w:rPr>
        <w:t>.</w:t>
      </w:r>
      <w:r w:rsidRPr="00221A8C">
        <w:rPr>
          <w:color w:val="000000" w:themeColor="text1"/>
          <w:sz w:val="20"/>
          <w:szCs w:val="20"/>
        </w:rPr>
        <w:t xml:space="preserve"> </w:t>
      </w:r>
    </w:p>
    <w:p w14:paraId="6A9566EA" w14:textId="77777777" w:rsidR="006B6C16" w:rsidRPr="00221A8C" w:rsidRDefault="006B6C16" w:rsidP="006B6C16">
      <w:pPr>
        <w:pStyle w:val="GEFFieldtoFillout"/>
        <w:ind w:left="-709"/>
        <w:jc w:val="both"/>
        <w:outlineLvl w:val="0"/>
        <w:rPr>
          <w:color w:val="000000" w:themeColor="text1"/>
          <w:sz w:val="20"/>
          <w:szCs w:val="20"/>
        </w:rPr>
      </w:pPr>
    </w:p>
    <w:p w14:paraId="009A142A" w14:textId="0F3F5236" w:rsidR="006B6C16" w:rsidRPr="00221A8C" w:rsidRDefault="006B6C16" w:rsidP="006B6C16">
      <w:pPr>
        <w:ind w:left="-709"/>
        <w:rPr>
          <w:i/>
          <w:iCs/>
          <w:color w:val="000000" w:themeColor="text1"/>
          <w:sz w:val="20"/>
          <w:szCs w:val="20"/>
        </w:rPr>
      </w:pPr>
      <w:r w:rsidRPr="00221A8C">
        <w:rPr>
          <w:i/>
          <w:iCs/>
          <w:color w:val="000000" w:themeColor="text1"/>
          <w:sz w:val="20"/>
          <w:szCs w:val="20"/>
        </w:rPr>
        <w:t xml:space="preserve">Output </w:t>
      </w:r>
      <w:r w:rsidR="00F604C7" w:rsidRPr="00221A8C">
        <w:rPr>
          <w:i/>
          <w:iCs/>
          <w:color w:val="000000" w:themeColor="text1"/>
          <w:sz w:val="20"/>
          <w:szCs w:val="20"/>
        </w:rPr>
        <w:t xml:space="preserve">1.1 </w:t>
      </w:r>
      <w:r w:rsidR="00016232" w:rsidRPr="00221A8C">
        <w:rPr>
          <w:i/>
          <w:iCs/>
          <w:color w:val="000000" w:themeColor="text1"/>
          <w:sz w:val="20"/>
          <w:szCs w:val="20"/>
        </w:rPr>
        <w:t>Institutional arrangements for cross ministry cooperation to systemize data collection and processing for preparing GHG inventory to comply with the ETF established and formalized</w:t>
      </w:r>
      <w:r w:rsidRPr="00221A8C">
        <w:rPr>
          <w:i/>
          <w:iCs/>
          <w:color w:val="000000" w:themeColor="text1"/>
          <w:sz w:val="20"/>
          <w:szCs w:val="20"/>
          <w:lang w:val="en-GB" w:eastAsia="en-GB"/>
        </w:rPr>
        <w:t>.</w:t>
      </w:r>
    </w:p>
    <w:p w14:paraId="32042F54" w14:textId="77777777" w:rsidR="006B6C16" w:rsidRPr="00221A8C" w:rsidRDefault="006B6C16" w:rsidP="006B6C16">
      <w:pPr>
        <w:pStyle w:val="GEFFieldtoFillout"/>
        <w:ind w:left="-709"/>
        <w:jc w:val="both"/>
        <w:outlineLvl w:val="0"/>
        <w:rPr>
          <w:color w:val="000000" w:themeColor="text1"/>
          <w:sz w:val="20"/>
          <w:szCs w:val="20"/>
        </w:rPr>
      </w:pPr>
    </w:p>
    <w:p w14:paraId="65987977" w14:textId="6362E955" w:rsidR="006B6C16" w:rsidRPr="00221A8C" w:rsidRDefault="006B6C16" w:rsidP="006B6C16">
      <w:pPr>
        <w:ind w:left="-720"/>
        <w:jc w:val="both"/>
        <w:rPr>
          <w:color w:val="000000" w:themeColor="text1"/>
          <w:sz w:val="20"/>
          <w:szCs w:val="20"/>
          <w:lang w:val="en-GB" w:eastAsia="en-GB"/>
        </w:rPr>
      </w:pPr>
      <w:r w:rsidRPr="00221A8C">
        <w:rPr>
          <w:color w:val="000000" w:themeColor="text1"/>
          <w:sz w:val="20"/>
          <w:szCs w:val="20"/>
          <w:lang w:val="en-GB" w:eastAsia="en-GB"/>
        </w:rPr>
        <w:t>An institutional mechanism for inter-ministerial cooperation to systemize data collection and processing will be developed. This will be based on</w:t>
      </w:r>
      <w:r w:rsidRPr="00221A8C">
        <w:rPr>
          <w:color w:val="000000" w:themeColor="text1"/>
        </w:rPr>
        <w:t xml:space="preserve"> </w:t>
      </w:r>
      <w:r w:rsidRPr="00221A8C">
        <w:rPr>
          <w:color w:val="000000" w:themeColor="text1"/>
          <w:sz w:val="20"/>
          <w:szCs w:val="20"/>
          <w:lang w:val="en-GB" w:eastAsia="en-GB"/>
        </w:rPr>
        <w:t xml:space="preserve">a gap </w:t>
      </w:r>
      <w:r w:rsidR="00107240" w:rsidRPr="00221A8C">
        <w:rPr>
          <w:color w:val="000000" w:themeColor="text1"/>
          <w:sz w:val="20"/>
          <w:szCs w:val="20"/>
          <w:lang w:val="en-GB" w:eastAsia="en-GB"/>
        </w:rPr>
        <w:t>assessment</w:t>
      </w:r>
      <w:r w:rsidRPr="00221A8C">
        <w:rPr>
          <w:color w:val="000000" w:themeColor="text1"/>
          <w:sz w:val="20"/>
          <w:szCs w:val="20"/>
          <w:lang w:val="en-GB" w:eastAsia="en-GB"/>
        </w:rPr>
        <w:t xml:space="preserve"> by reviewing the existing institutional arrangements and capacities for data collection, analysis and reporting. It will build on the temporary </w:t>
      </w:r>
      <w:r w:rsidR="00107240" w:rsidRPr="00221A8C">
        <w:rPr>
          <w:color w:val="000000" w:themeColor="text1"/>
          <w:sz w:val="20"/>
          <w:szCs w:val="20"/>
          <w:lang w:val="en-GB" w:eastAsia="en-GB"/>
        </w:rPr>
        <w:t xml:space="preserve">project specific </w:t>
      </w:r>
      <w:r w:rsidRPr="00221A8C">
        <w:rPr>
          <w:color w:val="000000" w:themeColor="text1"/>
          <w:sz w:val="20"/>
          <w:szCs w:val="20"/>
          <w:lang w:val="en-GB" w:eastAsia="en-GB"/>
        </w:rPr>
        <w:t xml:space="preserve">institutional arrangements established under the NC and BUR process for the GHG inventory preparation process. The focus of the gap assessment will be to provide a broader overview of the current institutional set-up and remaining gaps that need to be addressed to comply with the Enhanced Transparency Framework of the Paris Agreement, covering the preparation of GHG inventory. To formalize and facilitate this institutional mechanism, a regulation will be drafted to provide a clear definition of responsibilities and roles of line ministries, agencies and other relevant stakeholders (i.e. data providers such as the private sector) with regard to data collection. This also includes the identification and empowerment of the lead agency in charge of the overall national GHG inventory process. The regulation will be complemented by specific mandates and data-sharing agreements to further enhance and sustain production, collection, and timely reporting of emission data to support the GHG inventory process over time. This mechanism will strengthen collaboration between relevant ministries and agencies, and thus facilitate learning and identification of synergies and overlaps in data collection processes and other data-related activities. Involving and coordinating with agencies and ministries in the inventory process early on will build mutual trust and ensure overall buy-in for the process which is key to build a perennial transparency system in the country. </w:t>
      </w:r>
    </w:p>
    <w:p w14:paraId="2578A84E" w14:textId="77777777" w:rsidR="006B6C16" w:rsidRPr="00221A8C" w:rsidRDefault="006B6C16" w:rsidP="006B6C16">
      <w:pPr>
        <w:jc w:val="both"/>
        <w:rPr>
          <w:color w:val="000000" w:themeColor="text1"/>
          <w:sz w:val="20"/>
          <w:szCs w:val="20"/>
          <w:lang w:val="en-GB" w:eastAsia="en-GB"/>
        </w:rPr>
      </w:pPr>
    </w:p>
    <w:p w14:paraId="20DD80DE" w14:textId="77777777" w:rsidR="006B6C16" w:rsidRPr="00221A8C" w:rsidRDefault="006B6C16" w:rsidP="006B6C16">
      <w:pPr>
        <w:ind w:left="-720"/>
        <w:jc w:val="both"/>
        <w:rPr>
          <w:color w:val="000000" w:themeColor="text1"/>
          <w:sz w:val="20"/>
          <w:szCs w:val="20"/>
          <w:lang w:val="en-GB" w:eastAsia="en-GB"/>
        </w:rPr>
      </w:pPr>
      <w:r w:rsidRPr="00221A8C">
        <w:rPr>
          <w:color w:val="000000" w:themeColor="text1"/>
          <w:sz w:val="20"/>
          <w:szCs w:val="20"/>
          <w:lang w:val="en-GB" w:eastAsia="en-GB"/>
        </w:rPr>
        <w:t xml:space="preserve">This Output directly addresses the barrier of temporary, insufficient and incompletely defined coordination and cooperation, which were identified above while reducing reliance on consultants and ad-hoc working groups. It addresses the need for institutional development by ensuring greater participation from relevant agencies, as identified in in the key stakeholder consultation. </w:t>
      </w:r>
    </w:p>
    <w:p w14:paraId="6CA597E4" w14:textId="77777777" w:rsidR="006B6C16" w:rsidRPr="00221A8C" w:rsidRDefault="006B6C16" w:rsidP="006B6C16">
      <w:pPr>
        <w:jc w:val="both"/>
        <w:rPr>
          <w:color w:val="000000" w:themeColor="text1"/>
          <w:sz w:val="20"/>
          <w:szCs w:val="20"/>
          <w:lang w:val="en-GB" w:eastAsia="en-GB"/>
        </w:rPr>
      </w:pPr>
      <w:r w:rsidRPr="00221A8C">
        <w:rPr>
          <w:color w:val="000000" w:themeColor="text1"/>
          <w:sz w:val="20"/>
          <w:szCs w:val="20"/>
          <w:lang w:val="en-GB" w:eastAsia="en-GB"/>
        </w:rPr>
        <w:t xml:space="preserve"> </w:t>
      </w:r>
    </w:p>
    <w:p w14:paraId="27C0FE77" w14:textId="77777777" w:rsidR="006B6C16" w:rsidRPr="00221A8C" w:rsidRDefault="006B6C16" w:rsidP="006B6C16">
      <w:pPr>
        <w:ind w:left="-426"/>
        <w:jc w:val="both"/>
        <w:rPr>
          <w:i/>
          <w:iCs/>
          <w:color w:val="000000" w:themeColor="text1"/>
          <w:sz w:val="20"/>
          <w:szCs w:val="20"/>
          <w:lang w:val="en-GB" w:eastAsia="en-GB"/>
        </w:rPr>
      </w:pPr>
      <w:r w:rsidRPr="00221A8C">
        <w:rPr>
          <w:i/>
          <w:iCs/>
          <w:color w:val="000000" w:themeColor="text1"/>
          <w:sz w:val="20"/>
          <w:szCs w:val="20"/>
          <w:lang w:val="en-GB" w:eastAsia="en-GB"/>
        </w:rPr>
        <w:t>Proposed activities</w:t>
      </w:r>
    </w:p>
    <w:p w14:paraId="31EEDFCB" w14:textId="7B831C98" w:rsidR="006B6C16" w:rsidRPr="00221A8C" w:rsidRDefault="006B6C16" w:rsidP="006B6C16">
      <w:pPr>
        <w:pStyle w:val="ListBullet"/>
        <w:rPr>
          <w:color w:val="000000" w:themeColor="text1"/>
          <w:sz w:val="20"/>
          <w:szCs w:val="20"/>
          <w:lang w:val="en-GB" w:eastAsia="en-GB"/>
        </w:rPr>
      </w:pPr>
      <w:r w:rsidRPr="00221A8C">
        <w:rPr>
          <w:color w:val="000000" w:themeColor="text1"/>
          <w:sz w:val="20"/>
          <w:szCs w:val="20"/>
          <w:lang w:val="en-GB" w:eastAsia="en-GB"/>
        </w:rPr>
        <w:t>Undertake a stocktaking exercise of existing institutional arrangements, in particular line ministries and agencies and other data providers, including their role, responsibilities, resources, personnel and data collection capacity</w:t>
      </w:r>
      <w:r w:rsidR="00F61218" w:rsidRPr="00221A8C">
        <w:rPr>
          <w:color w:val="000000" w:themeColor="text1"/>
          <w:sz w:val="20"/>
          <w:szCs w:val="20"/>
          <w:lang w:val="en-GB" w:eastAsia="en-GB"/>
        </w:rPr>
        <w:t>.</w:t>
      </w:r>
    </w:p>
    <w:p w14:paraId="340C29F1" w14:textId="7BB9CCE7" w:rsidR="006B6C16" w:rsidRPr="00221A8C" w:rsidRDefault="006B6C16" w:rsidP="006B6C16">
      <w:pPr>
        <w:pStyle w:val="ListBullet"/>
        <w:jc w:val="both"/>
        <w:rPr>
          <w:color w:val="000000" w:themeColor="text1"/>
          <w:sz w:val="20"/>
          <w:szCs w:val="20"/>
          <w:lang w:val="en-GB" w:eastAsia="en-GB"/>
        </w:rPr>
      </w:pPr>
      <w:r w:rsidRPr="00221A8C">
        <w:rPr>
          <w:color w:val="000000" w:themeColor="text1"/>
          <w:sz w:val="20"/>
          <w:szCs w:val="20"/>
          <w:lang w:val="en-GB" w:eastAsia="en-GB"/>
        </w:rPr>
        <w:t xml:space="preserve">Develop design options for institutional arrangements and finalizing the design through consultations. The institutional arrangements </w:t>
      </w:r>
      <w:r w:rsidR="0010775E" w:rsidRPr="00221A8C">
        <w:rPr>
          <w:color w:val="000000" w:themeColor="text1"/>
          <w:sz w:val="20"/>
          <w:szCs w:val="20"/>
          <w:lang w:val="en-GB" w:eastAsia="en-GB"/>
        </w:rPr>
        <w:t>will outline</w:t>
      </w:r>
      <w:r w:rsidRPr="00221A8C">
        <w:rPr>
          <w:color w:val="000000" w:themeColor="text1"/>
          <w:sz w:val="20"/>
          <w:szCs w:val="20"/>
          <w:lang w:val="en-GB" w:eastAsia="en-GB"/>
        </w:rPr>
        <w:t xml:space="preserve"> clear and detailed institutional roles, mandates and responsibilities of involved ministries, agencies and external data providers for data production, collection and reporting</w:t>
      </w:r>
      <w:r w:rsidR="00F61218" w:rsidRPr="00221A8C">
        <w:rPr>
          <w:color w:val="000000" w:themeColor="text1"/>
          <w:sz w:val="20"/>
          <w:szCs w:val="20"/>
          <w:lang w:val="en-GB" w:eastAsia="en-GB"/>
        </w:rPr>
        <w:t>.</w:t>
      </w:r>
    </w:p>
    <w:p w14:paraId="51B1C90F" w14:textId="03E843A3" w:rsidR="006B6C16" w:rsidRPr="00221A8C" w:rsidRDefault="0010775E" w:rsidP="006B6C16">
      <w:pPr>
        <w:pStyle w:val="ListBullet"/>
        <w:rPr>
          <w:color w:val="000000" w:themeColor="text1"/>
          <w:sz w:val="20"/>
          <w:szCs w:val="20"/>
          <w:lang w:val="en-GB" w:eastAsia="en-GB"/>
        </w:rPr>
      </w:pPr>
      <w:r w:rsidRPr="00221A8C">
        <w:rPr>
          <w:color w:val="000000" w:themeColor="text1"/>
          <w:sz w:val="20"/>
          <w:szCs w:val="20"/>
          <w:lang w:val="en-GB" w:eastAsia="en-GB"/>
        </w:rPr>
        <w:t xml:space="preserve">Finalize the </w:t>
      </w:r>
      <w:r w:rsidR="006B6C16" w:rsidRPr="00221A8C">
        <w:rPr>
          <w:color w:val="000000" w:themeColor="text1"/>
          <w:sz w:val="20"/>
          <w:szCs w:val="20"/>
          <w:lang w:val="en-GB" w:eastAsia="en-GB"/>
        </w:rPr>
        <w:t>permanent structures and processes in line with the roles and responsibilities of involved sectorial stakeholders for the GHG inventory system</w:t>
      </w:r>
      <w:r w:rsidR="002B18BC" w:rsidRPr="00221A8C">
        <w:rPr>
          <w:color w:val="000000" w:themeColor="text1"/>
          <w:sz w:val="20"/>
          <w:szCs w:val="20"/>
          <w:lang w:val="en-GB" w:eastAsia="en-GB"/>
        </w:rPr>
        <w:t xml:space="preserve"> through stakeholder consultations</w:t>
      </w:r>
      <w:r w:rsidR="00F61218" w:rsidRPr="00221A8C">
        <w:rPr>
          <w:color w:val="000000" w:themeColor="text1"/>
          <w:sz w:val="20"/>
          <w:szCs w:val="20"/>
          <w:lang w:val="en-GB" w:eastAsia="en-GB"/>
        </w:rPr>
        <w:t>.</w:t>
      </w:r>
    </w:p>
    <w:p w14:paraId="2C7B1B5E" w14:textId="21F6C1FD" w:rsidR="006B6C16" w:rsidRPr="00221A8C" w:rsidRDefault="006B6C16" w:rsidP="006B6C16">
      <w:pPr>
        <w:pStyle w:val="ListBullet"/>
        <w:jc w:val="both"/>
        <w:rPr>
          <w:color w:val="000000" w:themeColor="text1"/>
          <w:sz w:val="20"/>
          <w:szCs w:val="20"/>
          <w:lang w:val="en-GB" w:eastAsia="en-GB"/>
        </w:rPr>
      </w:pPr>
      <w:r w:rsidRPr="00221A8C">
        <w:rPr>
          <w:color w:val="000000" w:themeColor="text1"/>
          <w:sz w:val="20"/>
          <w:szCs w:val="20"/>
          <w:lang w:val="en-GB" w:eastAsia="en-GB"/>
        </w:rPr>
        <w:t>Draft regulation defining the roles and responsibility of line ministries, agencies and relevant stakeholders for GHG data collection</w:t>
      </w:r>
      <w:r w:rsidR="002B18BC" w:rsidRPr="00221A8C">
        <w:rPr>
          <w:color w:val="000000" w:themeColor="text1"/>
          <w:sz w:val="20"/>
          <w:szCs w:val="20"/>
          <w:lang w:val="en-GB" w:eastAsia="en-GB"/>
        </w:rPr>
        <w:t xml:space="preserve"> for consideration and adoption by the </w:t>
      </w:r>
      <w:r w:rsidR="00EE0A12" w:rsidRPr="00221A8C">
        <w:rPr>
          <w:color w:val="000000" w:themeColor="text1"/>
          <w:sz w:val="20"/>
          <w:szCs w:val="20"/>
          <w:lang w:val="en-GB" w:eastAsia="en-GB"/>
        </w:rPr>
        <w:t>relevant National authority</w:t>
      </w:r>
      <w:r w:rsidR="00F61218" w:rsidRPr="00221A8C">
        <w:rPr>
          <w:color w:val="000000" w:themeColor="text1"/>
          <w:sz w:val="20"/>
          <w:szCs w:val="20"/>
          <w:lang w:val="en-GB" w:eastAsia="en-GB"/>
        </w:rPr>
        <w:t>.</w:t>
      </w:r>
    </w:p>
    <w:p w14:paraId="09D5B39A" w14:textId="239150DD" w:rsidR="006B6C16" w:rsidRPr="00221A8C" w:rsidRDefault="006B6C16" w:rsidP="006B6C16">
      <w:pPr>
        <w:pStyle w:val="ListBullet"/>
        <w:rPr>
          <w:color w:val="000000" w:themeColor="text1"/>
          <w:sz w:val="20"/>
          <w:szCs w:val="20"/>
          <w:lang w:val="en-GB" w:eastAsia="en-GB"/>
        </w:rPr>
      </w:pPr>
      <w:r w:rsidRPr="00221A8C">
        <w:rPr>
          <w:color w:val="000000" w:themeColor="text1"/>
          <w:sz w:val="20"/>
          <w:szCs w:val="20"/>
          <w:lang w:val="en-GB" w:eastAsia="en-GB"/>
        </w:rPr>
        <w:t>Draft and implement data-sharing agreements for the different data providers in relevant sectors, including data-sharing agreements with the private sector and subnational institutions</w:t>
      </w:r>
      <w:r w:rsidR="008B683A" w:rsidRPr="00221A8C">
        <w:rPr>
          <w:color w:val="000000" w:themeColor="text1"/>
          <w:sz w:val="20"/>
          <w:szCs w:val="20"/>
          <w:lang w:val="en-GB" w:eastAsia="en-GB"/>
        </w:rPr>
        <w:t xml:space="preserve"> and initiate process for its adoption.</w:t>
      </w:r>
    </w:p>
    <w:p w14:paraId="6109A6D4" w14:textId="5AF800BB" w:rsidR="006E10CD" w:rsidRPr="00221A8C" w:rsidRDefault="006E10CD" w:rsidP="006B6C16">
      <w:pPr>
        <w:pStyle w:val="ListBullet"/>
        <w:jc w:val="both"/>
        <w:rPr>
          <w:color w:val="000000" w:themeColor="text1"/>
          <w:sz w:val="20"/>
          <w:szCs w:val="20"/>
          <w:lang w:val="en-GB" w:eastAsia="en-GB"/>
        </w:rPr>
      </w:pPr>
      <w:r w:rsidRPr="00221A8C">
        <w:rPr>
          <w:color w:val="000000" w:themeColor="text1"/>
          <w:sz w:val="20"/>
          <w:szCs w:val="20"/>
          <w:lang w:val="en-GB" w:eastAsia="en-GB"/>
        </w:rPr>
        <w:t xml:space="preserve">Assess the human resource requirements </w:t>
      </w:r>
      <w:r w:rsidR="00DC7365" w:rsidRPr="00221A8C">
        <w:rPr>
          <w:color w:val="000000" w:themeColor="text1"/>
          <w:sz w:val="20"/>
          <w:szCs w:val="20"/>
          <w:lang w:val="en-GB" w:eastAsia="en-GB"/>
        </w:rPr>
        <w:t xml:space="preserve">and </w:t>
      </w:r>
      <w:r w:rsidR="006A05A7">
        <w:rPr>
          <w:color w:val="000000" w:themeColor="text1"/>
          <w:sz w:val="20"/>
          <w:szCs w:val="20"/>
          <w:lang w:val="en-GB" w:eastAsia="en-GB"/>
        </w:rPr>
        <w:t>Terms of Reference</w:t>
      </w:r>
      <w:r w:rsidR="006A05A7" w:rsidRPr="00221A8C">
        <w:rPr>
          <w:color w:val="000000" w:themeColor="text1"/>
          <w:sz w:val="20"/>
          <w:szCs w:val="20"/>
          <w:lang w:val="en-GB" w:eastAsia="en-GB"/>
        </w:rPr>
        <w:t xml:space="preserve"> </w:t>
      </w:r>
      <w:r w:rsidRPr="00221A8C">
        <w:rPr>
          <w:color w:val="000000" w:themeColor="text1"/>
          <w:sz w:val="20"/>
          <w:szCs w:val="20"/>
          <w:lang w:val="en-GB" w:eastAsia="en-GB"/>
        </w:rPr>
        <w:t>for operating the institutional arrangements</w:t>
      </w:r>
      <w:r w:rsidR="00703C40" w:rsidRPr="00221A8C">
        <w:rPr>
          <w:color w:val="000000" w:themeColor="text1"/>
          <w:sz w:val="20"/>
          <w:szCs w:val="20"/>
          <w:lang w:val="en-GB" w:eastAsia="en-GB"/>
        </w:rPr>
        <w:t>.</w:t>
      </w:r>
      <w:r w:rsidRPr="00221A8C">
        <w:rPr>
          <w:color w:val="000000" w:themeColor="text1"/>
          <w:sz w:val="20"/>
          <w:szCs w:val="20"/>
          <w:lang w:val="en-GB" w:eastAsia="en-GB"/>
        </w:rPr>
        <w:t xml:space="preserve"> </w:t>
      </w:r>
    </w:p>
    <w:p w14:paraId="6657D53D" w14:textId="3503776F" w:rsidR="006B6C16" w:rsidRPr="00221A8C" w:rsidRDefault="006B6C16" w:rsidP="006B6C16">
      <w:pPr>
        <w:pStyle w:val="ListBullet"/>
        <w:jc w:val="both"/>
        <w:rPr>
          <w:color w:val="000000" w:themeColor="text1"/>
          <w:sz w:val="20"/>
          <w:szCs w:val="20"/>
          <w:lang w:val="en-GB" w:eastAsia="en-GB"/>
        </w:rPr>
      </w:pPr>
      <w:r w:rsidRPr="00221A8C">
        <w:rPr>
          <w:color w:val="000000" w:themeColor="text1"/>
          <w:sz w:val="20"/>
          <w:szCs w:val="20"/>
          <w:lang w:val="en-GB" w:eastAsia="en-GB"/>
        </w:rPr>
        <w:t>Organize a stakeholder workshop with all involved ministries to inform about the inter-ministerial cooperation mechanism and the related roles and tasks.</w:t>
      </w:r>
    </w:p>
    <w:p w14:paraId="63B9A218" w14:textId="77777777" w:rsidR="006B6C16" w:rsidRPr="006D4737" w:rsidRDefault="006B6C16" w:rsidP="006D4737">
      <w:pPr>
        <w:shd w:val="clear" w:color="auto" w:fill="FFFFFF"/>
        <w:rPr>
          <w:i/>
          <w:iCs/>
          <w:color w:val="000000" w:themeColor="text1"/>
          <w:sz w:val="20"/>
          <w:szCs w:val="20"/>
          <w:lang w:val="en-GB" w:eastAsia="en-GB"/>
        </w:rPr>
      </w:pPr>
    </w:p>
    <w:p w14:paraId="716DE826" w14:textId="77777777" w:rsidR="002D0DE5" w:rsidRDefault="002D0DE5" w:rsidP="006D4737">
      <w:pPr>
        <w:shd w:val="clear" w:color="auto" w:fill="FFFFFF"/>
        <w:rPr>
          <w:i/>
          <w:iCs/>
          <w:color w:val="000000" w:themeColor="text1"/>
          <w:sz w:val="20"/>
          <w:szCs w:val="20"/>
          <w:lang w:val="en-GB" w:eastAsia="en-GB"/>
        </w:rPr>
      </w:pPr>
    </w:p>
    <w:p w14:paraId="03106DE4" w14:textId="77777777" w:rsidR="002D0DE5" w:rsidRDefault="002D0DE5" w:rsidP="006D4737">
      <w:pPr>
        <w:shd w:val="clear" w:color="auto" w:fill="FFFFFF"/>
        <w:rPr>
          <w:i/>
          <w:iCs/>
          <w:color w:val="000000" w:themeColor="text1"/>
          <w:sz w:val="20"/>
          <w:szCs w:val="20"/>
          <w:lang w:val="en-GB" w:eastAsia="en-GB"/>
        </w:rPr>
      </w:pPr>
    </w:p>
    <w:p w14:paraId="4B915B96" w14:textId="77777777" w:rsidR="002D0DE5" w:rsidRDefault="002D0DE5" w:rsidP="006D4737">
      <w:pPr>
        <w:shd w:val="clear" w:color="auto" w:fill="FFFFFF"/>
        <w:rPr>
          <w:i/>
          <w:iCs/>
          <w:color w:val="000000" w:themeColor="text1"/>
          <w:sz w:val="20"/>
          <w:szCs w:val="20"/>
          <w:lang w:val="en-GB" w:eastAsia="en-GB"/>
        </w:rPr>
      </w:pPr>
    </w:p>
    <w:p w14:paraId="78E3B22C" w14:textId="28547821" w:rsidR="006D4737" w:rsidRPr="008E3A07" w:rsidRDefault="006B6C16" w:rsidP="006D4737">
      <w:pPr>
        <w:shd w:val="clear" w:color="auto" w:fill="FFFFFF"/>
        <w:rPr>
          <w:color w:val="000000" w:themeColor="text1"/>
          <w:sz w:val="20"/>
          <w:szCs w:val="20"/>
        </w:rPr>
      </w:pPr>
      <w:r w:rsidRPr="006D4737">
        <w:rPr>
          <w:i/>
          <w:iCs/>
          <w:color w:val="000000" w:themeColor="text1"/>
          <w:sz w:val="20"/>
          <w:szCs w:val="20"/>
          <w:lang w:val="en-GB" w:eastAsia="en-GB"/>
        </w:rPr>
        <w:lastRenderedPageBreak/>
        <w:t xml:space="preserve">Output 1.2. </w:t>
      </w:r>
      <w:r w:rsidRPr="00221A8C">
        <w:rPr>
          <w:i/>
          <w:iCs/>
          <w:color w:val="000000" w:themeColor="text1"/>
          <w:sz w:val="20"/>
          <w:szCs w:val="20"/>
          <w:lang w:val="en-GB" w:eastAsia="en-GB"/>
        </w:rPr>
        <w:t>National GHG</w:t>
      </w:r>
      <w:r w:rsidRPr="006D4737">
        <w:rPr>
          <w:i/>
          <w:iCs/>
          <w:color w:val="000000" w:themeColor="text1"/>
          <w:sz w:val="20"/>
          <w:szCs w:val="20"/>
          <w:lang w:val="en-GB" w:eastAsia="en-GB"/>
        </w:rPr>
        <w:t xml:space="preserve"> </w:t>
      </w:r>
      <w:r w:rsidRPr="00221A8C">
        <w:rPr>
          <w:i/>
          <w:iCs/>
          <w:color w:val="000000" w:themeColor="text1"/>
          <w:sz w:val="20"/>
          <w:szCs w:val="20"/>
          <w:lang w:val="en-GB" w:eastAsia="en-GB"/>
        </w:rPr>
        <w:t xml:space="preserve">database management system for GHG data </w:t>
      </w:r>
      <w:r w:rsidR="00246E15" w:rsidRPr="00221A8C">
        <w:rPr>
          <w:i/>
          <w:iCs/>
          <w:color w:val="000000" w:themeColor="text1"/>
          <w:sz w:val="20"/>
          <w:szCs w:val="20"/>
          <w:lang w:val="en-GB" w:eastAsia="en-GB"/>
        </w:rPr>
        <w:t>established</w:t>
      </w:r>
      <w:r w:rsidR="006D4737">
        <w:rPr>
          <w:i/>
          <w:iCs/>
          <w:color w:val="000000" w:themeColor="text1"/>
          <w:sz w:val="20"/>
          <w:szCs w:val="20"/>
          <w:lang w:val="en-GB" w:eastAsia="en-GB"/>
        </w:rPr>
        <w:t xml:space="preserve"> </w:t>
      </w:r>
      <w:r w:rsidR="006D4737" w:rsidRPr="008E3A07">
        <w:rPr>
          <w:i/>
          <w:iCs/>
          <w:color w:val="000000" w:themeColor="text1"/>
          <w:sz w:val="20"/>
          <w:szCs w:val="20"/>
          <w:lang w:val="en-GB" w:eastAsia="en-GB"/>
        </w:rPr>
        <w:t>in the Ministry of Environment</w:t>
      </w:r>
    </w:p>
    <w:p w14:paraId="638C6CE3" w14:textId="0C74C7CF" w:rsidR="006B6C16" w:rsidRPr="00221A8C" w:rsidRDefault="006B6C16" w:rsidP="006B6C16">
      <w:pPr>
        <w:ind w:left="-709"/>
        <w:rPr>
          <w:i/>
          <w:iCs/>
          <w:color w:val="000000" w:themeColor="text1"/>
          <w:sz w:val="20"/>
          <w:szCs w:val="20"/>
        </w:rPr>
      </w:pPr>
      <w:r w:rsidRPr="00221A8C">
        <w:rPr>
          <w:i/>
          <w:iCs/>
          <w:color w:val="000000" w:themeColor="text1"/>
          <w:sz w:val="20"/>
          <w:szCs w:val="20"/>
          <w:lang w:val="en-GB" w:eastAsia="en-GB"/>
        </w:rPr>
        <w:t>.</w:t>
      </w:r>
    </w:p>
    <w:p w14:paraId="1D3A33DB" w14:textId="77777777" w:rsidR="006B6C16" w:rsidRPr="00221A8C" w:rsidRDefault="006B6C16" w:rsidP="006B6C16">
      <w:pPr>
        <w:autoSpaceDE w:val="0"/>
        <w:autoSpaceDN w:val="0"/>
        <w:adjustRightInd w:val="0"/>
        <w:rPr>
          <w:color w:val="000000" w:themeColor="text1"/>
          <w:sz w:val="20"/>
          <w:szCs w:val="20"/>
          <w:lang w:eastAsia="en-GB"/>
        </w:rPr>
      </w:pPr>
    </w:p>
    <w:p w14:paraId="5CE427E8" w14:textId="6E9303CC" w:rsidR="006B6C16" w:rsidRPr="00221A8C" w:rsidRDefault="006B6C16" w:rsidP="006B6C16">
      <w:pPr>
        <w:ind w:left="-709"/>
        <w:jc w:val="both"/>
        <w:rPr>
          <w:color w:val="000000" w:themeColor="text1"/>
          <w:sz w:val="20"/>
          <w:szCs w:val="20"/>
        </w:rPr>
      </w:pPr>
      <w:r w:rsidRPr="00221A8C">
        <w:rPr>
          <w:color w:val="000000" w:themeColor="text1"/>
          <w:sz w:val="20"/>
          <w:szCs w:val="20"/>
        </w:rPr>
        <w:t xml:space="preserve">A robust, systematic and long-lasting national GHG database management system will be </w:t>
      </w:r>
      <w:r w:rsidR="00C76C29" w:rsidRPr="00221A8C">
        <w:rPr>
          <w:color w:val="000000" w:themeColor="text1"/>
          <w:sz w:val="20"/>
          <w:szCs w:val="20"/>
        </w:rPr>
        <w:t xml:space="preserve">developed </w:t>
      </w:r>
      <w:r w:rsidRPr="00221A8C">
        <w:rPr>
          <w:color w:val="000000" w:themeColor="text1"/>
          <w:sz w:val="20"/>
          <w:szCs w:val="20"/>
        </w:rPr>
        <w:t xml:space="preserve">under </w:t>
      </w:r>
      <w:r w:rsidR="00B152DB" w:rsidRPr="00221A8C">
        <w:rPr>
          <w:color w:val="000000" w:themeColor="text1"/>
          <w:sz w:val="20"/>
          <w:szCs w:val="20"/>
        </w:rPr>
        <w:t>the</w:t>
      </w:r>
      <w:r w:rsidRPr="00221A8C">
        <w:rPr>
          <w:color w:val="000000" w:themeColor="text1"/>
          <w:sz w:val="20"/>
          <w:szCs w:val="20"/>
        </w:rPr>
        <w:t xml:space="preserve"> output that enables data collection from line ministries and other relevant actors, incorporate and harmonize GHG data, and ease future inventory processes. The BUR preparation process as well as the stakeholder consultation</w:t>
      </w:r>
      <w:r w:rsidR="003A64EC">
        <w:rPr>
          <w:color w:val="000000" w:themeColor="text1"/>
          <w:sz w:val="20"/>
          <w:szCs w:val="20"/>
        </w:rPr>
        <w:t>s</w:t>
      </w:r>
      <w:r w:rsidRPr="00221A8C">
        <w:rPr>
          <w:color w:val="000000" w:themeColor="text1"/>
          <w:sz w:val="20"/>
          <w:szCs w:val="20"/>
        </w:rPr>
        <w:t xml:space="preserve"> revealed that current institutional arrangements and database management are insufficient to support inventory activities. </w:t>
      </w:r>
    </w:p>
    <w:p w14:paraId="37DBD6D5" w14:textId="77777777" w:rsidR="006B6C16" w:rsidRPr="00221A8C" w:rsidRDefault="006B6C16" w:rsidP="006B6C16">
      <w:pPr>
        <w:ind w:left="-709"/>
        <w:jc w:val="both"/>
        <w:rPr>
          <w:color w:val="000000" w:themeColor="text1"/>
          <w:sz w:val="20"/>
          <w:szCs w:val="20"/>
        </w:rPr>
      </w:pPr>
    </w:p>
    <w:p w14:paraId="07CD8445" w14:textId="5198EC43" w:rsidR="006B6C16" w:rsidRPr="00221A8C" w:rsidRDefault="006B6C16" w:rsidP="006B6C16">
      <w:pPr>
        <w:ind w:left="-709"/>
        <w:jc w:val="both"/>
        <w:rPr>
          <w:color w:val="000000" w:themeColor="text1"/>
          <w:sz w:val="20"/>
          <w:szCs w:val="20"/>
        </w:rPr>
      </w:pPr>
      <w:r w:rsidRPr="00221A8C">
        <w:rPr>
          <w:color w:val="000000" w:themeColor="text1"/>
          <w:sz w:val="20"/>
          <w:szCs w:val="20"/>
        </w:rPr>
        <w:t>This data management system will be strengthened, maintained and updated with revised emission factors, guidelines, toolkits, spreadsheets and protocols for data collection and methodological developments important to the inventory process. Spreadsheets will be developed with help from sectoral experts to show the unique needs and characteristics of sectors, and will build on IPCC software. Guidelines will be developed</w:t>
      </w:r>
      <w:r w:rsidR="003E13F8">
        <w:rPr>
          <w:color w:val="000000" w:themeColor="text1"/>
          <w:sz w:val="20"/>
          <w:szCs w:val="20"/>
        </w:rPr>
        <w:t>,</w:t>
      </w:r>
      <w:r w:rsidRPr="00221A8C">
        <w:rPr>
          <w:color w:val="000000" w:themeColor="text1"/>
          <w:sz w:val="20"/>
          <w:szCs w:val="20"/>
        </w:rPr>
        <w:t xml:space="preserve"> showing procedures for using the spreadsheets and for the details associated with each step of the inventory compilation process. The establishment of a national GHG database management system will also enable a more frequent update of inventory data to comply with the new requirements under the ETF.</w:t>
      </w:r>
    </w:p>
    <w:p w14:paraId="72580B34" w14:textId="77777777" w:rsidR="006B6C16" w:rsidRPr="00221A8C" w:rsidRDefault="006B6C16" w:rsidP="006B6C16">
      <w:pPr>
        <w:ind w:left="-709"/>
        <w:jc w:val="both"/>
        <w:rPr>
          <w:color w:val="000000" w:themeColor="text1"/>
          <w:sz w:val="20"/>
          <w:szCs w:val="20"/>
        </w:rPr>
      </w:pPr>
    </w:p>
    <w:p w14:paraId="36B2B650" w14:textId="77777777" w:rsidR="006B6C16" w:rsidRPr="00221A8C" w:rsidRDefault="006B6C16" w:rsidP="006B6C16">
      <w:pPr>
        <w:ind w:left="-709"/>
        <w:jc w:val="both"/>
        <w:rPr>
          <w:color w:val="000000" w:themeColor="text1"/>
          <w:sz w:val="20"/>
          <w:szCs w:val="20"/>
        </w:rPr>
      </w:pPr>
      <w:r w:rsidRPr="00221A8C">
        <w:rPr>
          <w:color w:val="000000" w:themeColor="text1"/>
          <w:sz w:val="20"/>
          <w:szCs w:val="20"/>
        </w:rPr>
        <w:t xml:space="preserve">Therefore, the following activities are proposed: </w:t>
      </w:r>
    </w:p>
    <w:p w14:paraId="0108EE9D" w14:textId="77777777" w:rsidR="006B6C16" w:rsidRPr="00221A8C" w:rsidRDefault="006B6C16" w:rsidP="006B6C16">
      <w:pPr>
        <w:autoSpaceDE w:val="0"/>
        <w:autoSpaceDN w:val="0"/>
        <w:adjustRightInd w:val="0"/>
        <w:rPr>
          <w:color w:val="000000" w:themeColor="text1"/>
          <w:sz w:val="20"/>
          <w:szCs w:val="20"/>
          <w:lang w:val="en-GB" w:eastAsia="en-GB"/>
        </w:rPr>
      </w:pPr>
    </w:p>
    <w:p w14:paraId="4EB69E74" w14:textId="77777777" w:rsidR="006B6C16" w:rsidRPr="00221A8C" w:rsidRDefault="006B6C16" w:rsidP="006B6C16">
      <w:pPr>
        <w:autoSpaceDE w:val="0"/>
        <w:autoSpaceDN w:val="0"/>
        <w:adjustRightInd w:val="0"/>
        <w:rPr>
          <w:i/>
          <w:iCs/>
          <w:color w:val="000000" w:themeColor="text1"/>
          <w:sz w:val="20"/>
          <w:szCs w:val="20"/>
          <w:lang w:val="en-GB" w:eastAsia="en-GB"/>
        </w:rPr>
      </w:pPr>
      <w:r w:rsidRPr="00221A8C">
        <w:rPr>
          <w:i/>
          <w:iCs/>
          <w:color w:val="000000" w:themeColor="text1"/>
          <w:sz w:val="20"/>
          <w:szCs w:val="20"/>
          <w:lang w:val="en-GB" w:eastAsia="en-GB"/>
        </w:rPr>
        <w:t xml:space="preserve">Proposed activities </w:t>
      </w:r>
    </w:p>
    <w:p w14:paraId="4EE9A26E" w14:textId="77777777" w:rsidR="006B6C16" w:rsidRPr="00221A8C" w:rsidRDefault="006B6C16" w:rsidP="006B6C16">
      <w:pPr>
        <w:numPr>
          <w:ilvl w:val="0"/>
          <w:numId w:val="14"/>
        </w:numPr>
        <w:autoSpaceDE w:val="0"/>
        <w:autoSpaceDN w:val="0"/>
        <w:adjustRightInd w:val="0"/>
        <w:spacing w:after="43"/>
        <w:rPr>
          <w:color w:val="000000" w:themeColor="text1"/>
          <w:sz w:val="20"/>
          <w:szCs w:val="20"/>
          <w:lang w:val="en-GB" w:eastAsia="en-GB"/>
        </w:rPr>
      </w:pPr>
      <w:r w:rsidRPr="00221A8C">
        <w:rPr>
          <w:bCs/>
          <w:iCs/>
          <w:color w:val="000000" w:themeColor="text1"/>
          <w:sz w:val="20"/>
          <w:szCs w:val="20"/>
          <w:lang w:val="en-GB" w:eastAsia="en-GB"/>
        </w:rPr>
        <w:t xml:space="preserve">Design the database management system for data storage related to </w:t>
      </w:r>
      <w:r w:rsidRPr="00221A8C">
        <w:rPr>
          <w:color w:val="000000" w:themeColor="text1"/>
          <w:sz w:val="20"/>
          <w:szCs w:val="20"/>
          <w:lang w:val="en-GB" w:eastAsia="en-GB"/>
        </w:rPr>
        <w:t>GHG inventory with access for ministries to feed in data and undertake sectoral inventory provisions, as well as mechanisms for QA/QC.</w:t>
      </w:r>
    </w:p>
    <w:p w14:paraId="7409368A" w14:textId="3F051F48" w:rsidR="006B6C16" w:rsidRPr="00221A8C" w:rsidRDefault="006B6C16" w:rsidP="006B6C16">
      <w:pPr>
        <w:numPr>
          <w:ilvl w:val="0"/>
          <w:numId w:val="14"/>
        </w:numPr>
        <w:autoSpaceDE w:val="0"/>
        <w:autoSpaceDN w:val="0"/>
        <w:adjustRightInd w:val="0"/>
        <w:spacing w:after="43"/>
        <w:rPr>
          <w:color w:val="000000" w:themeColor="text1"/>
          <w:sz w:val="20"/>
          <w:szCs w:val="20"/>
          <w:lang w:val="en-GB" w:eastAsia="en-GB"/>
        </w:rPr>
      </w:pPr>
      <w:r w:rsidRPr="00221A8C">
        <w:rPr>
          <w:color w:val="000000" w:themeColor="text1"/>
          <w:sz w:val="20"/>
          <w:szCs w:val="20"/>
          <w:lang w:val="en-GB" w:eastAsia="en-GB"/>
        </w:rPr>
        <w:t>Develop guidelines and protocols for data collection and reporting to ensure consistency and quality of data</w:t>
      </w:r>
      <w:r w:rsidR="00BD3651" w:rsidRPr="00221A8C">
        <w:rPr>
          <w:color w:val="000000" w:themeColor="text1"/>
          <w:sz w:val="20"/>
          <w:szCs w:val="20"/>
          <w:lang w:val="en-GB" w:eastAsia="en-GB"/>
        </w:rPr>
        <w:t>.</w:t>
      </w:r>
      <w:r w:rsidRPr="00221A8C">
        <w:rPr>
          <w:color w:val="000000" w:themeColor="text1"/>
          <w:sz w:val="20"/>
          <w:szCs w:val="20"/>
          <w:lang w:val="en-GB" w:eastAsia="en-GB"/>
        </w:rPr>
        <w:t xml:space="preserve"> </w:t>
      </w:r>
    </w:p>
    <w:p w14:paraId="207E5182" w14:textId="5853DCC6" w:rsidR="008E6CDF" w:rsidRPr="00221A8C" w:rsidRDefault="008E6CDF" w:rsidP="008E6CDF">
      <w:pPr>
        <w:numPr>
          <w:ilvl w:val="0"/>
          <w:numId w:val="14"/>
        </w:numPr>
        <w:autoSpaceDE w:val="0"/>
        <w:autoSpaceDN w:val="0"/>
        <w:adjustRightInd w:val="0"/>
        <w:spacing w:after="43"/>
        <w:rPr>
          <w:color w:val="000000" w:themeColor="text1"/>
          <w:sz w:val="20"/>
          <w:szCs w:val="20"/>
          <w:lang w:val="en-GB" w:eastAsia="en-GB"/>
        </w:rPr>
      </w:pPr>
      <w:r w:rsidRPr="00221A8C">
        <w:rPr>
          <w:color w:val="000000" w:themeColor="text1"/>
          <w:sz w:val="20"/>
          <w:szCs w:val="20"/>
          <w:lang w:val="en-GB" w:eastAsia="en-GB"/>
        </w:rPr>
        <w:t>Establish the rules to operate the GHG database system in collaboration with different stakeholders involved in the inventory process</w:t>
      </w:r>
      <w:r w:rsidR="00BD3651" w:rsidRPr="00221A8C">
        <w:rPr>
          <w:color w:val="000000" w:themeColor="text1"/>
          <w:sz w:val="20"/>
          <w:szCs w:val="20"/>
          <w:lang w:val="en-GB" w:eastAsia="en-GB"/>
        </w:rPr>
        <w:t>.</w:t>
      </w:r>
    </w:p>
    <w:p w14:paraId="2909A7FE" w14:textId="32AF4C72" w:rsidR="006B6C16" w:rsidRPr="00221A8C" w:rsidRDefault="006B6C16" w:rsidP="006B6C16">
      <w:pPr>
        <w:numPr>
          <w:ilvl w:val="0"/>
          <w:numId w:val="14"/>
        </w:numPr>
        <w:autoSpaceDE w:val="0"/>
        <w:autoSpaceDN w:val="0"/>
        <w:adjustRightInd w:val="0"/>
        <w:spacing w:after="40"/>
        <w:rPr>
          <w:color w:val="000000" w:themeColor="text1"/>
          <w:sz w:val="20"/>
          <w:szCs w:val="20"/>
          <w:lang w:val="en-GB" w:eastAsia="en-GB"/>
        </w:rPr>
      </w:pPr>
      <w:r w:rsidRPr="00221A8C">
        <w:rPr>
          <w:color w:val="000000" w:themeColor="text1"/>
          <w:sz w:val="20"/>
          <w:szCs w:val="20"/>
          <w:lang w:val="en-GB" w:eastAsia="en-GB"/>
        </w:rPr>
        <w:t xml:space="preserve">Develop sector-specific GHG emission spreadsheets, toolkits and guidelines for </w:t>
      </w:r>
      <w:r w:rsidR="008E6CDF" w:rsidRPr="00221A8C">
        <w:rPr>
          <w:color w:val="000000" w:themeColor="text1"/>
          <w:sz w:val="20"/>
          <w:szCs w:val="20"/>
          <w:lang w:val="en-GB" w:eastAsia="en-GB"/>
        </w:rPr>
        <w:t xml:space="preserve">relevant key </w:t>
      </w:r>
      <w:r w:rsidR="0097799D" w:rsidRPr="00221A8C">
        <w:rPr>
          <w:color w:val="000000" w:themeColor="text1"/>
          <w:sz w:val="20"/>
          <w:szCs w:val="20"/>
          <w:lang w:val="en-GB" w:eastAsia="en-GB"/>
        </w:rPr>
        <w:t>c</w:t>
      </w:r>
      <w:r w:rsidR="008E6CDF" w:rsidRPr="00221A8C">
        <w:rPr>
          <w:color w:val="000000" w:themeColor="text1"/>
          <w:sz w:val="20"/>
          <w:szCs w:val="20"/>
          <w:lang w:val="en-GB" w:eastAsia="en-GB"/>
        </w:rPr>
        <w:t>ategories identified in the GHG Inventory</w:t>
      </w:r>
      <w:r w:rsidR="00BD3651" w:rsidRPr="00221A8C">
        <w:rPr>
          <w:color w:val="000000" w:themeColor="text1"/>
          <w:sz w:val="20"/>
          <w:szCs w:val="20"/>
          <w:lang w:val="en-GB" w:eastAsia="en-GB"/>
        </w:rPr>
        <w:t>.</w:t>
      </w:r>
    </w:p>
    <w:p w14:paraId="445E3690" w14:textId="4CB701C2" w:rsidR="0097799D" w:rsidRPr="00221A8C" w:rsidRDefault="006B6C16" w:rsidP="006B6C16">
      <w:pPr>
        <w:numPr>
          <w:ilvl w:val="0"/>
          <w:numId w:val="14"/>
        </w:numPr>
        <w:autoSpaceDE w:val="0"/>
        <w:autoSpaceDN w:val="0"/>
        <w:adjustRightInd w:val="0"/>
        <w:rPr>
          <w:color w:val="000000" w:themeColor="text1"/>
          <w:sz w:val="20"/>
          <w:szCs w:val="20"/>
          <w:lang w:val="en-GB" w:eastAsia="en-GB"/>
        </w:rPr>
      </w:pPr>
      <w:r w:rsidRPr="00221A8C">
        <w:rPr>
          <w:color w:val="000000" w:themeColor="text1"/>
          <w:sz w:val="20"/>
          <w:szCs w:val="20"/>
          <w:lang w:val="en-GB" w:eastAsia="en-GB"/>
        </w:rPr>
        <w:t>Provide training to staff maintaining the GHG database system</w:t>
      </w:r>
      <w:r w:rsidR="00BD3651" w:rsidRPr="00221A8C">
        <w:rPr>
          <w:color w:val="000000" w:themeColor="text1"/>
          <w:sz w:val="20"/>
          <w:szCs w:val="20"/>
          <w:lang w:val="en-GB" w:eastAsia="en-GB"/>
        </w:rPr>
        <w:t>.</w:t>
      </w:r>
      <w:r w:rsidRPr="00221A8C">
        <w:rPr>
          <w:color w:val="000000" w:themeColor="text1"/>
          <w:sz w:val="20"/>
          <w:szCs w:val="20"/>
          <w:lang w:val="en-GB" w:eastAsia="en-GB"/>
        </w:rPr>
        <w:t xml:space="preserve"> </w:t>
      </w:r>
    </w:p>
    <w:p w14:paraId="727E84DA" w14:textId="5ECB9D4B" w:rsidR="006B6C16" w:rsidRPr="00221A8C" w:rsidRDefault="006B6C16" w:rsidP="006B6C16">
      <w:pPr>
        <w:numPr>
          <w:ilvl w:val="0"/>
          <w:numId w:val="14"/>
        </w:numPr>
        <w:autoSpaceDE w:val="0"/>
        <w:autoSpaceDN w:val="0"/>
        <w:adjustRightInd w:val="0"/>
        <w:rPr>
          <w:color w:val="000000" w:themeColor="text1"/>
          <w:sz w:val="20"/>
          <w:szCs w:val="20"/>
          <w:lang w:val="en-GB" w:eastAsia="en-GB"/>
        </w:rPr>
      </w:pPr>
      <w:r w:rsidRPr="00221A8C">
        <w:rPr>
          <w:color w:val="000000" w:themeColor="text1"/>
          <w:sz w:val="20"/>
          <w:szCs w:val="20"/>
          <w:lang w:val="en-GB" w:eastAsia="en-GB"/>
        </w:rPr>
        <w:t>Establish and maintain the GHG database system in collaboration with different stakeholders involved in the inventory process.</w:t>
      </w:r>
    </w:p>
    <w:p w14:paraId="7ABB8744" w14:textId="77777777" w:rsidR="006B6C16" w:rsidRPr="00221A8C" w:rsidRDefault="006B6C16" w:rsidP="006B6C16">
      <w:pPr>
        <w:autoSpaceDE w:val="0"/>
        <w:autoSpaceDN w:val="0"/>
        <w:adjustRightInd w:val="0"/>
        <w:ind w:left="720"/>
        <w:rPr>
          <w:color w:val="000000" w:themeColor="text1"/>
          <w:sz w:val="20"/>
          <w:szCs w:val="20"/>
          <w:lang w:val="en-GB" w:eastAsia="en-GB"/>
        </w:rPr>
      </w:pPr>
    </w:p>
    <w:p w14:paraId="07414773" w14:textId="511FD594" w:rsidR="006B6C16" w:rsidRPr="00221A8C" w:rsidRDefault="006B6C16" w:rsidP="006B6C16">
      <w:pPr>
        <w:ind w:left="-709"/>
        <w:rPr>
          <w:i/>
          <w:iCs/>
          <w:color w:val="000000" w:themeColor="text1"/>
          <w:sz w:val="20"/>
          <w:szCs w:val="20"/>
          <w:lang w:val="en-GB" w:eastAsia="en-GB"/>
        </w:rPr>
      </w:pPr>
      <w:r w:rsidRPr="00221A8C">
        <w:rPr>
          <w:i/>
          <w:iCs/>
          <w:color w:val="000000" w:themeColor="text1"/>
          <w:sz w:val="20"/>
          <w:szCs w:val="20"/>
        </w:rPr>
        <w:t>Output 1.</w:t>
      </w:r>
      <w:r w:rsidRPr="00221A8C">
        <w:rPr>
          <w:i/>
          <w:iCs/>
          <w:color w:val="000000" w:themeColor="text1"/>
          <w:sz w:val="20"/>
          <w:szCs w:val="20"/>
          <w:lang w:val="en-GB"/>
        </w:rPr>
        <w:t>3</w:t>
      </w:r>
      <w:r w:rsidRPr="00221A8C">
        <w:rPr>
          <w:i/>
          <w:iCs/>
          <w:color w:val="000000" w:themeColor="text1"/>
          <w:sz w:val="20"/>
          <w:szCs w:val="20"/>
        </w:rPr>
        <w:t xml:space="preserve">. </w:t>
      </w:r>
      <w:r w:rsidRPr="00221A8C">
        <w:rPr>
          <w:i/>
          <w:iCs/>
          <w:color w:val="000000" w:themeColor="text1"/>
          <w:sz w:val="20"/>
          <w:szCs w:val="20"/>
          <w:lang w:val="en-GB" w:eastAsia="en-GB"/>
        </w:rPr>
        <w:t>Country-specific emission factor</w:t>
      </w:r>
      <w:r w:rsidR="002D655B">
        <w:rPr>
          <w:i/>
          <w:iCs/>
          <w:color w:val="000000" w:themeColor="text1"/>
          <w:sz w:val="20"/>
          <w:szCs w:val="20"/>
          <w:lang w:val="en-GB" w:eastAsia="en-GB"/>
        </w:rPr>
        <w:t>s,</w:t>
      </w:r>
      <w:r w:rsidRPr="00221A8C">
        <w:rPr>
          <w:i/>
          <w:iCs/>
          <w:color w:val="000000" w:themeColor="text1"/>
          <w:sz w:val="20"/>
          <w:szCs w:val="20"/>
          <w:lang w:val="en-GB" w:eastAsia="en-GB"/>
        </w:rPr>
        <w:t xml:space="preserve"> </w:t>
      </w:r>
      <w:r w:rsidR="002D655B" w:rsidRPr="00221A8C">
        <w:rPr>
          <w:i/>
          <w:iCs/>
          <w:color w:val="000000" w:themeColor="text1"/>
          <w:sz w:val="20"/>
          <w:szCs w:val="20"/>
          <w:lang w:val="en-GB" w:eastAsia="en-GB"/>
        </w:rPr>
        <w:t xml:space="preserve">for the relevant source categories of energy, and/or waste sectors </w:t>
      </w:r>
      <w:r w:rsidR="00715ABD">
        <w:rPr>
          <w:i/>
          <w:iCs/>
          <w:color w:val="000000" w:themeColor="text1"/>
          <w:sz w:val="20"/>
          <w:szCs w:val="20"/>
          <w:lang w:val="en-GB" w:eastAsia="en-GB"/>
        </w:rPr>
        <w:t xml:space="preserve">developed to increase the </w:t>
      </w:r>
      <w:r w:rsidR="00812169">
        <w:rPr>
          <w:i/>
          <w:iCs/>
          <w:color w:val="000000" w:themeColor="text1"/>
          <w:sz w:val="20"/>
          <w:szCs w:val="20"/>
          <w:lang w:val="en-GB" w:eastAsia="en-GB"/>
        </w:rPr>
        <w:t>reliability</w:t>
      </w:r>
      <w:r w:rsidR="00715ABD">
        <w:rPr>
          <w:i/>
          <w:iCs/>
          <w:color w:val="000000" w:themeColor="text1"/>
          <w:sz w:val="20"/>
          <w:szCs w:val="20"/>
          <w:lang w:val="en-GB" w:eastAsia="en-GB"/>
        </w:rPr>
        <w:t xml:space="preserve"> and accuracy of the GHG Inventory.</w:t>
      </w:r>
    </w:p>
    <w:p w14:paraId="6E5EB11C" w14:textId="77777777" w:rsidR="006B6C16" w:rsidRPr="00221A8C" w:rsidRDefault="006B6C16" w:rsidP="006B6C16">
      <w:pPr>
        <w:pStyle w:val="GEFFieldtoFillout"/>
        <w:ind w:left="-709"/>
        <w:jc w:val="both"/>
        <w:outlineLvl w:val="0"/>
        <w:rPr>
          <w:color w:val="000000" w:themeColor="text1"/>
          <w:sz w:val="20"/>
          <w:szCs w:val="20"/>
          <w:lang w:val="en-GB" w:eastAsia="en-GB"/>
        </w:rPr>
      </w:pPr>
    </w:p>
    <w:p w14:paraId="41BD7110" w14:textId="23CB3F6D" w:rsidR="006B6C16" w:rsidRPr="00221A8C" w:rsidRDefault="006B6C16" w:rsidP="006B6C16">
      <w:pPr>
        <w:pStyle w:val="GEFFieldtoFillout"/>
        <w:ind w:left="-709"/>
        <w:jc w:val="both"/>
        <w:outlineLvl w:val="0"/>
        <w:rPr>
          <w:color w:val="000000" w:themeColor="text1"/>
          <w:sz w:val="20"/>
          <w:szCs w:val="20"/>
        </w:rPr>
      </w:pPr>
      <w:r w:rsidRPr="00221A8C">
        <w:rPr>
          <w:color w:val="000000" w:themeColor="text1"/>
          <w:sz w:val="20"/>
          <w:szCs w:val="20"/>
        </w:rPr>
        <w:t>Default IPCC emission factors have been used for the previous GHG inventories prepared under the INC and SNC, which can likely result in the overestimation of emissions as pointed out in the SNC. Therefore</w:t>
      </w:r>
      <w:r w:rsidR="00BD3651" w:rsidRPr="00221A8C">
        <w:rPr>
          <w:color w:val="000000" w:themeColor="text1"/>
          <w:sz w:val="20"/>
          <w:szCs w:val="20"/>
        </w:rPr>
        <w:t>,</w:t>
      </w:r>
      <w:r w:rsidRPr="00221A8C">
        <w:rPr>
          <w:color w:val="000000" w:themeColor="text1"/>
          <w:sz w:val="20"/>
          <w:szCs w:val="20"/>
        </w:rPr>
        <w:t xml:space="preserve"> this output will focus on developing local emission factors and using higher- tier methods for key categories of emissions sources in the GHG inventory. </w:t>
      </w:r>
    </w:p>
    <w:p w14:paraId="1BA75040" w14:textId="77777777" w:rsidR="006B6C16" w:rsidRPr="00221A8C" w:rsidRDefault="006B6C16" w:rsidP="006B6C16">
      <w:pPr>
        <w:pStyle w:val="GEFFieldtoFillout"/>
        <w:ind w:left="-709"/>
        <w:jc w:val="both"/>
        <w:outlineLvl w:val="0"/>
        <w:rPr>
          <w:color w:val="000000" w:themeColor="text1"/>
          <w:sz w:val="20"/>
          <w:szCs w:val="20"/>
        </w:rPr>
      </w:pPr>
    </w:p>
    <w:p w14:paraId="7CBE6E21" w14:textId="77777777" w:rsidR="006B6C16" w:rsidRPr="00221A8C" w:rsidRDefault="006B6C16" w:rsidP="006B6C16">
      <w:pPr>
        <w:pStyle w:val="GEFFieldtoFillout"/>
        <w:ind w:left="-709"/>
        <w:jc w:val="both"/>
        <w:outlineLvl w:val="0"/>
        <w:rPr>
          <w:color w:val="000000" w:themeColor="text1"/>
          <w:sz w:val="20"/>
          <w:szCs w:val="20"/>
        </w:rPr>
      </w:pPr>
      <w:r w:rsidRPr="00221A8C">
        <w:rPr>
          <w:color w:val="000000" w:themeColor="text1"/>
          <w:sz w:val="20"/>
          <w:szCs w:val="20"/>
        </w:rPr>
        <w:t xml:space="preserve">This Output supports the country in evolving the comprehensiveness and accuracy of its national GHG inventory system through the following activities: </w:t>
      </w:r>
    </w:p>
    <w:p w14:paraId="3093E1BF" w14:textId="77777777" w:rsidR="006B6C16" w:rsidRPr="00221A8C" w:rsidRDefault="006B6C16" w:rsidP="006B6C16">
      <w:pPr>
        <w:autoSpaceDE w:val="0"/>
        <w:autoSpaceDN w:val="0"/>
        <w:adjustRightInd w:val="0"/>
        <w:rPr>
          <w:b/>
          <w:bCs/>
          <w:i/>
          <w:iCs/>
          <w:color w:val="000000" w:themeColor="text1"/>
          <w:sz w:val="20"/>
          <w:szCs w:val="20"/>
          <w:lang w:val="en-GB" w:eastAsia="en-GB"/>
        </w:rPr>
      </w:pPr>
    </w:p>
    <w:p w14:paraId="34483CAC" w14:textId="77777777" w:rsidR="006B6C16" w:rsidRPr="00221A8C" w:rsidRDefault="006B6C16" w:rsidP="006B6C16">
      <w:pPr>
        <w:autoSpaceDE w:val="0"/>
        <w:autoSpaceDN w:val="0"/>
        <w:adjustRightInd w:val="0"/>
        <w:rPr>
          <w:i/>
          <w:iCs/>
          <w:color w:val="000000" w:themeColor="text1"/>
          <w:sz w:val="20"/>
          <w:szCs w:val="20"/>
          <w:lang w:val="en-GB" w:eastAsia="en-GB"/>
        </w:rPr>
      </w:pPr>
      <w:r w:rsidRPr="00221A8C">
        <w:rPr>
          <w:i/>
          <w:iCs/>
          <w:color w:val="000000" w:themeColor="text1"/>
          <w:sz w:val="20"/>
          <w:szCs w:val="20"/>
          <w:lang w:val="en-GB" w:eastAsia="en-GB"/>
        </w:rPr>
        <w:t xml:space="preserve">Proposed activities </w:t>
      </w:r>
    </w:p>
    <w:p w14:paraId="7EE774FF" w14:textId="77777777" w:rsidR="006A0950" w:rsidRPr="00221A8C" w:rsidRDefault="002F1BB9" w:rsidP="006B6C16">
      <w:pPr>
        <w:pStyle w:val="GEFFieldtoFillout"/>
        <w:numPr>
          <w:ilvl w:val="0"/>
          <w:numId w:val="11"/>
        </w:numPr>
        <w:jc w:val="both"/>
        <w:rPr>
          <w:color w:val="000000" w:themeColor="text1"/>
          <w:sz w:val="20"/>
          <w:szCs w:val="20"/>
        </w:rPr>
      </w:pPr>
      <w:r w:rsidRPr="00221A8C">
        <w:rPr>
          <w:color w:val="000000" w:themeColor="text1"/>
          <w:sz w:val="20"/>
          <w:szCs w:val="20"/>
        </w:rPr>
        <w:t xml:space="preserve">Conduct an emission-factor study and assess relevance of developing country specific emission factors for the preselected key categories particularly for relevant sectors (energy, transport, and waste to the extent possible). </w:t>
      </w:r>
    </w:p>
    <w:p w14:paraId="524C559F" w14:textId="5116AC42" w:rsidR="006B6C16" w:rsidRPr="00221A8C" w:rsidRDefault="00B152DB" w:rsidP="006B6C16">
      <w:pPr>
        <w:pStyle w:val="GEFFieldtoFillout"/>
        <w:numPr>
          <w:ilvl w:val="0"/>
          <w:numId w:val="11"/>
        </w:numPr>
        <w:jc w:val="both"/>
        <w:rPr>
          <w:color w:val="000000" w:themeColor="text1"/>
          <w:sz w:val="20"/>
          <w:szCs w:val="20"/>
        </w:rPr>
      </w:pPr>
      <w:r w:rsidRPr="00221A8C">
        <w:rPr>
          <w:color w:val="000000" w:themeColor="text1"/>
          <w:sz w:val="20"/>
          <w:szCs w:val="20"/>
        </w:rPr>
        <w:t>Provide</w:t>
      </w:r>
      <w:r w:rsidR="006B6C16" w:rsidRPr="00221A8C">
        <w:rPr>
          <w:color w:val="000000" w:themeColor="text1"/>
          <w:sz w:val="20"/>
          <w:szCs w:val="20"/>
        </w:rPr>
        <w:t xml:space="preserve"> guidelines, developing tools, methods for the technical staff on collecting the relevant data for higher calculation methods (&gt; Tier 1)</w:t>
      </w:r>
      <w:r w:rsidR="00F61218" w:rsidRPr="00221A8C">
        <w:rPr>
          <w:color w:val="000000" w:themeColor="text1"/>
          <w:sz w:val="20"/>
          <w:szCs w:val="20"/>
        </w:rPr>
        <w:t>.</w:t>
      </w:r>
      <w:r w:rsidR="006B6C16" w:rsidRPr="00221A8C">
        <w:rPr>
          <w:color w:val="000000" w:themeColor="text1"/>
          <w:sz w:val="20"/>
          <w:szCs w:val="20"/>
        </w:rPr>
        <w:t xml:space="preserve"> </w:t>
      </w:r>
    </w:p>
    <w:p w14:paraId="06112E00" w14:textId="77777777" w:rsidR="001B7870" w:rsidRPr="00221A8C" w:rsidRDefault="001B7870" w:rsidP="001B7870">
      <w:pPr>
        <w:pStyle w:val="GEFFieldtoFillout"/>
        <w:ind w:left="720"/>
        <w:jc w:val="both"/>
        <w:rPr>
          <w:color w:val="000000" w:themeColor="text1"/>
          <w:sz w:val="20"/>
          <w:szCs w:val="20"/>
        </w:rPr>
      </w:pPr>
    </w:p>
    <w:p w14:paraId="0ADC9D8E" w14:textId="532C7849" w:rsidR="006B6C16" w:rsidRPr="00221A8C" w:rsidRDefault="006B6C16" w:rsidP="006B6C16">
      <w:pPr>
        <w:pStyle w:val="GEFFieldtoFillout"/>
        <w:ind w:left="-709"/>
        <w:jc w:val="both"/>
        <w:outlineLvl w:val="0"/>
        <w:rPr>
          <w:i/>
          <w:iCs/>
          <w:color w:val="000000" w:themeColor="text1"/>
          <w:sz w:val="20"/>
          <w:szCs w:val="20"/>
        </w:rPr>
      </w:pPr>
      <w:r w:rsidRPr="00221A8C">
        <w:rPr>
          <w:i/>
          <w:iCs/>
          <w:color w:val="000000" w:themeColor="text1"/>
          <w:sz w:val="20"/>
          <w:szCs w:val="20"/>
        </w:rPr>
        <w:t>Output 1.4 Modalities and procedures for implementation of QA/QC designed and adopted</w:t>
      </w:r>
      <w:r w:rsidR="006D4737">
        <w:rPr>
          <w:i/>
          <w:iCs/>
          <w:color w:val="000000" w:themeColor="text1"/>
          <w:sz w:val="20"/>
          <w:szCs w:val="20"/>
        </w:rPr>
        <w:t xml:space="preserve"> </w:t>
      </w:r>
      <w:r w:rsidR="006D4737" w:rsidRPr="008E3A07">
        <w:rPr>
          <w:i/>
          <w:iCs/>
          <w:color w:val="000000" w:themeColor="text1"/>
          <w:sz w:val="20"/>
          <w:szCs w:val="20"/>
        </w:rPr>
        <w:t>by inventory team based in Ministry of Environment</w:t>
      </w:r>
      <w:r w:rsidRPr="00221A8C">
        <w:rPr>
          <w:i/>
          <w:iCs/>
          <w:color w:val="000000" w:themeColor="text1"/>
          <w:sz w:val="20"/>
          <w:szCs w:val="20"/>
        </w:rPr>
        <w:t xml:space="preserve"> </w:t>
      </w:r>
    </w:p>
    <w:p w14:paraId="4C950184" w14:textId="77777777" w:rsidR="006B6C16" w:rsidRPr="00221A8C" w:rsidRDefault="006B6C16" w:rsidP="006B6C16">
      <w:pPr>
        <w:pStyle w:val="GEFFieldtoFillout"/>
        <w:ind w:left="-709"/>
        <w:jc w:val="both"/>
        <w:outlineLvl w:val="0"/>
        <w:rPr>
          <w:color w:val="000000" w:themeColor="text1"/>
          <w:sz w:val="20"/>
          <w:szCs w:val="20"/>
        </w:rPr>
      </w:pPr>
    </w:p>
    <w:p w14:paraId="0B67EFE3" w14:textId="4D517AA9" w:rsidR="006B6C16" w:rsidRPr="00221A8C" w:rsidRDefault="006B6C16" w:rsidP="006B6C16">
      <w:pPr>
        <w:pStyle w:val="GEFFieldtoFillout"/>
        <w:ind w:left="-709"/>
        <w:jc w:val="both"/>
        <w:outlineLvl w:val="0"/>
        <w:rPr>
          <w:color w:val="000000" w:themeColor="text1"/>
          <w:sz w:val="20"/>
          <w:szCs w:val="20"/>
        </w:rPr>
      </w:pPr>
      <w:r w:rsidRPr="00221A8C">
        <w:rPr>
          <w:color w:val="000000" w:themeColor="text1"/>
          <w:sz w:val="20"/>
          <w:szCs w:val="20"/>
        </w:rPr>
        <w:t xml:space="preserve">Quality assurance (QA) and quality control (QC) are essential procedures for ensuring the quality of data in the process of GHG inventory compilation. Establishing a QA/QC system, including the elaboration of a QA/QC plan and related procedures, facilitates </w:t>
      </w:r>
      <w:r w:rsidRPr="00221A8C">
        <w:rPr>
          <w:color w:val="000000" w:themeColor="text1"/>
          <w:sz w:val="20"/>
          <w:szCs w:val="20"/>
        </w:rPr>
        <w:lastRenderedPageBreak/>
        <w:t>a regular GHG inventory compilation, which involves large amounts of data and information, provided by different agencies and institutions. Currently no QA/QC procedures exist and the experts involve lack adequate capacities to under QA/QC procedures. In addition, so far</w:t>
      </w:r>
      <w:r w:rsidR="00795B86">
        <w:rPr>
          <w:color w:val="000000" w:themeColor="text1"/>
          <w:sz w:val="20"/>
          <w:szCs w:val="20"/>
        </w:rPr>
        <w:t>,</w:t>
      </w:r>
      <w:r w:rsidRPr="00221A8C">
        <w:rPr>
          <w:color w:val="000000" w:themeColor="text1"/>
          <w:sz w:val="20"/>
          <w:szCs w:val="20"/>
        </w:rPr>
        <w:t xml:space="preserve"> the MoE, responsible for preparing GHG inventory, has been collecting data from published sources for preparing GHG inventory process. As the inventory is undertaken at Tier I level, primarily activity data are required, and the QA/QC is limited to ensuring that the definition of activity data of published data matches with the required activity data for inventory. This output will deliver a well-defined and institutionalized QA/QC system for the Inventory preparation including methodologies and guidelines for the different agencies, with a view to strengthen the integrity, correctness and completeness of GHG inventories and enhance technical capacities in the long-term. The QA/QC system will follow 2006 IPCC's General Guidance and Reporting procedures (vol.1, Ch. 6.) as well as sector-specific IPCC guidance (vol. 2 &amp; vol. 4). </w:t>
      </w:r>
    </w:p>
    <w:p w14:paraId="2D6A7D28" w14:textId="77777777" w:rsidR="006B6C16" w:rsidRPr="00221A8C" w:rsidRDefault="006B6C16" w:rsidP="006B6C16">
      <w:pPr>
        <w:pStyle w:val="GEFFieldtoFillout"/>
        <w:ind w:left="-709"/>
        <w:jc w:val="both"/>
        <w:outlineLvl w:val="0"/>
        <w:rPr>
          <w:color w:val="000000" w:themeColor="text1"/>
          <w:sz w:val="20"/>
          <w:szCs w:val="20"/>
        </w:rPr>
      </w:pPr>
    </w:p>
    <w:p w14:paraId="69502904" w14:textId="77777777" w:rsidR="006B6C16" w:rsidRPr="00221A8C" w:rsidRDefault="006B6C16" w:rsidP="006B6C16">
      <w:pPr>
        <w:pStyle w:val="GEFFieldtoFillout"/>
        <w:ind w:left="-709"/>
        <w:jc w:val="both"/>
        <w:outlineLvl w:val="0"/>
        <w:rPr>
          <w:b/>
          <w:color w:val="000000" w:themeColor="text1"/>
          <w:sz w:val="20"/>
          <w:szCs w:val="20"/>
        </w:rPr>
      </w:pPr>
      <w:r w:rsidRPr="00221A8C">
        <w:rPr>
          <w:b/>
          <w:color w:val="000000" w:themeColor="text1"/>
          <w:sz w:val="20"/>
          <w:szCs w:val="20"/>
        </w:rPr>
        <w:t>Proposed activities</w:t>
      </w:r>
    </w:p>
    <w:p w14:paraId="43427537" w14:textId="3302CC10" w:rsidR="006B6C16" w:rsidRPr="00221A8C" w:rsidRDefault="006B6C16" w:rsidP="006B6C16">
      <w:pPr>
        <w:pStyle w:val="GEFFieldtoFillout"/>
        <w:numPr>
          <w:ilvl w:val="0"/>
          <w:numId w:val="13"/>
        </w:numPr>
        <w:ind w:left="360"/>
        <w:jc w:val="both"/>
        <w:outlineLvl w:val="0"/>
        <w:rPr>
          <w:color w:val="000000" w:themeColor="text1"/>
          <w:sz w:val="20"/>
          <w:szCs w:val="20"/>
        </w:rPr>
      </w:pPr>
      <w:r w:rsidRPr="00221A8C">
        <w:rPr>
          <w:color w:val="000000" w:themeColor="text1"/>
          <w:sz w:val="20"/>
          <w:szCs w:val="20"/>
        </w:rPr>
        <w:t>Develop a QA/QC plan for GHG Inventory preparation</w:t>
      </w:r>
      <w:r w:rsidR="008E6CDF" w:rsidRPr="00221A8C">
        <w:rPr>
          <w:color w:val="000000" w:themeColor="text1"/>
          <w:sz w:val="20"/>
          <w:szCs w:val="20"/>
        </w:rPr>
        <w:t>, including:</w:t>
      </w:r>
    </w:p>
    <w:p w14:paraId="679794FF" w14:textId="5BE70003" w:rsidR="008E6CDF" w:rsidRPr="00221A8C" w:rsidRDefault="008E6CDF" w:rsidP="008E6CDF">
      <w:pPr>
        <w:pStyle w:val="GEFFieldtoFillout"/>
        <w:numPr>
          <w:ilvl w:val="0"/>
          <w:numId w:val="13"/>
        </w:numPr>
        <w:jc w:val="both"/>
        <w:outlineLvl w:val="0"/>
        <w:rPr>
          <w:color w:val="000000" w:themeColor="text1"/>
          <w:sz w:val="20"/>
          <w:szCs w:val="20"/>
        </w:rPr>
      </w:pPr>
      <w:r w:rsidRPr="00221A8C">
        <w:rPr>
          <w:color w:val="000000" w:themeColor="text1"/>
          <w:sz w:val="20"/>
          <w:szCs w:val="20"/>
        </w:rPr>
        <w:t xml:space="preserve">general </w:t>
      </w:r>
      <w:r w:rsidR="006B6C16" w:rsidRPr="00221A8C">
        <w:rPr>
          <w:color w:val="000000" w:themeColor="text1"/>
          <w:sz w:val="20"/>
          <w:szCs w:val="20"/>
        </w:rPr>
        <w:t>and category-specific QC procedures and methods following IPCC guidance</w:t>
      </w:r>
      <w:r w:rsidRPr="00221A8C">
        <w:rPr>
          <w:color w:val="000000" w:themeColor="text1"/>
          <w:sz w:val="20"/>
          <w:szCs w:val="20"/>
        </w:rPr>
        <w:t>, , for institutions involved;</w:t>
      </w:r>
    </w:p>
    <w:p w14:paraId="3D3BE88F" w14:textId="47F85CAA" w:rsidR="006B6C16" w:rsidRPr="00221A8C" w:rsidRDefault="006B6C16" w:rsidP="006B6C16">
      <w:pPr>
        <w:pStyle w:val="GEFFieldtoFillout"/>
        <w:numPr>
          <w:ilvl w:val="0"/>
          <w:numId w:val="13"/>
        </w:numPr>
        <w:jc w:val="both"/>
        <w:outlineLvl w:val="0"/>
        <w:rPr>
          <w:color w:val="000000" w:themeColor="text1"/>
          <w:sz w:val="20"/>
          <w:szCs w:val="20"/>
        </w:rPr>
      </w:pPr>
      <w:r w:rsidRPr="00221A8C">
        <w:rPr>
          <w:color w:val="000000" w:themeColor="text1"/>
          <w:sz w:val="20"/>
          <w:szCs w:val="20"/>
        </w:rPr>
        <w:t>QA review procedures for lead agencies to assess the quality of data collected and provided by line agencies;</w:t>
      </w:r>
    </w:p>
    <w:p w14:paraId="3E557B55" w14:textId="1E07BCFA" w:rsidR="006B6C16" w:rsidRPr="00221A8C" w:rsidRDefault="008E6CDF" w:rsidP="006B6C16">
      <w:pPr>
        <w:pStyle w:val="GEFFieldtoFillout"/>
        <w:numPr>
          <w:ilvl w:val="0"/>
          <w:numId w:val="13"/>
        </w:numPr>
        <w:jc w:val="both"/>
        <w:outlineLvl w:val="0"/>
        <w:rPr>
          <w:color w:val="000000" w:themeColor="text1"/>
          <w:sz w:val="20"/>
          <w:szCs w:val="20"/>
        </w:rPr>
      </w:pPr>
      <w:r w:rsidRPr="00221A8C">
        <w:rPr>
          <w:color w:val="000000" w:themeColor="text1"/>
          <w:sz w:val="20"/>
          <w:szCs w:val="20"/>
        </w:rPr>
        <w:t xml:space="preserve">TOR for </w:t>
      </w:r>
      <w:r w:rsidR="006B6C16" w:rsidRPr="00221A8C">
        <w:rPr>
          <w:color w:val="000000" w:themeColor="text1"/>
          <w:sz w:val="20"/>
          <w:szCs w:val="20"/>
        </w:rPr>
        <w:t xml:space="preserve">personnel within lead agencies to coordinate and undertake those QA/QC activities;  </w:t>
      </w:r>
    </w:p>
    <w:p w14:paraId="70694D5C" w14:textId="184EA16B" w:rsidR="006B6C16" w:rsidRPr="00221A8C" w:rsidRDefault="00B27160" w:rsidP="006B6C16">
      <w:pPr>
        <w:pStyle w:val="GEFFieldtoFillout"/>
        <w:numPr>
          <w:ilvl w:val="0"/>
          <w:numId w:val="13"/>
        </w:numPr>
        <w:jc w:val="both"/>
        <w:outlineLvl w:val="0"/>
        <w:rPr>
          <w:color w:val="000000" w:themeColor="text1"/>
          <w:sz w:val="20"/>
          <w:szCs w:val="20"/>
        </w:rPr>
      </w:pPr>
      <w:r w:rsidRPr="00221A8C">
        <w:rPr>
          <w:color w:val="000000" w:themeColor="text1"/>
          <w:sz w:val="20"/>
          <w:szCs w:val="20"/>
        </w:rPr>
        <w:t>Proposal</w:t>
      </w:r>
      <w:r w:rsidR="008E6CDF" w:rsidRPr="00221A8C">
        <w:rPr>
          <w:color w:val="000000" w:themeColor="text1"/>
          <w:sz w:val="20"/>
          <w:szCs w:val="20"/>
        </w:rPr>
        <w:t xml:space="preserve"> of methods for </w:t>
      </w:r>
      <w:r w:rsidR="006B6C16" w:rsidRPr="00221A8C">
        <w:rPr>
          <w:color w:val="000000" w:themeColor="text1"/>
          <w:sz w:val="20"/>
          <w:szCs w:val="20"/>
        </w:rPr>
        <w:t>documentation, reporting and archiving of inventory</w:t>
      </w:r>
      <w:r w:rsidR="008E6CDF" w:rsidRPr="00221A8C">
        <w:rPr>
          <w:color w:val="000000" w:themeColor="text1"/>
          <w:sz w:val="20"/>
          <w:szCs w:val="20"/>
        </w:rPr>
        <w:t xml:space="preserve"> data and related</w:t>
      </w:r>
      <w:r w:rsidR="006B6C16" w:rsidRPr="00221A8C">
        <w:rPr>
          <w:color w:val="000000" w:themeColor="text1"/>
          <w:sz w:val="20"/>
          <w:szCs w:val="20"/>
        </w:rPr>
        <w:t xml:space="preserve"> material</w:t>
      </w:r>
      <w:r w:rsidR="008E6CDF" w:rsidRPr="00221A8C">
        <w:rPr>
          <w:color w:val="000000" w:themeColor="text1"/>
          <w:sz w:val="20"/>
          <w:szCs w:val="20"/>
        </w:rPr>
        <w:t>,</w:t>
      </w:r>
      <w:r w:rsidR="006B6C16" w:rsidRPr="00221A8C">
        <w:rPr>
          <w:color w:val="000000" w:themeColor="text1"/>
          <w:sz w:val="20"/>
          <w:szCs w:val="20"/>
        </w:rPr>
        <w:t xml:space="preserve"> and QC activities</w:t>
      </w:r>
      <w:r w:rsidR="00E0646A" w:rsidRPr="00221A8C">
        <w:rPr>
          <w:color w:val="000000" w:themeColor="text1"/>
          <w:sz w:val="20"/>
          <w:szCs w:val="20"/>
        </w:rPr>
        <w:t>.</w:t>
      </w:r>
      <w:r w:rsidR="006B6C16" w:rsidRPr="00221A8C">
        <w:rPr>
          <w:color w:val="000000" w:themeColor="text1"/>
          <w:sz w:val="20"/>
          <w:szCs w:val="20"/>
        </w:rPr>
        <w:t xml:space="preserve"> </w:t>
      </w:r>
    </w:p>
    <w:p w14:paraId="12C9A854" w14:textId="3BA00912" w:rsidR="006B6C16" w:rsidRPr="00221A8C" w:rsidRDefault="008E6CDF" w:rsidP="006B6C16">
      <w:pPr>
        <w:pStyle w:val="GEFFieldtoFillout"/>
        <w:numPr>
          <w:ilvl w:val="0"/>
          <w:numId w:val="13"/>
        </w:numPr>
        <w:ind w:left="360"/>
        <w:jc w:val="both"/>
        <w:outlineLvl w:val="0"/>
        <w:rPr>
          <w:color w:val="000000" w:themeColor="text1"/>
          <w:sz w:val="20"/>
          <w:szCs w:val="20"/>
        </w:rPr>
      </w:pPr>
      <w:r w:rsidRPr="00221A8C">
        <w:rPr>
          <w:color w:val="000000" w:themeColor="text1"/>
          <w:sz w:val="20"/>
          <w:szCs w:val="20"/>
        </w:rPr>
        <w:t xml:space="preserve">Adapt </w:t>
      </w:r>
      <w:r w:rsidR="006B6C16" w:rsidRPr="00221A8C">
        <w:rPr>
          <w:color w:val="000000" w:themeColor="text1"/>
          <w:sz w:val="20"/>
          <w:szCs w:val="20"/>
        </w:rPr>
        <w:t>guidance and training material for staff in lead and line agencies on the application of QA/QC procedures in the GHG inventory compilation</w:t>
      </w:r>
      <w:r w:rsidR="00E0646A" w:rsidRPr="00221A8C">
        <w:rPr>
          <w:color w:val="000000" w:themeColor="text1"/>
          <w:sz w:val="20"/>
          <w:szCs w:val="20"/>
        </w:rPr>
        <w:t>.</w:t>
      </w:r>
    </w:p>
    <w:p w14:paraId="5D4B5330" w14:textId="77777777" w:rsidR="006B6C16" w:rsidRPr="00221A8C" w:rsidRDefault="006B6C16" w:rsidP="006B6C16">
      <w:pPr>
        <w:pStyle w:val="GEFFieldtoFillout"/>
        <w:numPr>
          <w:ilvl w:val="0"/>
          <w:numId w:val="13"/>
        </w:numPr>
        <w:ind w:left="360"/>
        <w:jc w:val="both"/>
        <w:outlineLvl w:val="0"/>
        <w:rPr>
          <w:color w:val="000000" w:themeColor="text1"/>
          <w:sz w:val="20"/>
          <w:szCs w:val="20"/>
        </w:rPr>
      </w:pPr>
      <w:r w:rsidRPr="00221A8C">
        <w:rPr>
          <w:color w:val="000000" w:themeColor="text1"/>
          <w:sz w:val="20"/>
          <w:szCs w:val="20"/>
        </w:rPr>
        <w:t>Provide training to staff in the different agencies involved in the GHG inventory process to introduce the QA/QC plan and distribute checklists.</w:t>
      </w:r>
    </w:p>
    <w:p w14:paraId="2DC34CE1" w14:textId="77777777" w:rsidR="006B6C16" w:rsidRPr="00221A8C" w:rsidRDefault="006B6C16" w:rsidP="006B6C16">
      <w:pPr>
        <w:pStyle w:val="GEFFieldtoFillout"/>
        <w:ind w:left="-709"/>
        <w:jc w:val="both"/>
        <w:outlineLvl w:val="0"/>
        <w:rPr>
          <w:color w:val="000000" w:themeColor="text1"/>
          <w:sz w:val="20"/>
          <w:szCs w:val="20"/>
        </w:rPr>
      </w:pPr>
    </w:p>
    <w:p w14:paraId="119CE6F9" w14:textId="258A12A6" w:rsidR="006B6C16" w:rsidRPr="00221A8C" w:rsidRDefault="006B6C16" w:rsidP="006B6C16">
      <w:pPr>
        <w:pStyle w:val="GEFFieldtoFillout"/>
        <w:ind w:left="-709"/>
        <w:jc w:val="both"/>
        <w:outlineLvl w:val="0"/>
        <w:rPr>
          <w:b/>
          <w:color w:val="000000" w:themeColor="text1"/>
          <w:sz w:val="20"/>
          <w:szCs w:val="20"/>
        </w:rPr>
      </w:pPr>
      <w:r w:rsidRPr="00221A8C">
        <w:rPr>
          <w:b/>
          <w:color w:val="000000" w:themeColor="text1"/>
          <w:sz w:val="20"/>
          <w:szCs w:val="20"/>
        </w:rPr>
        <w:t>Outcome 2</w:t>
      </w:r>
      <w:r w:rsidR="00F34C4B">
        <w:rPr>
          <w:b/>
          <w:color w:val="000000" w:themeColor="text1"/>
          <w:sz w:val="20"/>
          <w:szCs w:val="20"/>
        </w:rPr>
        <w:t xml:space="preserve">. The </w:t>
      </w:r>
      <w:r w:rsidRPr="00221A8C">
        <w:rPr>
          <w:b/>
          <w:color w:val="000000" w:themeColor="text1"/>
          <w:sz w:val="20"/>
          <w:szCs w:val="20"/>
        </w:rPr>
        <w:t xml:space="preserve"> </w:t>
      </w:r>
      <w:r w:rsidR="00FA0AB2" w:rsidRPr="00221A8C">
        <w:rPr>
          <w:rFonts w:eastAsia="Calibri"/>
          <w:b/>
          <w:color w:val="000000" w:themeColor="text1"/>
          <w:sz w:val="20"/>
          <w:szCs w:val="20"/>
        </w:rPr>
        <w:t xml:space="preserve">Maldives </w:t>
      </w:r>
      <w:r w:rsidR="00A83BEA" w:rsidRPr="00221A8C">
        <w:rPr>
          <w:rFonts w:eastAsia="Calibri"/>
          <w:b/>
          <w:color w:val="000000" w:themeColor="text1"/>
          <w:sz w:val="20"/>
          <w:szCs w:val="20"/>
        </w:rPr>
        <w:t>track</w:t>
      </w:r>
      <w:r w:rsidR="00D25544">
        <w:rPr>
          <w:rFonts w:eastAsia="Calibri"/>
          <w:b/>
          <w:color w:val="000000" w:themeColor="text1"/>
          <w:sz w:val="20"/>
          <w:szCs w:val="20"/>
        </w:rPr>
        <w:t>s</w:t>
      </w:r>
      <w:r w:rsidR="00A83BEA" w:rsidRPr="00221A8C">
        <w:rPr>
          <w:rFonts w:eastAsia="Calibri"/>
          <w:b/>
          <w:color w:val="000000" w:themeColor="text1"/>
          <w:sz w:val="20"/>
          <w:szCs w:val="20"/>
        </w:rPr>
        <w:t xml:space="preserve"> and report</w:t>
      </w:r>
      <w:r w:rsidR="003E13F8">
        <w:rPr>
          <w:rFonts w:eastAsia="Calibri"/>
          <w:b/>
          <w:color w:val="000000" w:themeColor="text1"/>
          <w:sz w:val="20"/>
          <w:szCs w:val="20"/>
        </w:rPr>
        <w:t>s</w:t>
      </w:r>
      <w:r w:rsidR="00A83BEA" w:rsidRPr="00221A8C">
        <w:rPr>
          <w:rFonts w:eastAsia="Calibri"/>
          <w:b/>
          <w:color w:val="000000" w:themeColor="text1"/>
          <w:sz w:val="20"/>
          <w:szCs w:val="20"/>
        </w:rPr>
        <w:t xml:space="preserve"> </w:t>
      </w:r>
      <w:r w:rsidR="00D25544" w:rsidRPr="00221A8C">
        <w:rPr>
          <w:rFonts w:eastAsia="Calibri"/>
          <w:b/>
          <w:color w:val="000000" w:themeColor="text1"/>
          <w:sz w:val="20"/>
          <w:szCs w:val="20"/>
        </w:rPr>
        <w:t xml:space="preserve">transparently </w:t>
      </w:r>
      <w:r w:rsidR="00A83BEA" w:rsidRPr="00221A8C">
        <w:rPr>
          <w:rFonts w:eastAsia="Calibri"/>
          <w:b/>
          <w:color w:val="000000" w:themeColor="text1"/>
          <w:sz w:val="20"/>
          <w:szCs w:val="20"/>
        </w:rPr>
        <w:t xml:space="preserve">its </w:t>
      </w:r>
      <w:r w:rsidR="00FA0AB2" w:rsidRPr="00221A8C">
        <w:rPr>
          <w:rFonts w:eastAsia="Calibri"/>
          <w:b/>
          <w:color w:val="000000" w:themeColor="text1"/>
          <w:sz w:val="20"/>
          <w:szCs w:val="20"/>
        </w:rPr>
        <w:t xml:space="preserve">mitigation and adaptation </w:t>
      </w:r>
      <w:r w:rsidR="00BB68B7" w:rsidRPr="00221A8C">
        <w:rPr>
          <w:rFonts w:eastAsia="Calibri"/>
          <w:b/>
          <w:color w:val="000000" w:themeColor="text1"/>
          <w:sz w:val="20"/>
          <w:szCs w:val="20"/>
        </w:rPr>
        <w:t xml:space="preserve">in implementing NDC </w:t>
      </w:r>
      <w:r w:rsidR="00FA0AB2" w:rsidRPr="00221A8C">
        <w:rPr>
          <w:rFonts w:eastAsia="Calibri"/>
          <w:b/>
          <w:color w:val="000000" w:themeColor="text1"/>
          <w:sz w:val="20"/>
          <w:szCs w:val="20"/>
        </w:rPr>
        <w:t xml:space="preserve">to </w:t>
      </w:r>
      <w:r w:rsidR="00A83BEA" w:rsidRPr="00221A8C">
        <w:rPr>
          <w:rFonts w:eastAsia="Calibri"/>
          <w:b/>
          <w:color w:val="000000" w:themeColor="text1"/>
          <w:sz w:val="20"/>
          <w:szCs w:val="20"/>
        </w:rPr>
        <w:t>UNFCCC</w:t>
      </w:r>
      <w:r w:rsidR="00BB68B7" w:rsidRPr="00221A8C">
        <w:rPr>
          <w:rFonts w:eastAsia="Calibri"/>
          <w:b/>
          <w:color w:val="000000" w:themeColor="text1"/>
          <w:sz w:val="20"/>
          <w:szCs w:val="20"/>
        </w:rPr>
        <w:t xml:space="preserve"> and </w:t>
      </w:r>
      <w:r w:rsidR="00FA0AB2" w:rsidRPr="00221A8C">
        <w:rPr>
          <w:rFonts w:eastAsia="Calibri"/>
          <w:b/>
          <w:color w:val="000000" w:themeColor="text1"/>
          <w:sz w:val="20"/>
          <w:szCs w:val="20"/>
        </w:rPr>
        <w:t>inform climate policy and action development.</w:t>
      </w:r>
    </w:p>
    <w:p w14:paraId="4B5593A8" w14:textId="77777777" w:rsidR="006B6C16" w:rsidRPr="00221A8C" w:rsidRDefault="006B6C16" w:rsidP="006B6C16">
      <w:pPr>
        <w:pStyle w:val="GEFFieldtoFillout"/>
        <w:ind w:left="-709"/>
        <w:jc w:val="both"/>
        <w:outlineLvl w:val="0"/>
        <w:rPr>
          <w:color w:val="000000" w:themeColor="text1"/>
          <w:sz w:val="20"/>
          <w:szCs w:val="20"/>
        </w:rPr>
      </w:pPr>
    </w:p>
    <w:p w14:paraId="2D0E6C86" w14:textId="4E5515C6" w:rsidR="006B6C16" w:rsidRPr="00221A8C" w:rsidRDefault="00F34C4B" w:rsidP="006B6C16">
      <w:pPr>
        <w:ind w:left="-709"/>
        <w:jc w:val="both"/>
        <w:rPr>
          <w:color w:val="000000" w:themeColor="text1"/>
          <w:sz w:val="20"/>
          <w:szCs w:val="20"/>
        </w:rPr>
      </w:pPr>
      <w:r>
        <w:rPr>
          <w:color w:val="000000" w:themeColor="text1"/>
          <w:sz w:val="20"/>
          <w:szCs w:val="20"/>
        </w:rPr>
        <w:t xml:space="preserve">The </w:t>
      </w:r>
      <w:r w:rsidR="006B6C16" w:rsidRPr="00221A8C">
        <w:rPr>
          <w:color w:val="000000" w:themeColor="text1"/>
          <w:sz w:val="20"/>
          <w:szCs w:val="20"/>
        </w:rPr>
        <w:t xml:space="preserve">Maldives is preparing its first NDC implementation plan covering mitigation actions in the Energy, Transport, and Waste sectors. Monitoring of mitigation actions is vital to understand the effectiveness of implementation and extent to which those actions have achieved the NDC goal, and to determine whether policy adjustments and further resources are required for their implementation. In order to fulfil the Enhanced Transparency Framework of the Paris Agreement, parties are required to regularly provide necessary information to track progress made in implementing and achieving its nationally determined contributions". Thus, </w:t>
      </w:r>
      <w:r w:rsidR="00FE27F7">
        <w:rPr>
          <w:color w:val="000000" w:themeColor="text1"/>
          <w:sz w:val="20"/>
          <w:szCs w:val="20"/>
        </w:rPr>
        <w:t xml:space="preserve">the </w:t>
      </w:r>
      <w:r w:rsidR="006B6C16" w:rsidRPr="00221A8C">
        <w:rPr>
          <w:color w:val="000000" w:themeColor="text1"/>
          <w:sz w:val="20"/>
          <w:szCs w:val="20"/>
        </w:rPr>
        <w:t xml:space="preserve">Maldives needs to establish institutional and technical capacities for transparency on NDC implementation. Tracking progress is also crucial for increasing ambition, since each NDC submission </w:t>
      </w:r>
      <w:r w:rsidR="00312128" w:rsidRPr="00221A8C">
        <w:rPr>
          <w:color w:val="000000" w:themeColor="text1"/>
          <w:sz w:val="20"/>
          <w:szCs w:val="20"/>
        </w:rPr>
        <w:t>must</w:t>
      </w:r>
      <w:r w:rsidR="006B6C16" w:rsidRPr="00221A8C">
        <w:rPr>
          <w:color w:val="000000" w:themeColor="text1"/>
          <w:sz w:val="20"/>
          <w:szCs w:val="20"/>
        </w:rPr>
        <w:t xml:space="preserve"> present a progression of the last NDC.</w:t>
      </w:r>
    </w:p>
    <w:p w14:paraId="1D661804" w14:textId="77777777" w:rsidR="006B6C16" w:rsidRPr="00221A8C" w:rsidRDefault="006B6C16" w:rsidP="006B6C16">
      <w:pPr>
        <w:pStyle w:val="GEFFieldtoFillout"/>
        <w:ind w:left="-709"/>
        <w:jc w:val="both"/>
        <w:outlineLvl w:val="0"/>
        <w:rPr>
          <w:color w:val="000000" w:themeColor="text1"/>
          <w:sz w:val="20"/>
          <w:szCs w:val="20"/>
        </w:rPr>
      </w:pPr>
    </w:p>
    <w:p w14:paraId="70B401EE" w14:textId="7F895BFE" w:rsidR="006B6C16" w:rsidRPr="00221A8C" w:rsidRDefault="006B6C16" w:rsidP="006B6C16">
      <w:pPr>
        <w:ind w:left="-709"/>
        <w:jc w:val="both"/>
        <w:rPr>
          <w:color w:val="000000" w:themeColor="text1"/>
          <w:sz w:val="20"/>
          <w:szCs w:val="20"/>
        </w:rPr>
      </w:pPr>
      <w:r w:rsidRPr="00221A8C">
        <w:rPr>
          <w:color w:val="000000" w:themeColor="text1"/>
          <w:sz w:val="20"/>
          <w:szCs w:val="20"/>
        </w:rPr>
        <w:t>As mentioned in the baseline section, the Maldives currently does not have a system of tracking implementation of climate actions in place. There is</w:t>
      </w:r>
      <w:r w:rsidR="00FE27F7">
        <w:rPr>
          <w:color w:val="000000" w:themeColor="text1"/>
          <w:sz w:val="20"/>
          <w:szCs w:val="20"/>
        </w:rPr>
        <w:t xml:space="preserve"> an</w:t>
      </w:r>
      <w:r w:rsidRPr="00221A8C">
        <w:rPr>
          <w:color w:val="000000" w:themeColor="text1"/>
          <w:sz w:val="20"/>
          <w:szCs w:val="20"/>
        </w:rPr>
        <w:t xml:space="preserve"> overall government programme monitoring system</w:t>
      </w:r>
      <w:r w:rsidR="00FE27F7">
        <w:rPr>
          <w:color w:val="000000" w:themeColor="text1"/>
          <w:sz w:val="20"/>
          <w:szCs w:val="20"/>
        </w:rPr>
        <w:t>,</w:t>
      </w:r>
      <w:r w:rsidRPr="00221A8C">
        <w:rPr>
          <w:color w:val="000000" w:themeColor="text1"/>
          <w:sz w:val="20"/>
          <w:szCs w:val="20"/>
        </w:rPr>
        <w:t xml:space="preserve"> which is more focused on fund dispersal and in some cases targets achieved. The system is not designed to assess the GHG reductions of the mitigation actions nor are the data collection of this system designed to collect relevant data for assessment. Further, the country lacks methodologies and capacities to undertake such assessments. </w:t>
      </w:r>
    </w:p>
    <w:p w14:paraId="44BAF54E" w14:textId="77777777" w:rsidR="006B6C16" w:rsidRPr="00221A8C" w:rsidRDefault="006B6C16" w:rsidP="006B6C16">
      <w:pPr>
        <w:ind w:left="-709"/>
        <w:jc w:val="both"/>
        <w:rPr>
          <w:color w:val="000000" w:themeColor="text1"/>
          <w:sz w:val="20"/>
          <w:szCs w:val="20"/>
        </w:rPr>
      </w:pPr>
    </w:p>
    <w:p w14:paraId="025DEED9" w14:textId="77777777" w:rsidR="005B2443" w:rsidRDefault="006B6C16" w:rsidP="005B2443">
      <w:pPr>
        <w:ind w:left="-709"/>
        <w:jc w:val="both"/>
        <w:rPr>
          <w:color w:val="000000" w:themeColor="text1"/>
          <w:sz w:val="20"/>
          <w:szCs w:val="20"/>
        </w:rPr>
      </w:pPr>
      <w:r w:rsidRPr="00221A8C">
        <w:rPr>
          <w:color w:val="000000" w:themeColor="text1"/>
          <w:sz w:val="20"/>
          <w:szCs w:val="20"/>
        </w:rPr>
        <w:t>Thus, the second component of the current CBIT proposal is aimed at establishing systems for tracking progress on implementing mitigation act</w:t>
      </w:r>
      <w:r w:rsidR="005B2443">
        <w:rPr>
          <w:color w:val="000000" w:themeColor="text1"/>
          <w:sz w:val="20"/>
          <w:szCs w:val="20"/>
        </w:rPr>
        <w:t xml:space="preserve">ions to achieve the NDC goals. </w:t>
      </w:r>
    </w:p>
    <w:p w14:paraId="5F87CC62" w14:textId="77777777" w:rsidR="005B2443" w:rsidRDefault="005B2443" w:rsidP="005B2443">
      <w:pPr>
        <w:ind w:left="-709"/>
        <w:jc w:val="both"/>
        <w:rPr>
          <w:color w:val="000000" w:themeColor="text1"/>
          <w:sz w:val="20"/>
          <w:szCs w:val="20"/>
        </w:rPr>
      </w:pPr>
    </w:p>
    <w:p w14:paraId="65F810C2" w14:textId="0BD75941" w:rsidR="005B2443" w:rsidRPr="008E3A07" w:rsidRDefault="006B6C16" w:rsidP="005B2443">
      <w:pPr>
        <w:ind w:left="-709"/>
        <w:jc w:val="both"/>
        <w:rPr>
          <w:color w:val="000000" w:themeColor="text1"/>
          <w:sz w:val="20"/>
          <w:szCs w:val="20"/>
        </w:rPr>
      </w:pPr>
      <w:r w:rsidRPr="00221A8C">
        <w:rPr>
          <w:i/>
          <w:iCs/>
          <w:color w:val="000000" w:themeColor="text1"/>
          <w:sz w:val="20"/>
          <w:szCs w:val="20"/>
        </w:rPr>
        <w:t xml:space="preserve">Output 2.1: </w:t>
      </w:r>
      <w:r w:rsidRPr="00221A8C">
        <w:rPr>
          <w:i/>
          <w:iCs/>
          <w:color w:val="000000" w:themeColor="text1"/>
          <w:sz w:val="20"/>
          <w:szCs w:val="20"/>
          <w:lang w:val="en-GB" w:eastAsia="en-GB"/>
        </w:rPr>
        <w:t>Institutional mechanism and legal framework for inter-ministerial cooperation on systemizing data collectio</w:t>
      </w:r>
      <w:r w:rsidR="00814968" w:rsidRPr="00221A8C">
        <w:rPr>
          <w:i/>
          <w:iCs/>
          <w:color w:val="000000" w:themeColor="text1"/>
          <w:sz w:val="20"/>
          <w:szCs w:val="20"/>
          <w:lang w:val="en-GB" w:eastAsia="en-GB"/>
        </w:rPr>
        <w:t>n and processing established and formalized</w:t>
      </w:r>
      <w:r w:rsidR="005B2443">
        <w:rPr>
          <w:i/>
          <w:iCs/>
          <w:color w:val="000000" w:themeColor="text1"/>
          <w:sz w:val="20"/>
          <w:szCs w:val="20"/>
          <w:lang w:val="en-GB" w:eastAsia="en-GB"/>
        </w:rPr>
        <w:t xml:space="preserve"> </w:t>
      </w:r>
      <w:r w:rsidR="005B2443" w:rsidRPr="008E3A07">
        <w:rPr>
          <w:i/>
          <w:iCs/>
          <w:color w:val="000000" w:themeColor="text1"/>
          <w:sz w:val="20"/>
          <w:szCs w:val="20"/>
          <w:lang w:val="en-GB" w:eastAsia="en-GB"/>
        </w:rPr>
        <w:t>with Ministry of Environment as a leading agency</w:t>
      </w:r>
    </w:p>
    <w:p w14:paraId="6605797D" w14:textId="2B2130FF" w:rsidR="006B6C16" w:rsidRPr="00221A8C" w:rsidRDefault="006B6C16" w:rsidP="006B6C16">
      <w:pPr>
        <w:pStyle w:val="GEFFieldtoFillout"/>
        <w:ind w:left="-709"/>
        <w:jc w:val="both"/>
        <w:outlineLvl w:val="0"/>
        <w:rPr>
          <w:i/>
          <w:iCs/>
          <w:color w:val="000000" w:themeColor="text1"/>
          <w:sz w:val="20"/>
          <w:szCs w:val="20"/>
        </w:rPr>
      </w:pPr>
    </w:p>
    <w:p w14:paraId="7B128C0B" w14:textId="77777777" w:rsidR="006B6C16" w:rsidRPr="00221A8C" w:rsidRDefault="006B6C16" w:rsidP="006B6C16">
      <w:pPr>
        <w:pStyle w:val="GEFFieldtoFillout"/>
        <w:ind w:left="-709"/>
        <w:jc w:val="both"/>
        <w:outlineLvl w:val="0"/>
        <w:rPr>
          <w:color w:val="000000" w:themeColor="text1"/>
          <w:sz w:val="20"/>
          <w:szCs w:val="20"/>
        </w:rPr>
      </w:pPr>
    </w:p>
    <w:p w14:paraId="119387D2" w14:textId="50922F62" w:rsidR="006B6C16" w:rsidRPr="00221A8C" w:rsidRDefault="006B6C16" w:rsidP="006B6C16">
      <w:pPr>
        <w:pStyle w:val="GEFFieldtoFillout"/>
        <w:ind w:left="-709"/>
        <w:jc w:val="both"/>
        <w:outlineLvl w:val="0"/>
        <w:rPr>
          <w:rFonts w:eastAsia="SimSun"/>
          <w:color w:val="000000" w:themeColor="text1"/>
          <w:sz w:val="20"/>
          <w:szCs w:val="20"/>
        </w:rPr>
      </w:pPr>
      <w:r w:rsidRPr="00221A8C">
        <w:rPr>
          <w:rFonts w:eastAsia="SimSun"/>
          <w:color w:val="000000" w:themeColor="text1"/>
          <w:sz w:val="20"/>
          <w:szCs w:val="20"/>
        </w:rPr>
        <w:t xml:space="preserve">This output will design institutional arrangements for the tracking of mitigation actions. The goal will be to enable the effective implementation of </w:t>
      </w:r>
      <w:r w:rsidR="00FE27F7">
        <w:rPr>
          <w:rFonts w:eastAsia="SimSun"/>
          <w:color w:val="000000" w:themeColor="text1"/>
          <w:sz w:val="20"/>
          <w:szCs w:val="20"/>
        </w:rPr>
        <w:t xml:space="preserve">the </w:t>
      </w:r>
      <w:r w:rsidRPr="00221A8C">
        <w:rPr>
          <w:rFonts w:eastAsia="SimSun"/>
          <w:color w:val="000000" w:themeColor="text1"/>
          <w:sz w:val="20"/>
          <w:szCs w:val="20"/>
        </w:rPr>
        <w:t>Maldives’ NDC Implementation Plan, starting in 2021, with the emission reduction goal of 10% (unconditional) compared to Business-as-Usual in 2030. The BUR process has established an adhoc working group to collect information on mitigation actions and assess the GHG impacts. The current exercise will buil</w:t>
      </w:r>
      <w:r w:rsidR="00795B86">
        <w:rPr>
          <w:rFonts w:eastAsia="SimSun"/>
          <w:color w:val="000000" w:themeColor="text1"/>
          <w:sz w:val="20"/>
          <w:szCs w:val="20"/>
        </w:rPr>
        <w:t>d</w:t>
      </w:r>
      <w:r w:rsidRPr="00221A8C">
        <w:rPr>
          <w:rFonts w:eastAsia="SimSun"/>
          <w:color w:val="000000" w:themeColor="text1"/>
          <w:sz w:val="20"/>
          <w:szCs w:val="20"/>
        </w:rPr>
        <w:t xml:space="preserve"> on it and take into account the </w:t>
      </w:r>
      <w:r w:rsidRPr="00221A8C">
        <w:rPr>
          <w:rFonts w:eastAsia="SimSun"/>
          <w:color w:val="000000" w:themeColor="text1"/>
          <w:sz w:val="20"/>
          <w:szCs w:val="20"/>
        </w:rPr>
        <w:lastRenderedPageBreak/>
        <w:t>arrangement for NDC coordination and implementation in the country. This output will frame the necessary institutional arrangements of the monitoring of GHG emission reductions, including processes</w:t>
      </w:r>
      <w:r w:rsidR="00DF627D" w:rsidRPr="00221A8C">
        <w:rPr>
          <w:rFonts w:eastAsia="SimSun"/>
          <w:color w:val="000000" w:themeColor="text1"/>
          <w:sz w:val="20"/>
          <w:szCs w:val="20"/>
        </w:rPr>
        <w:t>,</w:t>
      </w:r>
      <w:r w:rsidRPr="00221A8C">
        <w:rPr>
          <w:rFonts w:eastAsia="SimSun"/>
          <w:color w:val="000000" w:themeColor="text1"/>
          <w:sz w:val="20"/>
          <w:szCs w:val="20"/>
        </w:rPr>
        <w:t xml:space="preserve"> procedures and modalities for the collection, reporting and QC/QA of GHG estimates. This output will also develop roles and responsibilities for line ministries and other actors responsible for implementing mitigation actions, procedures and processes for collecting and reporting information on GHG emissions reduction estimates, as well as systems for quality check of estimates. The focus of the work will primarily be on Energy sector (including transport) and Waste as the primary sector in </w:t>
      </w:r>
      <w:r w:rsidR="00F34C4B">
        <w:rPr>
          <w:rFonts w:eastAsia="SimSun"/>
          <w:color w:val="000000" w:themeColor="text1"/>
          <w:sz w:val="20"/>
          <w:szCs w:val="20"/>
        </w:rPr>
        <w:t xml:space="preserve">the </w:t>
      </w:r>
      <w:r w:rsidRPr="00221A8C">
        <w:rPr>
          <w:rFonts w:eastAsia="SimSun"/>
          <w:color w:val="000000" w:themeColor="text1"/>
          <w:sz w:val="20"/>
          <w:szCs w:val="20"/>
        </w:rPr>
        <w:t>Maldives’ NDC Implementation Plan and the largest emission reduction potential.</w:t>
      </w:r>
    </w:p>
    <w:p w14:paraId="63CE46A6" w14:textId="77777777" w:rsidR="006B6C16" w:rsidRPr="00221A8C" w:rsidRDefault="006B6C16" w:rsidP="006B6C16">
      <w:pPr>
        <w:pStyle w:val="GEFFieldtoFillout"/>
        <w:ind w:left="-709"/>
        <w:jc w:val="both"/>
        <w:outlineLvl w:val="0"/>
        <w:rPr>
          <w:rFonts w:eastAsia="SimSun"/>
          <w:color w:val="000000" w:themeColor="text1"/>
          <w:sz w:val="20"/>
          <w:szCs w:val="20"/>
        </w:rPr>
      </w:pPr>
    </w:p>
    <w:p w14:paraId="7B793374" w14:textId="77777777" w:rsidR="006B6C16" w:rsidRPr="00221A8C" w:rsidRDefault="006B6C16" w:rsidP="006B6C16">
      <w:pPr>
        <w:pStyle w:val="GEFFieldtoFillout"/>
        <w:ind w:left="-709"/>
        <w:jc w:val="both"/>
        <w:outlineLvl w:val="0"/>
        <w:rPr>
          <w:color w:val="000000" w:themeColor="text1"/>
          <w:sz w:val="20"/>
          <w:szCs w:val="20"/>
        </w:rPr>
      </w:pPr>
    </w:p>
    <w:p w14:paraId="73B7F195" w14:textId="77777777" w:rsidR="006B6C16" w:rsidRPr="00221A8C" w:rsidRDefault="006B6C16" w:rsidP="006B6C16">
      <w:pPr>
        <w:pStyle w:val="GEFFieldtoFillout"/>
        <w:ind w:left="-709"/>
        <w:jc w:val="both"/>
        <w:rPr>
          <w:bCs/>
          <w:i/>
          <w:color w:val="000000" w:themeColor="text1"/>
          <w:sz w:val="20"/>
          <w:szCs w:val="20"/>
        </w:rPr>
      </w:pPr>
      <w:r w:rsidRPr="00221A8C">
        <w:rPr>
          <w:bCs/>
          <w:i/>
          <w:color w:val="000000" w:themeColor="text1"/>
          <w:sz w:val="20"/>
          <w:szCs w:val="20"/>
        </w:rPr>
        <w:t>Proposed activities</w:t>
      </w:r>
    </w:p>
    <w:p w14:paraId="337CC4EB" w14:textId="77777777" w:rsidR="00570AA0" w:rsidRPr="00221A8C" w:rsidRDefault="00570AA0" w:rsidP="00570AA0">
      <w:pPr>
        <w:pStyle w:val="GEFFieldtoFillout"/>
        <w:numPr>
          <w:ilvl w:val="0"/>
          <w:numId w:val="11"/>
        </w:numPr>
        <w:jc w:val="both"/>
        <w:rPr>
          <w:color w:val="000000" w:themeColor="text1"/>
          <w:sz w:val="20"/>
          <w:szCs w:val="20"/>
        </w:rPr>
      </w:pPr>
      <w:r w:rsidRPr="00221A8C">
        <w:rPr>
          <w:color w:val="000000" w:themeColor="text1"/>
          <w:sz w:val="20"/>
          <w:szCs w:val="20"/>
        </w:rPr>
        <w:t>Hold a consultative workshop with key players to gather information and to identify MRV/transparency needs and gaps and relevant institutions for the Transparency Framework.</w:t>
      </w:r>
    </w:p>
    <w:p w14:paraId="72BBD87D" w14:textId="3829D203" w:rsidR="006B6C16" w:rsidRPr="00221A8C" w:rsidRDefault="006B6C16" w:rsidP="006B6C16">
      <w:pPr>
        <w:pStyle w:val="GEFFieldtoFillout"/>
        <w:numPr>
          <w:ilvl w:val="0"/>
          <w:numId w:val="11"/>
        </w:numPr>
        <w:jc w:val="both"/>
        <w:rPr>
          <w:color w:val="000000" w:themeColor="text1"/>
          <w:sz w:val="20"/>
          <w:szCs w:val="20"/>
        </w:rPr>
      </w:pPr>
      <w:r w:rsidRPr="00221A8C">
        <w:rPr>
          <w:color w:val="000000" w:themeColor="text1"/>
          <w:sz w:val="20"/>
          <w:szCs w:val="20"/>
        </w:rPr>
        <w:t>Design and strengthen the institutional arrangements for the monitoring of mitigation actions, including outlining relevant legal frameworks and roles and responsibilities of ministries and agencies to deliver necessary inputs to track progress according to the monitoring indicators to be developed in this project in output 2.2</w:t>
      </w:r>
      <w:r w:rsidR="00570AA0" w:rsidRPr="00221A8C">
        <w:rPr>
          <w:color w:val="000000" w:themeColor="text1"/>
          <w:sz w:val="20"/>
          <w:szCs w:val="20"/>
        </w:rPr>
        <w:t>.</w:t>
      </w:r>
    </w:p>
    <w:p w14:paraId="7A0E5C18" w14:textId="697C4C07" w:rsidR="00AE2711" w:rsidRPr="00221A8C" w:rsidRDefault="00AE2711" w:rsidP="00AE2711">
      <w:pPr>
        <w:pStyle w:val="GEFFieldtoFillout"/>
        <w:numPr>
          <w:ilvl w:val="0"/>
          <w:numId w:val="11"/>
        </w:numPr>
        <w:jc w:val="both"/>
        <w:rPr>
          <w:color w:val="000000" w:themeColor="text1"/>
          <w:sz w:val="20"/>
          <w:szCs w:val="20"/>
        </w:rPr>
      </w:pPr>
      <w:r w:rsidRPr="00221A8C">
        <w:rPr>
          <w:color w:val="000000" w:themeColor="text1"/>
          <w:sz w:val="20"/>
          <w:szCs w:val="20"/>
        </w:rPr>
        <w:t>Develop guidelines on reporting procedures of GHG estimations from mitigation measures, especially in the Energy sector and other sectors e.g. waste to the extent possible.</w:t>
      </w:r>
    </w:p>
    <w:p w14:paraId="13EFECA6" w14:textId="77777777" w:rsidR="00AE2711" w:rsidRPr="00221A8C" w:rsidRDefault="00AE2711" w:rsidP="00AE2711">
      <w:pPr>
        <w:numPr>
          <w:ilvl w:val="0"/>
          <w:numId w:val="11"/>
        </w:numPr>
        <w:autoSpaceDE w:val="0"/>
        <w:autoSpaceDN w:val="0"/>
        <w:adjustRightInd w:val="0"/>
        <w:jc w:val="both"/>
        <w:rPr>
          <w:color w:val="000000" w:themeColor="text1"/>
          <w:sz w:val="20"/>
          <w:szCs w:val="20"/>
        </w:rPr>
      </w:pPr>
      <w:r w:rsidRPr="00221A8C">
        <w:rPr>
          <w:color w:val="000000" w:themeColor="text1"/>
          <w:sz w:val="20"/>
          <w:szCs w:val="20"/>
        </w:rPr>
        <w:t>Provide training to related stakeholders to enhance technical capacities on processes and procedures for on reporting GHG emission reductions.</w:t>
      </w:r>
    </w:p>
    <w:p w14:paraId="76564D61" w14:textId="117878E2" w:rsidR="0087798D" w:rsidRPr="00221A8C" w:rsidRDefault="006A2B3C" w:rsidP="00570AA0">
      <w:pPr>
        <w:pStyle w:val="GEFFieldtoFillout"/>
        <w:numPr>
          <w:ilvl w:val="0"/>
          <w:numId w:val="11"/>
        </w:numPr>
        <w:jc w:val="both"/>
        <w:rPr>
          <w:color w:val="000000" w:themeColor="text1"/>
          <w:sz w:val="20"/>
          <w:szCs w:val="20"/>
        </w:rPr>
      </w:pPr>
      <w:r w:rsidRPr="00221A8C">
        <w:rPr>
          <w:color w:val="000000" w:themeColor="text1"/>
          <w:sz w:val="20"/>
          <w:szCs w:val="20"/>
        </w:rPr>
        <w:t>Develop the Roadmap Draft – (the process and phases for ETF) and update it after further consultations.</w:t>
      </w:r>
      <w:r w:rsidR="002E375C" w:rsidRPr="00221A8C">
        <w:rPr>
          <w:color w:val="000000" w:themeColor="text1"/>
          <w:sz w:val="20"/>
          <w:szCs w:val="20"/>
        </w:rPr>
        <w:t xml:space="preserve"> </w:t>
      </w:r>
      <w:r w:rsidR="00AE2711" w:rsidRPr="00221A8C">
        <w:rPr>
          <w:color w:val="000000" w:themeColor="text1"/>
          <w:sz w:val="20"/>
          <w:szCs w:val="20"/>
        </w:rPr>
        <w:t xml:space="preserve">  The roadmap</w:t>
      </w:r>
      <w:r w:rsidR="002E375C" w:rsidRPr="00221A8C">
        <w:rPr>
          <w:color w:val="000000" w:themeColor="text1"/>
          <w:sz w:val="20"/>
          <w:szCs w:val="20"/>
        </w:rPr>
        <w:t xml:space="preserve"> details the activities that need to be implemented for obtaining reliable and regular information on </w:t>
      </w:r>
      <w:r w:rsidR="00B152DB" w:rsidRPr="00221A8C">
        <w:rPr>
          <w:color w:val="000000" w:themeColor="text1"/>
          <w:sz w:val="20"/>
          <w:szCs w:val="20"/>
        </w:rPr>
        <w:t>GHG emissions</w:t>
      </w:r>
      <w:r w:rsidR="002E375C" w:rsidRPr="00221A8C">
        <w:rPr>
          <w:color w:val="000000" w:themeColor="text1"/>
          <w:sz w:val="20"/>
          <w:szCs w:val="20"/>
        </w:rPr>
        <w:t xml:space="preserve"> and mitigation actions</w:t>
      </w:r>
      <w:r w:rsidR="00AE2711" w:rsidRPr="00221A8C">
        <w:rPr>
          <w:color w:val="000000" w:themeColor="text1"/>
          <w:sz w:val="20"/>
          <w:szCs w:val="20"/>
        </w:rPr>
        <w:t>.</w:t>
      </w:r>
    </w:p>
    <w:p w14:paraId="67E38177" w14:textId="2B2DB837" w:rsidR="006B6C16" w:rsidRPr="00221A8C" w:rsidRDefault="006B6C16" w:rsidP="006B6C16">
      <w:pPr>
        <w:pStyle w:val="GEFFieldtoFillout"/>
        <w:numPr>
          <w:ilvl w:val="0"/>
          <w:numId w:val="11"/>
        </w:numPr>
        <w:jc w:val="both"/>
        <w:rPr>
          <w:color w:val="000000" w:themeColor="text1"/>
          <w:sz w:val="20"/>
          <w:szCs w:val="20"/>
        </w:rPr>
      </w:pPr>
      <w:r w:rsidRPr="00221A8C">
        <w:rPr>
          <w:color w:val="000000" w:themeColor="text1"/>
          <w:sz w:val="20"/>
          <w:szCs w:val="20"/>
        </w:rPr>
        <w:t xml:space="preserve">Amend and </w:t>
      </w:r>
      <w:r w:rsidR="00AE2711" w:rsidRPr="00221A8C">
        <w:rPr>
          <w:color w:val="000000" w:themeColor="text1"/>
          <w:sz w:val="20"/>
          <w:szCs w:val="20"/>
        </w:rPr>
        <w:t>strengthen</w:t>
      </w:r>
      <w:r w:rsidRPr="00221A8C">
        <w:rPr>
          <w:color w:val="000000" w:themeColor="text1"/>
          <w:sz w:val="20"/>
          <w:szCs w:val="20"/>
        </w:rPr>
        <w:t xml:space="preserve"> </w:t>
      </w:r>
      <w:r w:rsidR="00AE2711" w:rsidRPr="00221A8C">
        <w:rPr>
          <w:color w:val="000000" w:themeColor="text1"/>
          <w:sz w:val="20"/>
          <w:szCs w:val="20"/>
        </w:rPr>
        <w:t xml:space="preserve">existing </w:t>
      </w:r>
      <w:r w:rsidRPr="00221A8C">
        <w:rPr>
          <w:color w:val="000000" w:themeColor="text1"/>
          <w:sz w:val="20"/>
          <w:szCs w:val="20"/>
        </w:rPr>
        <w:t>processes and procedures for collection, reporting, and quality control of GHG estimations from mitigation measures, especially in the Energy sector (including transportation)</w:t>
      </w:r>
      <w:r w:rsidR="00DF14F9" w:rsidRPr="00221A8C">
        <w:rPr>
          <w:color w:val="000000" w:themeColor="text1"/>
          <w:sz w:val="20"/>
          <w:szCs w:val="20"/>
        </w:rPr>
        <w:t>.</w:t>
      </w:r>
    </w:p>
    <w:p w14:paraId="1DEA9C8E" w14:textId="77777777" w:rsidR="006B6C16" w:rsidRPr="00221A8C" w:rsidRDefault="006B6C16" w:rsidP="00AE2711">
      <w:pPr>
        <w:pStyle w:val="GEFFieldtoFillout"/>
        <w:ind w:left="720"/>
        <w:jc w:val="both"/>
        <w:rPr>
          <w:color w:val="000000" w:themeColor="text1"/>
          <w:sz w:val="20"/>
          <w:szCs w:val="20"/>
        </w:rPr>
      </w:pPr>
    </w:p>
    <w:p w14:paraId="499AF48F" w14:textId="0D4C3E73" w:rsidR="006B6C16" w:rsidRPr="00221A8C" w:rsidRDefault="006B6C16" w:rsidP="006B6C16">
      <w:pPr>
        <w:pStyle w:val="GEFFieldtoFillout"/>
        <w:ind w:left="-709"/>
        <w:jc w:val="both"/>
        <w:outlineLvl w:val="0"/>
        <w:rPr>
          <w:i/>
          <w:iCs/>
          <w:color w:val="000000" w:themeColor="text1"/>
          <w:sz w:val="20"/>
          <w:szCs w:val="20"/>
        </w:rPr>
      </w:pPr>
      <w:r w:rsidRPr="00221A8C">
        <w:rPr>
          <w:i/>
          <w:iCs/>
          <w:color w:val="000000" w:themeColor="text1"/>
          <w:sz w:val="20"/>
          <w:szCs w:val="20"/>
        </w:rPr>
        <w:t xml:space="preserve">Output 2.2 </w:t>
      </w:r>
      <w:r w:rsidR="001C5269" w:rsidRPr="00221A8C">
        <w:rPr>
          <w:i/>
          <w:iCs/>
          <w:color w:val="000000" w:themeColor="text1"/>
          <w:sz w:val="20"/>
          <w:szCs w:val="20"/>
        </w:rPr>
        <w:t>Indicators for tracking mitigation actions, methods and tools for estimating indicators, templates and protocols for collecting data to estimate indicators, etc., including data base storage and management system, developed and operationalized</w:t>
      </w:r>
      <w:r w:rsidRPr="00221A8C">
        <w:rPr>
          <w:i/>
          <w:iCs/>
          <w:color w:val="000000" w:themeColor="text1"/>
          <w:sz w:val="20"/>
          <w:szCs w:val="20"/>
        </w:rPr>
        <w:t>.</w:t>
      </w:r>
    </w:p>
    <w:p w14:paraId="58A4FC92" w14:textId="77777777" w:rsidR="006B6C16" w:rsidRPr="00221A8C" w:rsidRDefault="006B6C16" w:rsidP="006B6C16">
      <w:pPr>
        <w:pStyle w:val="GEFFieldtoFillout"/>
        <w:ind w:left="-709"/>
        <w:jc w:val="both"/>
        <w:outlineLvl w:val="0"/>
        <w:rPr>
          <w:bCs/>
          <w:color w:val="000000" w:themeColor="text1"/>
          <w:sz w:val="20"/>
          <w:szCs w:val="20"/>
        </w:rPr>
      </w:pPr>
    </w:p>
    <w:p w14:paraId="4C7A5916" w14:textId="683B4046" w:rsidR="006B6C16" w:rsidRPr="00221A8C" w:rsidRDefault="006B6C16" w:rsidP="006B6C16">
      <w:pPr>
        <w:ind w:left="-709"/>
        <w:jc w:val="both"/>
        <w:rPr>
          <w:color w:val="000000" w:themeColor="text1"/>
          <w:sz w:val="20"/>
          <w:szCs w:val="20"/>
          <w:lang w:val="en-GB"/>
        </w:rPr>
      </w:pPr>
      <w:r w:rsidRPr="00221A8C">
        <w:rPr>
          <w:color w:val="000000" w:themeColor="text1"/>
          <w:sz w:val="20"/>
          <w:szCs w:val="20"/>
        </w:rPr>
        <w:t xml:space="preserve">As mentioned above, </w:t>
      </w:r>
      <w:r w:rsidR="00FE27F7">
        <w:rPr>
          <w:color w:val="000000" w:themeColor="text1"/>
          <w:sz w:val="20"/>
          <w:szCs w:val="20"/>
        </w:rPr>
        <w:t xml:space="preserve">the </w:t>
      </w:r>
      <w:r w:rsidRPr="00221A8C">
        <w:rPr>
          <w:color w:val="000000" w:themeColor="text1"/>
          <w:sz w:val="20"/>
          <w:szCs w:val="20"/>
        </w:rPr>
        <w:t>Maldives</w:t>
      </w:r>
      <w:r w:rsidRPr="00221A8C">
        <w:rPr>
          <w:color w:val="000000" w:themeColor="text1"/>
          <w:sz w:val="20"/>
          <w:szCs w:val="20"/>
          <w:lang w:val="en-GB"/>
        </w:rPr>
        <w:t xml:space="preserve"> lacks relevant methodologies and tools, and related human capacities, for tracking progress of mitigation actions outlined in its NCs and upcoming NDC Implementation Plan, which will be addressed through this output.</w:t>
      </w:r>
    </w:p>
    <w:p w14:paraId="7EE16961" w14:textId="0A215274" w:rsidR="00936FF8" w:rsidRPr="00221A8C" w:rsidRDefault="006B6C16" w:rsidP="008A60AC">
      <w:pPr>
        <w:pStyle w:val="GEFFieldtoFillout"/>
        <w:ind w:left="-709"/>
        <w:jc w:val="both"/>
        <w:outlineLvl w:val="0"/>
        <w:rPr>
          <w:color w:val="000000" w:themeColor="text1"/>
          <w:sz w:val="20"/>
          <w:szCs w:val="20"/>
        </w:rPr>
      </w:pPr>
      <w:r w:rsidRPr="00221A8C">
        <w:rPr>
          <w:color w:val="000000" w:themeColor="text1"/>
          <w:sz w:val="20"/>
          <w:szCs w:val="20"/>
        </w:rPr>
        <w:t>Under this output, an information matrix and monitoring indicators will be developed to track NDC progress about relevant mitigation actions. Training programs will be developed for officials from relevant sectors</w:t>
      </w:r>
      <w:r w:rsidR="00FE27F7">
        <w:rPr>
          <w:color w:val="000000" w:themeColor="text1"/>
          <w:sz w:val="20"/>
          <w:szCs w:val="20"/>
        </w:rPr>
        <w:t>,</w:t>
      </w:r>
      <w:r w:rsidRPr="00221A8C">
        <w:rPr>
          <w:color w:val="000000" w:themeColor="text1"/>
          <w:sz w:val="20"/>
          <w:szCs w:val="20"/>
        </w:rPr>
        <w:t xml:space="preserve"> lead agencies</w:t>
      </w:r>
      <w:r w:rsidR="000F1F4A" w:rsidRPr="00221A8C">
        <w:rPr>
          <w:color w:val="000000" w:themeColor="text1"/>
          <w:sz w:val="20"/>
          <w:szCs w:val="20"/>
        </w:rPr>
        <w:t xml:space="preserve"> and actors</w:t>
      </w:r>
      <w:r w:rsidRPr="00221A8C">
        <w:rPr>
          <w:color w:val="000000" w:themeColor="text1"/>
          <w:sz w:val="20"/>
          <w:szCs w:val="20"/>
        </w:rPr>
        <w:t>.</w:t>
      </w:r>
      <w:r w:rsidR="008A60AC" w:rsidRPr="00221A8C">
        <w:rPr>
          <w:color w:val="000000" w:themeColor="text1"/>
          <w:sz w:val="20"/>
          <w:szCs w:val="20"/>
        </w:rPr>
        <w:t xml:space="preserve"> </w:t>
      </w:r>
      <w:r w:rsidR="00936FF8" w:rsidRPr="00221A8C">
        <w:rPr>
          <w:color w:val="000000" w:themeColor="text1"/>
          <w:sz w:val="20"/>
          <w:szCs w:val="20"/>
        </w:rPr>
        <w:t xml:space="preserve">This output will </w:t>
      </w:r>
      <w:r w:rsidR="008A60AC" w:rsidRPr="00221A8C">
        <w:rPr>
          <w:color w:val="000000" w:themeColor="text1"/>
          <w:sz w:val="20"/>
          <w:szCs w:val="20"/>
        </w:rPr>
        <w:t xml:space="preserve">also </w:t>
      </w:r>
      <w:r w:rsidR="00936FF8" w:rsidRPr="00221A8C">
        <w:rPr>
          <w:color w:val="000000" w:themeColor="text1"/>
          <w:sz w:val="20"/>
          <w:szCs w:val="20"/>
        </w:rPr>
        <w:t xml:space="preserve">address the procedure to archive data from actors involved in collecting, assessing and reporting GHG mitigation impact of mitigation impacts. A central web-based platform will be developed to monitor, collect, store, evaluate, document and report on such data. In addition, the undeveloped process of accessing and sharing relevant data across key Maldivian agencies and sectors working at various levels of governance (i.e., from national to sub-national levels) will be advanced and facilitated by the Platform. This will be linked with the GHG inventory data base. Given that different actors may be involved in the GHG inventory preparation and GHG mitigation tracking, the two systems will be separate but interlinked. </w:t>
      </w:r>
    </w:p>
    <w:p w14:paraId="289499C3" w14:textId="77777777" w:rsidR="00936FF8" w:rsidRPr="00221A8C" w:rsidRDefault="00936FF8" w:rsidP="00936FF8">
      <w:pPr>
        <w:ind w:left="-709"/>
        <w:jc w:val="both"/>
        <w:rPr>
          <w:color w:val="000000" w:themeColor="text1"/>
          <w:sz w:val="20"/>
          <w:szCs w:val="20"/>
        </w:rPr>
      </w:pPr>
    </w:p>
    <w:p w14:paraId="67DB9A7D" w14:textId="77777777" w:rsidR="00936FF8" w:rsidRPr="00221A8C" w:rsidRDefault="00936FF8" w:rsidP="00936FF8">
      <w:pPr>
        <w:ind w:left="-709"/>
        <w:jc w:val="both"/>
        <w:rPr>
          <w:color w:val="000000" w:themeColor="text1"/>
          <w:sz w:val="20"/>
          <w:szCs w:val="20"/>
        </w:rPr>
      </w:pPr>
      <w:r w:rsidRPr="00221A8C">
        <w:rPr>
          <w:color w:val="000000" w:themeColor="text1"/>
          <w:sz w:val="20"/>
          <w:szCs w:val="20"/>
        </w:rPr>
        <w:t xml:space="preserve">This will enable stakeholders to continue, beyond the project lifetime, using data to feed their sectorial and national decision-making processes. The platform will need devoted resources (human and financial) for constant maintenance and enhancement. </w:t>
      </w:r>
    </w:p>
    <w:p w14:paraId="6EC2A6A4" w14:textId="03E773E5" w:rsidR="00936FF8" w:rsidRPr="00221A8C" w:rsidRDefault="00936FF8" w:rsidP="00936FF8">
      <w:pPr>
        <w:ind w:left="-709"/>
        <w:jc w:val="both"/>
        <w:rPr>
          <w:color w:val="000000" w:themeColor="text1"/>
          <w:sz w:val="20"/>
          <w:szCs w:val="20"/>
          <w:lang w:val="en-GB"/>
        </w:rPr>
      </w:pPr>
      <w:r w:rsidRPr="00221A8C">
        <w:rPr>
          <w:color w:val="000000" w:themeColor="text1"/>
          <w:sz w:val="20"/>
          <w:szCs w:val="20"/>
        </w:rPr>
        <w:t xml:space="preserve">All the data sharing platforms to be established under the CBIT support will be linked </w:t>
      </w:r>
      <w:r w:rsidR="004C6CA6">
        <w:rPr>
          <w:color w:val="000000" w:themeColor="text1"/>
          <w:sz w:val="20"/>
          <w:szCs w:val="20"/>
        </w:rPr>
        <w:t xml:space="preserve">and </w:t>
      </w:r>
      <w:r w:rsidRPr="00221A8C">
        <w:rPr>
          <w:color w:val="000000" w:themeColor="text1"/>
          <w:sz w:val="20"/>
          <w:szCs w:val="20"/>
        </w:rPr>
        <w:t>hosted by the Ministry of Environment to ensure continuous updating of the platforms. The design and development of the platform will be undertaken through a participatory process where all key agencies and stakeholders will be involved. This process ensure</w:t>
      </w:r>
      <w:r w:rsidR="00795B86">
        <w:rPr>
          <w:color w:val="000000" w:themeColor="text1"/>
          <w:sz w:val="20"/>
          <w:szCs w:val="20"/>
        </w:rPr>
        <w:t>s</w:t>
      </w:r>
      <w:r w:rsidRPr="00221A8C">
        <w:rPr>
          <w:color w:val="000000" w:themeColor="text1"/>
          <w:sz w:val="20"/>
          <w:szCs w:val="20"/>
        </w:rPr>
        <w:t xml:space="preserve"> fostering ownership; develop new partnerships and collaboration, incorporating expert knowledge and advice. A pilot phase of the platform will be conducted to assess its utility and subsequently make re-adjustments as required. The pilot phase will be for a period of 2 years. </w:t>
      </w:r>
    </w:p>
    <w:p w14:paraId="54273321" w14:textId="77777777" w:rsidR="00936FF8" w:rsidRPr="00221A8C" w:rsidRDefault="00936FF8" w:rsidP="006B6C16">
      <w:pPr>
        <w:ind w:left="-709"/>
        <w:jc w:val="both"/>
        <w:rPr>
          <w:color w:val="000000" w:themeColor="text1"/>
          <w:sz w:val="20"/>
          <w:szCs w:val="20"/>
          <w:lang w:val="en-GB"/>
        </w:rPr>
      </w:pPr>
    </w:p>
    <w:p w14:paraId="74D38744" w14:textId="77777777" w:rsidR="006B6C16" w:rsidRPr="00221A8C" w:rsidRDefault="006B6C16" w:rsidP="006B6C16">
      <w:pPr>
        <w:pStyle w:val="GEFFieldtoFillout"/>
        <w:ind w:left="-709"/>
        <w:jc w:val="both"/>
        <w:rPr>
          <w:b/>
          <w:i/>
          <w:color w:val="000000" w:themeColor="text1"/>
          <w:sz w:val="20"/>
          <w:szCs w:val="20"/>
        </w:rPr>
      </w:pPr>
      <w:r w:rsidRPr="00221A8C">
        <w:rPr>
          <w:b/>
          <w:i/>
          <w:color w:val="000000" w:themeColor="text1"/>
          <w:sz w:val="20"/>
          <w:szCs w:val="20"/>
        </w:rPr>
        <w:t>Proposed activities</w:t>
      </w:r>
    </w:p>
    <w:p w14:paraId="71F9220D" w14:textId="01D2634A" w:rsidR="006B6C16" w:rsidRPr="00221A8C" w:rsidRDefault="00F1523E" w:rsidP="006B6C16">
      <w:pPr>
        <w:pStyle w:val="GEFFieldtoFillout"/>
        <w:numPr>
          <w:ilvl w:val="0"/>
          <w:numId w:val="11"/>
        </w:numPr>
        <w:jc w:val="both"/>
        <w:rPr>
          <w:color w:val="000000" w:themeColor="text1"/>
          <w:sz w:val="20"/>
          <w:szCs w:val="20"/>
          <w:lang w:val="en-GB"/>
        </w:rPr>
      </w:pPr>
      <w:r w:rsidRPr="00221A8C">
        <w:rPr>
          <w:color w:val="000000" w:themeColor="text1"/>
          <w:sz w:val="20"/>
          <w:szCs w:val="20"/>
          <w:lang w:val="en-GB"/>
        </w:rPr>
        <w:t>Develop</w:t>
      </w:r>
      <w:r w:rsidR="008433EF" w:rsidRPr="00221A8C">
        <w:rPr>
          <w:color w:val="000000" w:themeColor="text1"/>
          <w:sz w:val="20"/>
          <w:szCs w:val="20"/>
          <w:lang w:val="en-GB"/>
        </w:rPr>
        <w:t xml:space="preserve"> sector specific</w:t>
      </w:r>
      <w:r w:rsidRPr="00221A8C">
        <w:rPr>
          <w:color w:val="000000" w:themeColor="text1"/>
          <w:sz w:val="20"/>
          <w:szCs w:val="20"/>
          <w:lang w:val="en-GB"/>
        </w:rPr>
        <w:t xml:space="preserve"> </w:t>
      </w:r>
      <w:r w:rsidR="006B6C16" w:rsidRPr="00221A8C">
        <w:rPr>
          <w:color w:val="000000" w:themeColor="text1"/>
          <w:sz w:val="20"/>
          <w:szCs w:val="20"/>
          <w:lang w:val="en-GB"/>
        </w:rPr>
        <w:t>indicators with support of sectorial experts and stakeholders for tracking of</w:t>
      </w:r>
      <w:r w:rsidR="00F34C4B">
        <w:rPr>
          <w:color w:val="000000" w:themeColor="text1"/>
          <w:sz w:val="20"/>
          <w:szCs w:val="20"/>
          <w:lang w:val="en-GB"/>
        </w:rPr>
        <w:t xml:space="preserve"> the</w:t>
      </w:r>
      <w:r w:rsidR="006B6C16" w:rsidRPr="00221A8C">
        <w:rPr>
          <w:color w:val="000000" w:themeColor="text1"/>
          <w:sz w:val="20"/>
          <w:szCs w:val="20"/>
          <w:lang w:val="en-GB"/>
        </w:rPr>
        <w:t xml:space="preserve"> Maldives’ mitigation actions</w:t>
      </w:r>
      <w:r w:rsidR="00B30F8D" w:rsidRPr="00221A8C">
        <w:rPr>
          <w:color w:val="000000" w:themeColor="text1"/>
          <w:sz w:val="20"/>
          <w:szCs w:val="20"/>
          <w:lang w:val="en-GB"/>
        </w:rPr>
        <w:t>.</w:t>
      </w:r>
    </w:p>
    <w:p w14:paraId="31B1CE20" w14:textId="265A0E32" w:rsidR="000A1E48" w:rsidRPr="00221A8C" w:rsidRDefault="008433EF" w:rsidP="006B6C16">
      <w:pPr>
        <w:pStyle w:val="GEFFieldtoFillout"/>
        <w:numPr>
          <w:ilvl w:val="0"/>
          <w:numId w:val="11"/>
        </w:numPr>
        <w:jc w:val="both"/>
        <w:rPr>
          <w:color w:val="000000" w:themeColor="text1"/>
          <w:sz w:val="20"/>
          <w:szCs w:val="20"/>
          <w:lang w:val="en-GB"/>
        </w:rPr>
      </w:pPr>
      <w:r w:rsidRPr="00221A8C">
        <w:rPr>
          <w:color w:val="000000" w:themeColor="text1"/>
          <w:sz w:val="20"/>
          <w:szCs w:val="20"/>
          <w:lang w:val="en-GB"/>
        </w:rPr>
        <w:lastRenderedPageBreak/>
        <w:t>Develop tools and methodologies for estimating the indicators</w:t>
      </w:r>
      <w:r w:rsidR="000B4F7D" w:rsidRPr="00221A8C">
        <w:rPr>
          <w:color w:val="000000" w:themeColor="text1"/>
          <w:sz w:val="20"/>
          <w:szCs w:val="20"/>
          <w:lang w:val="en-GB"/>
        </w:rPr>
        <w:t xml:space="preserve"> and</w:t>
      </w:r>
      <w:r w:rsidRPr="00221A8C">
        <w:rPr>
          <w:color w:val="000000" w:themeColor="text1"/>
          <w:sz w:val="20"/>
          <w:szCs w:val="20"/>
          <w:lang w:val="en-GB"/>
        </w:rPr>
        <w:t xml:space="preserve"> </w:t>
      </w:r>
      <w:r w:rsidR="000A1E48" w:rsidRPr="00221A8C">
        <w:rPr>
          <w:color w:val="000000" w:themeColor="text1"/>
          <w:sz w:val="20"/>
          <w:szCs w:val="20"/>
          <w:lang w:val="en-GB"/>
        </w:rPr>
        <w:t>protocols for data monitoring needed for estimating indicators</w:t>
      </w:r>
      <w:r w:rsidR="000B4F7D" w:rsidRPr="00221A8C">
        <w:rPr>
          <w:color w:val="000000" w:themeColor="text1"/>
          <w:sz w:val="20"/>
          <w:szCs w:val="20"/>
          <w:lang w:val="en-GB"/>
        </w:rPr>
        <w:t>.</w:t>
      </w:r>
    </w:p>
    <w:p w14:paraId="70F7E991" w14:textId="6C206439" w:rsidR="006B6C16" w:rsidRPr="00221A8C" w:rsidRDefault="006B6C16" w:rsidP="006B6C16">
      <w:pPr>
        <w:pStyle w:val="GEFFieldtoFillout"/>
        <w:numPr>
          <w:ilvl w:val="0"/>
          <w:numId w:val="11"/>
        </w:numPr>
        <w:jc w:val="both"/>
        <w:rPr>
          <w:color w:val="000000" w:themeColor="text1"/>
          <w:sz w:val="20"/>
          <w:szCs w:val="20"/>
          <w:lang w:val="en-GB"/>
        </w:rPr>
      </w:pPr>
      <w:r w:rsidRPr="00221A8C">
        <w:rPr>
          <w:color w:val="000000" w:themeColor="text1"/>
          <w:sz w:val="20"/>
          <w:szCs w:val="20"/>
          <w:lang w:val="en-GB"/>
        </w:rPr>
        <w:t>Develop training modules</w:t>
      </w:r>
      <w:r w:rsidR="0062057E" w:rsidRPr="00221A8C">
        <w:rPr>
          <w:color w:val="000000" w:themeColor="text1"/>
          <w:sz w:val="20"/>
          <w:szCs w:val="20"/>
          <w:lang w:val="en-GB"/>
        </w:rPr>
        <w:t xml:space="preserve">, guidelines </w:t>
      </w:r>
      <w:r w:rsidR="008E6CDF" w:rsidRPr="00221A8C">
        <w:rPr>
          <w:color w:val="000000" w:themeColor="text1"/>
          <w:sz w:val="20"/>
          <w:szCs w:val="20"/>
          <w:lang w:val="en-GB"/>
        </w:rPr>
        <w:t>and provide training</w:t>
      </w:r>
      <w:r w:rsidRPr="00221A8C">
        <w:rPr>
          <w:color w:val="000000" w:themeColor="text1"/>
          <w:sz w:val="20"/>
          <w:szCs w:val="20"/>
          <w:lang w:val="en-GB"/>
        </w:rPr>
        <w:t xml:space="preserve"> for staff in relevant agencies on the use of and the reporting on the specific indicators</w:t>
      </w:r>
      <w:r w:rsidR="00B30F8D" w:rsidRPr="00221A8C">
        <w:rPr>
          <w:color w:val="000000" w:themeColor="text1"/>
          <w:sz w:val="20"/>
          <w:szCs w:val="20"/>
          <w:lang w:val="en-GB"/>
        </w:rPr>
        <w:t>.</w:t>
      </w:r>
    </w:p>
    <w:p w14:paraId="564468DD" w14:textId="49DB94D0" w:rsidR="0062057E" w:rsidRPr="00221A8C" w:rsidRDefault="0062057E" w:rsidP="00E40CDC">
      <w:pPr>
        <w:pStyle w:val="GEFFieldtoFillout"/>
        <w:numPr>
          <w:ilvl w:val="0"/>
          <w:numId w:val="11"/>
        </w:numPr>
        <w:jc w:val="both"/>
        <w:rPr>
          <w:color w:val="000000" w:themeColor="text1"/>
          <w:sz w:val="20"/>
          <w:szCs w:val="20"/>
          <w:lang w:val="en-GB"/>
        </w:rPr>
      </w:pPr>
      <w:r w:rsidRPr="00221A8C">
        <w:rPr>
          <w:color w:val="000000" w:themeColor="text1"/>
          <w:sz w:val="20"/>
          <w:szCs w:val="20"/>
          <w:lang w:val="en-GB"/>
        </w:rPr>
        <w:t xml:space="preserve">Host a workshop on best practices </w:t>
      </w:r>
      <w:r w:rsidR="000F1F4A" w:rsidRPr="00221A8C">
        <w:rPr>
          <w:color w:val="000000" w:themeColor="text1"/>
          <w:sz w:val="20"/>
          <w:szCs w:val="20"/>
          <w:lang w:val="en-GB"/>
        </w:rPr>
        <w:t>and</w:t>
      </w:r>
      <w:r w:rsidR="006E6D1E">
        <w:rPr>
          <w:color w:val="000000" w:themeColor="text1"/>
          <w:sz w:val="20"/>
          <w:szCs w:val="20"/>
          <w:lang w:val="en-GB"/>
        </w:rPr>
        <w:t xml:space="preserve"> to</w:t>
      </w:r>
      <w:r w:rsidR="00E40CDC" w:rsidRPr="00221A8C">
        <w:rPr>
          <w:color w:val="000000" w:themeColor="text1"/>
          <w:sz w:val="20"/>
          <w:szCs w:val="20"/>
          <w:lang w:val="en-GB"/>
        </w:rPr>
        <w:t xml:space="preserve"> review lessons learned from the </w:t>
      </w:r>
      <w:r w:rsidR="00BC449F">
        <w:rPr>
          <w:color w:val="000000" w:themeColor="text1"/>
          <w:sz w:val="20"/>
          <w:szCs w:val="20"/>
          <w:lang w:val="en-GB"/>
        </w:rPr>
        <w:t>development</w:t>
      </w:r>
      <w:r w:rsidR="00E40CDC" w:rsidRPr="00221A8C">
        <w:rPr>
          <w:color w:val="000000" w:themeColor="text1"/>
          <w:sz w:val="20"/>
          <w:szCs w:val="20"/>
          <w:lang w:val="en-GB"/>
        </w:rPr>
        <w:t xml:space="preserve"> of NDC </w:t>
      </w:r>
      <w:r w:rsidR="00BC449F" w:rsidRPr="00221A8C">
        <w:rPr>
          <w:color w:val="000000" w:themeColor="text1"/>
          <w:sz w:val="20"/>
          <w:szCs w:val="20"/>
          <w:lang w:val="en-GB"/>
        </w:rPr>
        <w:t>indicators</w:t>
      </w:r>
      <w:r w:rsidR="00BC449F">
        <w:rPr>
          <w:color w:val="000000" w:themeColor="text1"/>
          <w:sz w:val="20"/>
          <w:szCs w:val="20"/>
          <w:lang w:val="en-GB"/>
        </w:rPr>
        <w:t xml:space="preserve"> by countries implementing CBIT projects in the region</w:t>
      </w:r>
      <w:r w:rsidR="004E1E66" w:rsidRPr="00221A8C">
        <w:rPr>
          <w:color w:val="000000" w:themeColor="text1"/>
          <w:sz w:val="20"/>
          <w:szCs w:val="20"/>
          <w:lang w:val="en-GB"/>
        </w:rPr>
        <w:t>.</w:t>
      </w:r>
    </w:p>
    <w:p w14:paraId="5C380605" w14:textId="0D3B6C88" w:rsidR="00E40CDC" w:rsidRPr="00221A8C" w:rsidRDefault="00E40CDC" w:rsidP="00E40CDC">
      <w:pPr>
        <w:pStyle w:val="GEFFieldtoFillout"/>
        <w:numPr>
          <w:ilvl w:val="0"/>
          <w:numId w:val="11"/>
        </w:numPr>
        <w:jc w:val="both"/>
        <w:rPr>
          <w:color w:val="000000" w:themeColor="text1"/>
          <w:sz w:val="20"/>
          <w:szCs w:val="20"/>
          <w:lang w:val="en-GB"/>
        </w:rPr>
      </w:pPr>
      <w:r w:rsidRPr="00221A8C">
        <w:rPr>
          <w:color w:val="000000" w:themeColor="text1"/>
          <w:sz w:val="20"/>
          <w:szCs w:val="20"/>
          <w:lang w:val="en-GB"/>
        </w:rPr>
        <w:t>Define and implement a specific validation method for the list of recommended indicators</w:t>
      </w:r>
      <w:r w:rsidR="004E1E66" w:rsidRPr="00221A8C">
        <w:rPr>
          <w:color w:val="000000" w:themeColor="text1"/>
          <w:sz w:val="20"/>
          <w:szCs w:val="20"/>
          <w:lang w:val="en-GB"/>
        </w:rPr>
        <w:t>.</w:t>
      </w:r>
    </w:p>
    <w:p w14:paraId="7574366B" w14:textId="7A32F11E" w:rsidR="00E40CDC" w:rsidRPr="00221A8C" w:rsidRDefault="00E40CDC" w:rsidP="00E40CDC">
      <w:pPr>
        <w:pStyle w:val="GEFFieldtoFillout"/>
        <w:numPr>
          <w:ilvl w:val="0"/>
          <w:numId w:val="11"/>
        </w:numPr>
        <w:jc w:val="both"/>
        <w:rPr>
          <w:color w:val="000000" w:themeColor="text1"/>
          <w:sz w:val="20"/>
          <w:szCs w:val="20"/>
          <w:lang w:val="en-GB"/>
        </w:rPr>
      </w:pPr>
      <w:r w:rsidRPr="00221A8C">
        <w:rPr>
          <w:color w:val="000000" w:themeColor="text1"/>
          <w:sz w:val="20"/>
          <w:szCs w:val="20"/>
          <w:lang w:val="en-GB"/>
        </w:rPr>
        <w:t>Provide final recommendations of indicators, characteristics, periodicity for gathering information, and the actors and institutions in charge of measuring them.</w:t>
      </w:r>
    </w:p>
    <w:p w14:paraId="0F5901D7" w14:textId="5A94AB9F" w:rsidR="008A60AC" w:rsidRPr="00221A8C" w:rsidRDefault="008A60AC" w:rsidP="00A70782">
      <w:pPr>
        <w:pStyle w:val="GEFFieldtoFillout"/>
        <w:numPr>
          <w:ilvl w:val="0"/>
          <w:numId w:val="11"/>
        </w:numPr>
        <w:jc w:val="both"/>
        <w:rPr>
          <w:color w:val="000000" w:themeColor="text1"/>
          <w:sz w:val="20"/>
          <w:szCs w:val="20"/>
          <w:lang w:val="en-GB"/>
        </w:rPr>
      </w:pPr>
      <w:r w:rsidRPr="00221A8C">
        <w:rPr>
          <w:color w:val="000000" w:themeColor="text1"/>
          <w:sz w:val="20"/>
          <w:szCs w:val="20"/>
          <w:lang w:val="en-GB"/>
        </w:rPr>
        <w:t>Establish an online data management system to collect, aggregate and archive data and make it available to ministries and decision-makers</w:t>
      </w:r>
      <w:r w:rsidR="00A70782" w:rsidRPr="00221A8C">
        <w:rPr>
          <w:color w:val="000000" w:themeColor="text1"/>
          <w:sz w:val="20"/>
          <w:szCs w:val="20"/>
          <w:lang w:val="en-GB"/>
        </w:rPr>
        <w:t>, including t</w:t>
      </w:r>
      <w:r w:rsidRPr="00221A8C">
        <w:rPr>
          <w:color w:val="000000" w:themeColor="text1"/>
          <w:sz w:val="20"/>
          <w:szCs w:val="20"/>
          <w:lang w:val="en-GB"/>
        </w:rPr>
        <w:t>raining of data provider representatives on the system operation.</w:t>
      </w:r>
    </w:p>
    <w:p w14:paraId="2ADA91C5" w14:textId="77777777" w:rsidR="00E40CDC" w:rsidRPr="00221A8C" w:rsidRDefault="00E40CDC" w:rsidP="00E40CDC">
      <w:pPr>
        <w:pStyle w:val="GEFFieldtoFillout"/>
        <w:ind w:left="0"/>
        <w:jc w:val="both"/>
        <w:rPr>
          <w:color w:val="000000" w:themeColor="text1"/>
          <w:sz w:val="20"/>
          <w:szCs w:val="20"/>
          <w:lang w:val="en-GB"/>
        </w:rPr>
      </w:pPr>
    </w:p>
    <w:p w14:paraId="71C844E7" w14:textId="07E8CD3A" w:rsidR="006B6C16" w:rsidRPr="00221A8C" w:rsidRDefault="0062057E" w:rsidP="006B6C16">
      <w:pPr>
        <w:ind w:left="-709"/>
        <w:jc w:val="both"/>
        <w:rPr>
          <w:color w:val="000000" w:themeColor="text1"/>
          <w:sz w:val="20"/>
          <w:szCs w:val="20"/>
          <w:lang w:val="en-GB"/>
        </w:rPr>
      </w:pPr>
      <w:r w:rsidRPr="00221A8C">
        <w:rPr>
          <w:color w:val="000000" w:themeColor="text1"/>
          <w:sz w:val="20"/>
          <w:szCs w:val="20"/>
          <w:lang w:val="en-GB"/>
        </w:rPr>
        <w:t xml:space="preserve">The main deliverables of this output will be a set of guidelines for applying indicators at </w:t>
      </w:r>
      <w:r w:rsidR="000F1F4A" w:rsidRPr="00221A8C">
        <w:rPr>
          <w:color w:val="000000" w:themeColor="text1"/>
          <w:sz w:val="20"/>
          <w:szCs w:val="20"/>
          <w:lang w:val="en-GB"/>
        </w:rPr>
        <w:t>national and sub-national</w:t>
      </w:r>
      <w:r w:rsidRPr="00221A8C">
        <w:rPr>
          <w:color w:val="000000" w:themeColor="text1"/>
          <w:sz w:val="20"/>
          <w:szCs w:val="20"/>
          <w:lang w:val="en-GB"/>
        </w:rPr>
        <w:t xml:space="preserve"> level. </w:t>
      </w:r>
      <w:r w:rsidR="006B6C16" w:rsidRPr="00221A8C">
        <w:rPr>
          <w:color w:val="000000" w:themeColor="text1"/>
          <w:sz w:val="20"/>
          <w:szCs w:val="20"/>
          <w:lang w:val="en-GB"/>
        </w:rPr>
        <w:t xml:space="preserve">To realize the sustainability of the training programs, all the materials will be documented and submitted to the Ministry of Environment and available to all relevant stakeholders. A ‘knowledge management unit’, including a group of national experts, responsible for training activities, will be established at the Ministry of Environment to provide continuous training support to stakeholders. </w:t>
      </w:r>
    </w:p>
    <w:p w14:paraId="75CDE8D7" w14:textId="77777777" w:rsidR="006B6C16" w:rsidRPr="00221A8C" w:rsidRDefault="006B6C16" w:rsidP="006B6C16">
      <w:pPr>
        <w:ind w:left="-709"/>
        <w:jc w:val="both"/>
        <w:rPr>
          <w:color w:val="000000" w:themeColor="text1"/>
          <w:sz w:val="20"/>
          <w:szCs w:val="20"/>
          <w:lang w:val="en-GB"/>
        </w:rPr>
      </w:pPr>
    </w:p>
    <w:p w14:paraId="2202DFAE" w14:textId="6FD568FA" w:rsidR="006B6C16" w:rsidRPr="00221A8C" w:rsidRDefault="006B6C16" w:rsidP="006B6C16">
      <w:pPr>
        <w:ind w:left="-720"/>
        <w:jc w:val="both"/>
        <w:rPr>
          <w:bCs/>
          <w:i/>
          <w:iCs/>
          <w:color w:val="000000" w:themeColor="text1"/>
          <w:sz w:val="20"/>
          <w:szCs w:val="20"/>
        </w:rPr>
      </w:pPr>
      <w:r w:rsidRPr="00221A8C">
        <w:rPr>
          <w:bCs/>
          <w:i/>
          <w:iCs/>
          <w:color w:val="000000" w:themeColor="text1"/>
          <w:sz w:val="20"/>
          <w:szCs w:val="20"/>
        </w:rPr>
        <w:t>Output 2.</w:t>
      </w:r>
      <w:r w:rsidR="00420498" w:rsidRPr="00221A8C">
        <w:rPr>
          <w:bCs/>
          <w:i/>
          <w:iCs/>
          <w:color w:val="000000" w:themeColor="text1"/>
          <w:sz w:val="20"/>
          <w:szCs w:val="20"/>
        </w:rPr>
        <w:t>3</w:t>
      </w:r>
      <w:r w:rsidRPr="00221A8C">
        <w:rPr>
          <w:bCs/>
          <w:i/>
          <w:iCs/>
          <w:color w:val="000000" w:themeColor="text1"/>
          <w:sz w:val="20"/>
          <w:szCs w:val="20"/>
        </w:rPr>
        <w:t xml:space="preserve"> </w:t>
      </w:r>
      <w:r w:rsidR="0075701A" w:rsidRPr="00221A8C">
        <w:rPr>
          <w:bCs/>
          <w:i/>
          <w:iCs/>
          <w:color w:val="000000" w:themeColor="text1"/>
          <w:sz w:val="20"/>
          <w:szCs w:val="20"/>
        </w:rPr>
        <w:t>Tracking Adaptation Actions: Metrics for monitoring the implementation of adaptation plans and, actions and assessing the impacts of these in addressing vulnerabilities both at national and local level developed</w:t>
      </w:r>
      <w:r w:rsidRPr="00221A8C">
        <w:rPr>
          <w:bCs/>
          <w:i/>
          <w:iCs/>
          <w:color w:val="000000" w:themeColor="text1"/>
          <w:sz w:val="20"/>
          <w:szCs w:val="20"/>
        </w:rPr>
        <w:t>.</w:t>
      </w:r>
    </w:p>
    <w:p w14:paraId="634BE9AE" w14:textId="77777777" w:rsidR="006B6C16" w:rsidRPr="00221A8C" w:rsidRDefault="006B6C16" w:rsidP="006B6C16">
      <w:pPr>
        <w:ind w:left="-720"/>
        <w:jc w:val="both"/>
        <w:rPr>
          <w:color w:val="000000" w:themeColor="text1"/>
          <w:sz w:val="20"/>
          <w:szCs w:val="20"/>
        </w:rPr>
      </w:pPr>
    </w:p>
    <w:p w14:paraId="72509F62" w14:textId="315B0F12" w:rsidR="006B6C16" w:rsidRDefault="006B6C16" w:rsidP="006B6C16">
      <w:pPr>
        <w:ind w:left="-709"/>
        <w:jc w:val="both"/>
        <w:rPr>
          <w:color w:val="000000" w:themeColor="text1"/>
          <w:sz w:val="20"/>
          <w:szCs w:val="20"/>
        </w:rPr>
      </w:pPr>
      <w:r w:rsidRPr="00221A8C">
        <w:rPr>
          <w:color w:val="000000" w:themeColor="text1"/>
          <w:sz w:val="20"/>
          <w:szCs w:val="20"/>
        </w:rPr>
        <w:t xml:space="preserve">This output will focus on articulating the architecture, designing metrics and establishing a M&amp;E system for monitoring the implementation of adaptation plans and actions and assessing the impacts of these in addressing vulnerabilities. Thus, the CBIT work will complement the NAP process by broadening the scope to include and integrate M&amp;E activities related to other adaptation activities undertaken by various organizations and sectors. Further, the legal arrangements and institutional framework for monitoring adaptation will be designed in accordance with the NAP institutional arrangements and legal framework. It will be vital for this process to develop formal mechanisms through which communities and other key end-users (e.g., private sector, civil society organizations (CSOs), and marginalized groups) can hold government agencies accountable for implementing community adaptation efforts. Transparent methodologies to track adaptation (e.g., identifying processes for collection, storing, analysis and disseminating data) will be developed in consultation with the national climate change steering committee and other relevant stakeholders through participatory and co-designing approaches. </w:t>
      </w:r>
    </w:p>
    <w:p w14:paraId="0D5DFB7C" w14:textId="77777777" w:rsidR="00F21BB3" w:rsidRPr="00221A8C" w:rsidRDefault="00F21BB3" w:rsidP="006B6C16">
      <w:pPr>
        <w:ind w:left="-709"/>
        <w:jc w:val="both"/>
        <w:rPr>
          <w:color w:val="000000" w:themeColor="text1"/>
          <w:sz w:val="20"/>
          <w:szCs w:val="20"/>
        </w:rPr>
      </w:pPr>
    </w:p>
    <w:p w14:paraId="19FF7761" w14:textId="4B2E6E7C" w:rsidR="006B6C16" w:rsidRPr="00221A8C" w:rsidRDefault="006B6C16" w:rsidP="006B6C16">
      <w:pPr>
        <w:ind w:left="-709"/>
        <w:jc w:val="both"/>
        <w:rPr>
          <w:color w:val="000000" w:themeColor="text1"/>
          <w:sz w:val="20"/>
          <w:szCs w:val="20"/>
        </w:rPr>
      </w:pPr>
      <w:r w:rsidRPr="00221A8C">
        <w:rPr>
          <w:color w:val="000000" w:themeColor="text1"/>
          <w:sz w:val="20"/>
          <w:szCs w:val="20"/>
        </w:rPr>
        <w:t xml:space="preserve">This output will define and propose a set of metrics that can track the progress of adaptation activities undertaken by various organizations and sectors, and assess their impacts in reducing </w:t>
      </w:r>
      <w:r w:rsidRPr="00221A8C">
        <w:rPr>
          <w:color w:val="000000" w:themeColor="text1"/>
          <w:sz w:val="20"/>
          <w:szCs w:val="20"/>
          <w:shd w:val="clear" w:color="auto" w:fill="FFFFFF"/>
        </w:rPr>
        <w:t>vulnerabilities both at local and national levels. Currently</w:t>
      </w:r>
      <w:r w:rsidR="0027576A">
        <w:rPr>
          <w:color w:val="000000" w:themeColor="text1"/>
          <w:sz w:val="20"/>
          <w:szCs w:val="20"/>
          <w:shd w:val="clear" w:color="auto" w:fill="FFFFFF"/>
        </w:rPr>
        <w:t>,</w:t>
      </w:r>
      <w:r w:rsidRPr="00221A8C">
        <w:rPr>
          <w:color w:val="000000" w:themeColor="text1"/>
          <w:sz w:val="20"/>
          <w:szCs w:val="20"/>
          <w:shd w:val="clear" w:color="auto" w:fill="FFFFFF"/>
        </w:rPr>
        <w:t xml:space="preserve"> the vulnerability and adaptation needs assessments have been done through projects and no systematic institutional arrangements exists for regular assessment. The NAP process is the first exercise to institutionalize the national adaptation process and within that initiate the basic core for an adaptation action tracking system. The NAP process</w:t>
      </w:r>
      <w:r w:rsidRPr="00221A8C">
        <w:rPr>
          <w:color w:val="000000" w:themeColor="text1"/>
          <w:sz w:val="20"/>
          <w:szCs w:val="20"/>
        </w:rPr>
        <w:t xml:space="preserve"> will be focused on M&amp;E of the NAP steps and implementation of the steps. The current output will complement the outputs of NAP by developing appropriate quantitative and qualitative metrics and indicators for tracking adaptation actions that can complement NAP activities and other local or national development initiatives (e.g., SDG work). In developing indicators</w:t>
      </w:r>
      <w:r w:rsidR="0027576A">
        <w:rPr>
          <w:color w:val="000000" w:themeColor="text1"/>
          <w:sz w:val="20"/>
          <w:szCs w:val="20"/>
        </w:rPr>
        <w:t>,</w:t>
      </w:r>
      <w:r w:rsidRPr="00221A8C" w:rsidDel="000F5336">
        <w:rPr>
          <w:color w:val="000000" w:themeColor="text1"/>
          <w:sz w:val="20"/>
          <w:szCs w:val="20"/>
        </w:rPr>
        <w:t xml:space="preserve"> </w:t>
      </w:r>
      <w:r w:rsidRPr="00221A8C">
        <w:rPr>
          <w:color w:val="000000" w:themeColor="text1"/>
          <w:sz w:val="20"/>
          <w:szCs w:val="20"/>
        </w:rPr>
        <w:t xml:space="preserve">attention will be paid to identifying indicators that are SMART (specific, measurable, achievable, realistic, and time-bound) but also gender </w:t>
      </w:r>
      <w:r w:rsidR="00E45D83">
        <w:rPr>
          <w:color w:val="000000" w:themeColor="text1"/>
          <w:sz w:val="20"/>
          <w:szCs w:val="20"/>
        </w:rPr>
        <w:t>disaggregated</w:t>
      </w:r>
      <w:r w:rsidRPr="00221A8C">
        <w:rPr>
          <w:color w:val="000000" w:themeColor="text1"/>
          <w:sz w:val="20"/>
          <w:szCs w:val="20"/>
        </w:rPr>
        <w:t>. Further methodologies and tools will be developed to use the data to assess the effectiveness of implementation and its impacts on reducing vulnerabilities. Given the remoteness of the outer islands, specific consideration will also be paid to developing indicators with island communities and Atoll Councils, which can be monitored through these local stakeholders, and thus developing capacity at the local level for tracking adaptation.  Such efforts are critical for empowering end-users and ensuring accountability of national adaptation efforts, particularly for enabling communities to articulate their concerns.</w:t>
      </w:r>
      <w:r w:rsidRPr="00221A8C">
        <w:rPr>
          <w:color w:val="000000" w:themeColor="text1"/>
          <w:sz w:val="22"/>
          <w:szCs w:val="22"/>
        </w:rPr>
        <w:t xml:space="preserve"> </w:t>
      </w:r>
    </w:p>
    <w:p w14:paraId="7893729E" w14:textId="77777777" w:rsidR="006B6C16" w:rsidRPr="00221A8C" w:rsidRDefault="006B6C16" w:rsidP="006B6C16">
      <w:pPr>
        <w:ind w:left="-720"/>
        <w:jc w:val="both"/>
        <w:rPr>
          <w:color w:val="000000" w:themeColor="text1"/>
          <w:sz w:val="22"/>
          <w:szCs w:val="22"/>
        </w:rPr>
      </w:pPr>
    </w:p>
    <w:p w14:paraId="7AD48624" w14:textId="77777777" w:rsidR="006B6C16" w:rsidRPr="00221A8C" w:rsidRDefault="006B6C16" w:rsidP="006B6C16">
      <w:pPr>
        <w:ind w:left="-720"/>
        <w:jc w:val="both"/>
        <w:rPr>
          <w:b/>
          <w:color w:val="000000" w:themeColor="text1"/>
          <w:sz w:val="22"/>
          <w:szCs w:val="22"/>
        </w:rPr>
      </w:pPr>
      <w:r w:rsidRPr="00221A8C">
        <w:rPr>
          <w:b/>
          <w:color w:val="000000" w:themeColor="text1"/>
          <w:sz w:val="20"/>
          <w:szCs w:val="20"/>
        </w:rPr>
        <w:t>Proposed activities</w:t>
      </w:r>
    </w:p>
    <w:p w14:paraId="462AFC21" w14:textId="77777777" w:rsidR="006B6C16" w:rsidRPr="00221A8C" w:rsidRDefault="006B6C16" w:rsidP="006B6C16">
      <w:pPr>
        <w:ind w:left="11"/>
        <w:jc w:val="both"/>
        <w:rPr>
          <w:color w:val="000000" w:themeColor="text1"/>
          <w:sz w:val="20"/>
          <w:szCs w:val="20"/>
        </w:rPr>
      </w:pPr>
    </w:p>
    <w:p w14:paraId="7A174AF0" w14:textId="171D5741" w:rsidR="006B6C16" w:rsidRPr="00221A8C" w:rsidRDefault="00E45D83" w:rsidP="006B6C16">
      <w:pPr>
        <w:pStyle w:val="ListBullet"/>
        <w:rPr>
          <w:color w:val="000000" w:themeColor="text1"/>
          <w:sz w:val="20"/>
          <w:szCs w:val="20"/>
        </w:rPr>
      </w:pPr>
      <w:r w:rsidRPr="00221A8C">
        <w:rPr>
          <w:color w:val="000000" w:themeColor="text1"/>
          <w:sz w:val="20"/>
          <w:szCs w:val="20"/>
        </w:rPr>
        <w:t>Stock ta</w:t>
      </w:r>
      <w:r>
        <w:rPr>
          <w:color w:val="000000" w:themeColor="text1"/>
          <w:sz w:val="20"/>
          <w:szCs w:val="20"/>
        </w:rPr>
        <w:t>ke</w:t>
      </w:r>
      <w:r w:rsidR="00795B86" w:rsidRPr="00221A8C">
        <w:rPr>
          <w:color w:val="000000" w:themeColor="text1"/>
          <w:sz w:val="20"/>
          <w:szCs w:val="20"/>
        </w:rPr>
        <w:t xml:space="preserve"> </w:t>
      </w:r>
      <w:r w:rsidR="006B6C16" w:rsidRPr="00221A8C">
        <w:rPr>
          <w:color w:val="000000" w:themeColor="text1"/>
          <w:sz w:val="20"/>
          <w:szCs w:val="20"/>
        </w:rPr>
        <w:t>and analyz</w:t>
      </w:r>
      <w:r w:rsidR="00795B86">
        <w:rPr>
          <w:color w:val="000000" w:themeColor="text1"/>
          <w:sz w:val="20"/>
          <w:szCs w:val="20"/>
        </w:rPr>
        <w:t>e</w:t>
      </w:r>
      <w:r w:rsidR="006B6C16" w:rsidRPr="00221A8C">
        <w:rPr>
          <w:color w:val="000000" w:themeColor="text1"/>
          <w:sz w:val="20"/>
          <w:szCs w:val="20"/>
        </w:rPr>
        <w:t xml:space="preserve"> the legal arrangements, mandates and institutional framework under development by NAP for adaptation monitoring and identifying the gaps to be addressed.</w:t>
      </w:r>
    </w:p>
    <w:p w14:paraId="6AA2C7EE" w14:textId="77777777" w:rsidR="006B6C16" w:rsidRPr="00221A8C" w:rsidRDefault="006B6C16" w:rsidP="006B6C16">
      <w:pPr>
        <w:pStyle w:val="ListBullet"/>
        <w:rPr>
          <w:color w:val="000000" w:themeColor="text1"/>
          <w:sz w:val="20"/>
          <w:szCs w:val="20"/>
        </w:rPr>
      </w:pPr>
      <w:r w:rsidRPr="00221A8C">
        <w:rPr>
          <w:color w:val="000000" w:themeColor="text1"/>
          <w:sz w:val="20"/>
          <w:szCs w:val="20"/>
        </w:rPr>
        <w:lastRenderedPageBreak/>
        <w:t>Establish and formalize institutional arrangements, modalities, outlining reporting, role and responsibilities and advantage synergies with the NAP institutional arrangements and legal framework.</w:t>
      </w:r>
    </w:p>
    <w:p w14:paraId="01DCE149" w14:textId="7F613E9A" w:rsidR="006B6C16" w:rsidRPr="00221A8C" w:rsidRDefault="006B6C16" w:rsidP="006B6C16">
      <w:pPr>
        <w:pStyle w:val="ListBullet"/>
        <w:rPr>
          <w:color w:val="000000" w:themeColor="text1"/>
          <w:sz w:val="20"/>
          <w:szCs w:val="20"/>
        </w:rPr>
      </w:pPr>
      <w:r w:rsidRPr="00221A8C">
        <w:rPr>
          <w:color w:val="000000" w:themeColor="text1"/>
          <w:sz w:val="20"/>
          <w:szCs w:val="20"/>
        </w:rPr>
        <w:t xml:space="preserve">Amend existing tools and methodologies for tracking adaptation at the national level for use at the subnational or local level, for at least one of the priority sectors identified in the NDC </w:t>
      </w:r>
    </w:p>
    <w:p w14:paraId="11BB6F9C" w14:textId="50AB92BB" w:rsidR="006B6C16" w:rsidRPr="00221A8C" w:rsidRDefault="00795B86" w:rsidP="006B6C16">
      <w:pPr>
        <w:pStyle w:val="ListBullet"/>
        <w:rPr>
          <w:color w:val="000000" w:themeColor="text1"/>
          <w:sz w:val="20"/>
          <w:szCs w:val="20"/>
        </w:rPr>
      </w:pPr>
      <w:r>
        <w:rPr>
          <w:color w:val="000000" w:themeColor="text1"/>
          <w:sz w:val="20"/>
          <w:szCs w:val="20"/>
        </w:rPr>
        <w:t>Carry out a f</w:t>
      </w:r>
      <w:r w:rsidR="006B6C16" w:rsidRPr="00221A8C">
        <w:rPr>
          <w:color w:val="000000" w:themeColor="text1"/>
          <w:sz w:val="20"/>
          <w:szCs w:val="20"/>
        </w:rPr>
        <w:t>easibility study for the standardization of climate risk, vulnerability and adaptation databases</w:t>
      </w:r>
    </w:p>
    <w:p w14:paraId="5EB56F17" w14:textId="08C3EA46" w:rsidR="006B6C16" w:rsidRPr="00221A8C" w:rsidRDefault="006B6C16" w:rsidP="006B6C16">
      <w:pPr>
        <w:pStyle w:val="ListBullet"/>
        <w:rPr>
          <w:color w:val="000000" w:themeColor="text1"/>
          <w:sz w:val="20"/>
          <w:szCs w:val="20"/>
        </w:rPr>
      </w:pPr>
      <w:r w:rsidRPr="00221A8C">
        <w:rPr>
          <w:color w:val="000000" w:themeColor="text1"/>
          <w:sz w:val="20"/>
          <w:szCs w:val="20"/>
        </w:rPr>
        <w:t>Develop a full set of operational climate risk, vulnerability or adaptive capacity indicators to be collected locally and aggregated to the national level, for at least one of the priority sectors identified in the NDC</w:t>
      </w:r>
    </w:p>
    <w:p w14:paraId="7173B7C5" w14:textId="5EFF2844" w:rsidR="006B6C16" w:rsidRPr="00221A8C" w:rsidRDefault="006B6C16" w:rsidP="006B6C16">
      <w:pPr>
        <w:pStyle w:val="ListBullet"/>
        <w:rPr>
          <w:color w:val="000000" w:themeColor="text1"/>
          <w:sz w:val="20"/>
          <w:szCs w:val="20"/>
        </w:rPr>
      </w:pPr>
      <w:r w:rsidRPr="00221A8C">
        <w:rPr>
          <w:color w:val="000000" w:themeColor="text1"/>
          <w:sz w:val="20"/>
          <w:szCs w:val="20"/>
        </w:rPr>
        <w:t>Establish and maintain the adaptation database system in collaboration with different stakeholders involved in the NAP process.</w:t>
      </w:r>
    </w:p>
    <w:p w14:paraId="36D706E0" w14:textId="31E87964" w:rsidR="00E606A7" w:rsidRPr="00221A8C" w:rsidRDefault="006B6C16" w:rsidP="00443E17">
      <w:pPr>
        <w:pStyle w:val="ListBullet"/>
        <w:rPr>
          <w:color w:val="000000" w:themeColor="text1"/>
          <w:sz w:val="20"/>
          <w:szCs w:val="20"/>
        </w:rPr>
      </w:pPr>
      <w:r w:rsidRPr="00221A8C">
        <w:rPr>
          <w:color w:val="000000" w:themeColor="text1"/>
          <w:sz w:val="20"/>
          <w:szCs w:val="20"/>
        </w:rPr>
        <w:t xml:space="preserve"> Provide training to staff maintaining the adaptation actions database</w:t>
      </w:r>
      <w:r w:rsidR="00C03868" w:rsidRPr="00221A8C">
        <w:rPr>
          <w:color w:val="000000" w:themeColor="text1"/>
          <w:sz w:val="20"/>
          <w:szCs w:val="20"/>
        </w:rPr>
        <w:t>.</w:t>
      </w:r>
    </w:p>
    <w:p w14:paraId="29D0E9E7" w14:textId="77777777" w:rsidR="006B6C16" w:rsidRPr="00221A8C" w:rsidRDefault="006B6C16" w:rsidP="006B6C16">
      <w:pPr>
        <w:pStyle w:val="ListBullet"/>
        <w:numPr>
          <w:ilvl w:val="0"/>
          <w:numId w:val="0"/>
        </w:numPr>
        <w:rPr>
          <w:color w:val="000000" w:themeColor="text1"/>
          <w:sz w:val="20"/>
          <w:szCs w:val="20"/>
        </w:rPr>
      </w:pPr>
    </w:p>
    <w:p w14:paraId="6B16CCAD" w14:textId="7DB89250" w:rsidR="00420498" w:rsidRPr="00221A8C" w:rsidRDefault="00420498" w:rsidP="0030673A">
      <w:pPr>
        <w:ind w:left="-709"/>
        <w:jc w:val="both"/>
        <w:rPr>
          <w:bCs/>
          <w:i/>
          <w:iCs/>
          <w:color w:val="000000" w:themeColor="text1"/>
          <w:sz w:val="20"/>
          <w:szCs w:val="20"/>
        </w:rPr>
      </w:pPr>
      <w:r w:rsidRPr="00221A8C">
        <w:rPr>
          <w:bCs/>
          <w:i/>
          <w:iCs/>
          <w:color w:val="000000" w:themeColor="text1"/>
          <w:sz w:val="20"/>
          <w:szCs w:val="20"/>
        </w:rPr>
        <w:t>Output 2.4 Tracking support for NDC Implementation: Institutional arrangements, including methodology and tools for monitoring and reporting support and Web based reporting system developed and integrated in national financial systems</w:t>
      </w:r>
    </w:p>
    <w:p w14:paraId="5FAB5968" w14:textId="77777777" w:rsidR="007E2CE2" w:rsidRPr="00221A8C" w:rsidRDefault="007E2CE2" w:rsidP="007E2CE2">
      <w:pPr>
        <w:pStyle w:val="GEFFieldtoFillout"/>
        <w:ind w:left="-709"/>
        <w:jc w:val="both"/>
        <w:outlineLvl w:val="0"/>
        <w:rPr>
          <w:b/>
          <w:color w:val="000000" w:themeColor="text1"/>
        </w:rPr>
      </w:pPr>
    </w:p>
    <w:p w14:paraId="035AFCA9" w14:textId="77777777" w:rsidR="00D92699" w:rsidRPr="00221A8C" w:rsidRDefault="007E2CE2" w:rsidP="007E2CE2">
      <w:pPr>
        <w:pStyle w:val="GEFFieldtoFillout"/>
        <w:ind w:left="-709"/>
        <w:jc w:val="both"/>
        <w:outlineLvl w:val="0"/>
        <w:rPr>
          <w:color w:val="000000" w:themeColor="text1"/>
          <w:sz w:val="20"/>
          <w:szCs w:val="20"/>
        </w:rPr>
      </w:pPr>
      <w:r w:rsidRPr="00221A8C">
        <w:rPr>
          <w:color w:val="000000" w:themeColor="text1"/>
          <w:sz w:val="20"/>
          <w:szCs w:val="20"/>
        </w:rPr>
        <w:t xml:space="preserve">This output will complement existing national systems and protocols to measure, track the financial flows, and identify the institutional arrangements for the existing donor procedures/guidelines for tracking, reporting and verifying the support received towards climate change mitigation and adaptation. Ideally, the system to track climate finance must characterize financial sources as domestic, bilateral or multilateral, divided into financing instruments (grants, concessional loans, non-concessional loans as well as in-kind contributions), and tag these with purpose of the finance. Such tagging can follow CPEIR principles, should differentiate between mitigation and adaptation purposes, and identify the finance flow as recurrent spending or investment. </w:t>
      </w:r>
    </w:p>
    <w:p w14:paraId="6CAC65B8" w14:textId="77777777" w:rsidR="00D92699" w:rsidRPr="00221A8C" w:rsidRDefault="00D92699" w:rsidP="007E2CE2">
      <w:pPr>
        <w:pStyle w:val="GEFFieldtoFillout"/>
        <w:ind w:left="-709"/>
        <w:jc w:val="both"/>
        <w:outlineLvl w:val="0"/>
        <w:rPr>
          <w:color w:val="000000" w:themeColor="text1"/>
          <w:sz w:val="20"/>
          <w:szCs w:val="20"/>
        </w:rPr>
      </w:pPr>
    </w:p>
    <w:p w14:paraId="4B91DD7F" w14:textId="549B80E3" w:rsidR="007E2CE2" w:rsidRPr="00221A8C" w:rsidRDefault="00D92699" w:rsidP="007E2CE2">
      <w:pPr>
        <w:pStyle w:val="GEFFieldtoFillout"/>
        <w:ind w:left="-709"/>
        <w:jc w:val="both"/>
        <w:outlineLvl w:val="0"/>
        <w:rPr>
          <w:color w:val="000000" w:themeColor="text1"/>
          <w:sz w:val="20"/>
          <w:szCs w:val="20"/>
        </w:rPr>
      </w:pPr>
      <w:r w:rsidRPr="00221A8C">
        <w:rPr>
          <w:color w:val="000000" w:themeColor="text1"/>
          <w:sz w:val="20"/>
          <w:szCs w:val="20"/>
        </w:rPr>
        <w:t xml:space="preserve">This output will deliver legal/institutional framework to enhance the coordination and information flow among ministries in order to design a system that enables easy registration of information on all international supported projects by all government actors, so that a central clearinghouse can report on what finance was received for what type of climate action. In addition, it will be also linked to the government budgeting of similar actions. Further, it will also devise a mechanism for non-state actors to report in climate finance received. </w:t>
      </w:r>
      <w:r w:rsidR="007E2CE2" w:rsidRPr="00221A8C">
        <w:rPr>
          <w:color w:val="000000" w:themeColor="text1"/>
          <w:sz w:val="20"/>
          <w:szCs w:val="20"/>
        </w:rPr>
        <w:t xml:space="preserve">The output will help develop required protocols and strategies, mandates and guidelines to collect data, measure and track the financial flows, and identify the institutional arrangements for the existing guidelines for tracking, reporting and verifying the support received towards climate change mitigation and adaptation in the Maldives.  </w:t>
      </w:r>
    </w:p>
    <w:p w14:paraId="35EB2E80" w14:textId="77777777" w:rsidR="007E2CE2" w:rsidRPr="00221A8C" w:rsidRDefault="007E2CE2" w:rsidP="007E2CE2">
      <w:pPr>
        <w:pStyle w:val="GEFFieldtoFillout"/>
        <w:ind w:left="-709"/>
        <w:jc w:val="both"/>
        <w:outlineLvl w:val="0"/>
        <w:rPr>
          <w:rFonts w:eastAsia="Calibri"/>
          <w:b/>
          <w:color w:val="000000" w:themeColor="text1"/>
          <w:sz w:val="20"/>
          <w:szCs w:val="20"/>
        </w:rPr>
      </w:pPr>
    </w:p>
    <w:p w14:paraId="47648538" w14:textId="77777777" w:rsidR="007E2CE2" w:rsidRPr="00221A8C" w:rsidRDefault="007E2CE2" w:rsidP="007E2CE2">
      <w:pPr>
        <w:pStyle w:val="GEFFieldtoFillout"/>
        <w:ind w:left="-709"/>
        <w:jc w:val="both"/>
        <w:outlineLvl w:val="0"/>
        <w:rPr>
          <w:color w:val="000000" w:themeColor="text1"/>
          <w:sz w:val="20"/>
          <w:szCs w:val="20"/>
        </w:rPr>
      </w:pPr>
    </w:p>
    <w:p w14:paraId="76577EEC" w14:textId="77777777" w:rsidR="007E2CE2" w:rsidRPr="00221A8C" w:rsidRDefault="007E2CE2" w:rsidP="007E2CE2">
      <w:pPr>
        <w:ind w:left="-709"/>
        <w:jc w:val="both"/>
        <w:rPr>
          <w:b/>
          <w:color w:val="000000" w:themeColor="text1"/>
          <w:sz w:val="20"/>
          <w:szCs w:val="20"/>
        </w:rPr>
      </w:pPr>
      <w:r w:rsidRPr="00221A8C">
        <w:rPr>
          <w:b/>
          <w:color w:val="000000" w:themeColor="text1"/>
          <w:sz w:val="20"/>
          <w:szCs w:val="20"/>
        </w:rPr>
        <w:t>Proposed activities:</w:t>
      </w:r>
    </w:p>
    <w:p w14:paraId="15AD0BD0" w14:textId="3841BF93" w:rsidR="007E2CE2" w:rsidRPr="00221A8C" w:rsidRDefault="007E2CE2" w:rsidP="007E2CE2">
      <w:pPr>
        <w:pStyle w:val="ListBullet"/>
        <w:rPr>
          <w:color w:val="000000" w:themeColor="text1"/>
          <w:sz w:val="20"/>
          <w:szCs w:val="20"/>
        </w:rPr>
      </w:pPr>
      <w:r w:rsidRPr="00221A8C">
        <w:rPr>
          <w:color w:val="000000" w:themeColor="text1"/>
          <w:sz w:val="20"/>
          <w:szCs w:val="20"/>
        </w:rPr>
        <w:t>Take stock</w:t>
      </w:r>
      <w:r w:rsidRPr="00221A8C">
        <w:rPr>
          <w:b/>
          <w:color w:val="000000" w:themeColor="text1"/>
          <w:sz w:val="20"/>
          <w:szCs w:val="20"/>
        </w:rPr>
        <w:t xml:space="preserve"> </w:t>
      </w:r>
      <w:r w:rsidRPr="00221A8C">
        <w:rPr>
          <w:color w:val="000000" w:themeColor="text1"/>
          <w:sz w:val="20"/>
          <w:szCs w:val="20"/>
        </w:rPr>
        <w:t xml:space="preserve">of present institutional arrangements to track supports received in </w:t>
      </w:r>
      <w:r w:rsidR="00F34C4B">
        <w:rPr>
          <w:color w:val="000000" w:themeColor="text1"/>
          <w:sz w:val="20"/>
          <w:szCs w:val="20"/>
        </w:rPr>
        <w:t xml:space="preserve">the </w:t>
      </w:r>
      <w:r w:rsidRPr="00221A8C">
        <w:rPr>
          <w:color w:val="000000" w:themeColor="text1"/>
          <w:sz w:val="20"/>
          <w:szCs w:val="20"/>
        </w:rPr>
        <w:t>Maldives particularly gap analysis of the current tagging initiatives at the ministry of Finance and Treasury including procedures and processes of involved agencies and ministries</w:t>
      </w:r>
      <w:r w:rsidR="001C595C" w:rsidRPr="00221A8C">
        <w:rPr>
          <w:color w:val="000000" w:themeColor="text1"/>
          <w:sz w:val="20"/>
          <w:szCs w:val="20"/>
        </w:rPr>
        <w:t>.</w:t>
      </w:r>
      <w:r w:rsidRPr="00221A8C">
        <w:rPr>
          <w:color w:val="000000" w:themeColor="text1"/>
          <w:sz w:val="20"/>
          <w:szCs w:val="20"/>
        </w:rPr>
        <w:t xml:space="preserve"> </w:t>
      </w:r>
    </w:p>
    <w:p w14:paraId="2AAAE994" w14:textId="272BD22C" w:rsidR="007E2CE2" w:rsidRPr="00221A8C" w:rsidRDefault="00795B86" w:rsidP="007E2CE2">
      <w:pPr>
        <w:pStyle w:val="ListBullet"/>
        <w:rPr>
          <w:color w:val="000000" w:themeColor="text1"/>
          <w:sz w:val="20"/>
          <w:szCs w:val="20"/>
        </w:rPr>
      </w:pPr>
      <w:r>
        <w:rPr>
          <w:color w:val="000000" w:themeColor="text1"/>
          <w:sz w:val="20"/>
          <w:szCs w:val="20"/>
        </w:rPr>
        <w:t xml:space="preserve">Carry out a </w:t>
      </w:r>
      <w:r w:rsidR="00812169">
        <w:rPr>
          <w:color w:val="000000" w:themeColor="text1"/>
          <w:sz w:val="20"/>
          <w:szCs w:val="20"/>
        </w:rPr>
        <w:t>g</w:t>
      </w:r>
      <w:r w:rsidR="00812169" w:rsidRPr="00221A8C">
        <w:rPr>
          <w:color w:val="000000" w:themeColor="text1"/>
          <w:sz w:val="20"/>
          <w:szCs w:val="20"/>
        </w:rPr>
        <w:t>ap’s</w:t>
      </w:r>
      <w:r w:rsidR="007E2CE2" w:rsidRPr="00221A8C">
        <w:rPr>
          <w:color w:val="000000" w:themeColor="text1"/>
          <w:sz w:val="20"/>
          <w:szCs w:val="20"/>
        </w:rPr>
        <w:t xml:space="preserve"> analysis, especially with regard to the flow </w:t>
      </w:r>
      <w:r w:rsidR="001C595C" w:rsidRPr="00221A8C">
        <w:rPr>
          <w:color w:val="000000" w:themeColor="text1"/>
          <w:sz w:val="20"/>
          <w:szCs w:val="20"/>
        </w:rPr>
        <w:t>of financial</w:t>
      </w:r>
      <w:r w:rsidR="007E2CE2" w:rsidRPr="00221A8C">
        <w:rPr>
          <w:color w:val="000000" w:themeColor="text1"/>
          <w:sz w:val="20"/>
          <w:szCs w:val="20"/>
        </w:rPr>
        <w:t xml:space="preserve"> information and inter-ministerial communication</w:t>
      </w:r>
      <w:r w:rsidR="001C595C" w:rsidRPr="00221A8C">
        <w:rPr>
          <w:color w:val="000000" w:themeColor="text1"/>
          <w:sz w:val="20"/>
          <w:szCs w:val="20"/>
        </w:rPr>
        <w:t>.</w:t>
      </w:r>
    </w:p>
    <w:p w14:paraId="1F21A119" w14:textId="77777777" w:rsidR="007E2CE2" w:rsidRPr="00221A8C" w:rsidRDefault="007E2CE2" w:rsidP="007E2CE2">
      <w:pPr>
        <w:pStyle w:val="ListBullet"/>
        <w:rPr>
          <w:color w:val="000000" w:themeColor="text1"/>
          <w:sz w:val="20"/>
          <w:szCs w:val="20"/>
        </w:rPr>
      </w:pPr>
      <w:r w:rsidRPr="00221A8C">
        <w:rPr>
          <w:color w:val="000000" w:themeColor="text1"/>
          <w:sz w:val="20"/>
          <w:szCs w:val="20"/>
        </w:rPr>
        <w:t xml:space="preserve">Formalize and strengthen the institutional arrangement, outlining the responsibilities of ministries and agencies to deliver the necessary data and information to track progress and developing required mandates for data sharing procedures and outlining reporting responsibilities. </w:t>
      </w:r>
    </w:p>
    <w:p w14:paraId="682E098E" w14:textId="6E6937AC" w:rsidR="007E2CE2" w:rsidRPr="00221A8C" w:rsidRDefault="007E2CE2" w:rsidP="007E2CE2">
      <w:pPr>
        <w:pStyle w:val="ListBullet"/>
        <w:rPr>
          <w:color w:val="000000" w:themeColor="text1"/>
          <w:sz w:val="20"/>
          <w:szCs w:val="20"/>
        </w:rPr>
      </w:pPr>
      <w:r w:rsidRPr="00221A8C">
        <w:rPr>
          <w:color w:val="000000" w:themeColor="text1"/>
          <w:sz w:val="20"/>
          <w:szCs w:val="20"/>
        </w:rPr>
        <w:t>Systematize the reporting of climate finance received and delivered across the ministries</w:t>
      </w:r>
      <w:r w:rsidR="00D46777" w:rsidRPr="00221A8C">
        <w:rPr>
          <w:color w:val="000000" w:themeColor="text1"/>
          <w:sz w:val="20"/>
          <w:szCs w:val="20"/>
        </w:rPr>
        <w:t xml:space="preserve"> by</w:t>
      </w:r>
      <w:r w:rsidR="00D46777" w:rsidRPr="00221A8C">
        <w:rPr>
          <w:color w:val="000000" w:themeColor="text1"/>
          <w:sz w:val="20"/>
          <w:szCs w:val="20"/>
          <w:lang w:val="en-GB"/>
        </w:rPr>
        <w:t xml:space="preserve"> develop the tagging system, including methodology, in close collaboration with Ministry of Finance, for identifying budgetary allocating to address climate change and integrating it into the national budget making process, including methodology and guidelines for implementation</w:t>
      </w:r>
      <w:r w:rsidR="00042DEF" w:rsidRPr="00221A8C">
        <w:rPr>
          <w:color w:val="000000" w:themeColor="text1"/>
          <w:sz w:val="20"/>
          <w:szCs w:val="20"/>
          <w:lang w:val="en-GB"/>
        </w:rPr>
        <w:t>.</w:t>
      </w:r>
    </w:p>
    <w:p w14:paraId="58B6D4DB" w14:textId="0DC1DC8D" w:rsidR="00042DEF" w:rsidRPr="00221A8C" w:rsidRDefault="007E2CE2" w:rsidP="00042DEF">
      <w:pPr>
        <w:pStyle w:val="ListBullet"/>
        <w:rPr>
          <w:color w:val="000000" w:themeColor="text1"/>
          <w:sz w:val="20"/>
          <w:szCs w:val="20"/>
        </w:rPr>
      </w:pPr>
      <w:r w:rsidRPr="00221A8C">
        <w:rPr>
          <w:color w:val="000000" w:themeColor="text1"/>
          <w:sz w:val="20"/>
          <w:szCs w:val="20"/>
        </w:rPr>
        <w:t>Provide training on reporting climate finance and tracking at subnational level</w:t>
      </w:r>
      <w:r w:rsidR="00042DEF" w:rsidRPr="00221A8C">
        <w:rPr>
          <w:color w:val="000000" w:themeColor="text1"/>
          <w:sz w:val="20"/>
          <w:szCs w:val="20"/>
        </w:rPr>
        <w:t>, including pilot activities with selected sectors for BUR2;</w:t>
      </w:r>
    </w:p>
    <w:p w14:paraId="4FC36193" w14:textId="77777777" w:rsidR="007E2CE2" w:rsidRPr="00221A8C" w:rsidRDefault="007E2CE2" w:rsidP="007E2CE2">
      <w:pPr>
        <w:pStyle w:val="ListBullet"/>
        <w:rPr>
          <w:color w:val="000000" w:themeColor="text1"/>
          <w:sz w:val="20"/>
          <w:szCs w:val="20"/>
        </w:rPr>
      </w:pPr>
      <w:r w:rsidRPr="00221A8C">
        <w:rPr>
          <w:color w:val="000000" w:themeColor="text1"/>
          <w:sz w:val="20"/>
          <w:szCs w:val="20"/>
        </w:rPr>
        <w:t>Develop legal framework for reporting by non-state actors e.g. NGOs and private sector on climate finance received and invested in actions for climate change or related actions, in consultation with the stakeholders;</w:t>
      </w:r>
    </w:p>
    <w:p w14:paraId="1583170D" w14:textId="77777777" w:rsidR="007E2CE2" w:rsidRPr="00221A8C" w:rsidRDefault="007E2CE2" w:rsidP="007E2CE2">
      <w:pPr>
        <w:pStyle w:val="ListBullet"/>
        <w:rPr>
          <w:color w:val="000000" w:themeColor="text1"/>
          <w:sz w:val="20"/>
          <w:szCs w:val="20"/>
        </w:rPr>
      </w:pPr>
      <w:r w:rsidRPr="00221A8C">
        <w:rPr>
          <w:color w:val="000000" w:themeColor="text1"/>
          <w:sz w:val="20"/>
          <w:szCs w:val="20"/>
          <w:lang w:val="en-GB"/>
        </w:rPr>
        <w:t>Organize and implement training activities for relevant staffs for reporting mechanism, report on support received for climate change actions from international donors (by government or non-state actors) and investments made by private sector.</w:t>
      </w:r>
    </w:p>
    <w:p w14:paraId="35015E9E" w14:textId="77777777" w:rsidR="00443E17" w:rsidRPr="00221A8C" w:rsidRDefault="00443E17" w:rsidP="0030673A">
      <w:pPr>
        <w:ind w:left="-709"/>
        <w:jc w:val="both"/>
        <w:rPr>
          <w:bCs/>
          <w:i/>
          <w:iCs/>
          <w:color w:val="000000" w:themeColor="text1"/>
          <w:sz w:val="20"/>
          <w:szCs w:val="20"/>
        </w:rPr>
      </w:pPr>
    </w:p>
    <w:p w14:paraId="5B045313" w14:textId="1359DDA6" w:rsidR="0030673A" w:rsidRPr="00221A8C" w:rsidRDefault="0030673A" w:rsidP="0030673A">
      <w:pPr>
        <w:ind w:left="-709"/>
        <w:jc w:val="both"/>
        <w:rPr>
          <w:bCs/>
          <w:i/>
          <w:iCs/>
          <w:color w:val="000000" w:themeColor="text1"/>
          <w:sz w:val="20"/>
          <w:szCs w:val="20"/>
        </w:rPr>
      </w:pPr>
      <w:r w:rsidRPr="00221A8C">
        <w:rPr>
          <w:bCs/>
          <w:i/>
          <w:iCs/>
          <w:color w:val="000000" w:themeColor="text1"/>
          <w:sz w:val="20"/>
          <w:szCs w:val="20"/>
        </w:rPr>
        <w:t>Output 2.</w:t>
      </w:r>
      <w:r w:rsidR="0062755E" w:rsidRPr="00221A8C">
        <w:rPr>
          <w:bCs/>
          <w:i/>
          <w:iCs/>
          <w:color w:val="000000" w:themeColor="text1"/>
          <w:sz w:val="20"/>
          <w:szCs w:val="20"/>
        </w:rPr>
        <w:t>5</w:t>
      </w:r>
      <w:r w:rsidRPr="00221A8C">
        <w:rPr>
          <w:bCs/>
          <w:i/>
          <w:iCs/>
          <w:color w:val="000000" w:themeColor="text1"/>
          <w:sz w:val="20"/>
          <w:szCs w:val="20"/>
        </w:rPr>
        <w:t xml:space="preserve"> </w:t>
      </w:r>
      <w:r w:rsidRPr="00221A8C">
        <w:rPr>
          <w:bCs/>
          <w:i/>
          <w:iCs/>
          <w:color w:val="000000" w:themeColor="text1"/>
          <w:sz w:val="20"/>
          <w:szCs w:val="20"/>
          <w:lang w:val="en-GB"/>
        </w:rPr>
        <w:t xml:space="preserve">Partnership </w:t>
      </w:r>
      <w:r w:rsidRPr="00221A8C">
        <w:rPr>
          <w:bCs/>
          <w:i/>
          <w:iCs/>
          <w:color w:val="000000" w:themeColor="text1"/>
          <w:sz w:val="20"/>
          <w:szCs w:val="20"/>
        </w:rPr>
        <w:t>and knowledge-sharing activities on transparency</w:t>
      </w:r>
      <w:r w:rsidRPr="00221A8C">
        <w:rPr>
          <w:bCs/>
          <w:i/>
          <w:iCs/>
          <w:color w:val="000000" w:themeColor="text1"/>
          <w:sz w:val="20"/>
          <w:szCs w:val="20"/>
          <w:lang w:val="en-GB"/>
        </w:rPr>
        <w:t xml:space="preserve"> in regional level</w:t>
      </w:r>
      <w:r w:rsidRPr="00221A8C">
        <w:rPr>
          <w:bCs/>
          <w:i/>
          <w:iCs/>
          <w:color w:val="000000" w:themeColor="text1"/>
          <w:sz w:val="20"/>
          <w:szCs w:val="20"/>
        </w:rPr>
        <w:t xml:space="preserve"> </w:t>
      </w:r>
      <w:r w:rsidRPr="00221A8C">
        <w:rPr>
          <w:bCs/>
          <w:i/>
          <w:iCs/>
          <w:color w:val="000000" w:themeColor="text1"/>
          <w:sz w:val="20"/>
          <w:szCs w:val="20"/>
          <w:lang w:val="en-GB"/>
        </w:rPr>
        <w:t>established</w:t>
      </w:r>
      <w:r w:rsidR="001167D6">
        <w:rPr>
          <w:bCs/>
          <w:i/>
          <w:iCs/>
          <w:color w:val="000000" w:themeColor="text1"/>
          <w:sz w:val="20"/>
          <w:szCs w:val="20"/>
          <w:lang w:val="en-GB"/>
        </w:rPr>
        <w:t xml:space="preserve"> </w:t>
      </w:r>
      <w:r w:rsidR="001167D6" w:rsidRPr="001167D6">
        <w:rPr>
          <w:bCs/>
          <w:i/>
          <w:iCs/>
          <w:color w:val="000000" w:themeColor="text1"/>
          <w:sz w:val="20"/>
          <w:szCs w:val="20"/>
          <w:lang w:val="en-GB"/>
        </w:rPr>
        <w:t>in coordination with the global CBIT project</w:t>
      </w:r>
      <w:r w:rsidRPr="00221A8C">
        <w:rPr>
          <w:bCs/>
          <w:i/>
          <w:iCs/>
          <w:color w:val="000000" w:themeColor="text1"/>
          <w:sz w:val="20"/>
          <w:szCs w:val="20"/>
          <w:lang w:val="en-GB"/>
        </w:rPr>
        <w:t>.</w:t>
      </w:r>
    </w:p>
    <w:p w14:paraId="4FF3E701" w14:textId="77777777" w:rsidR="0030673A" w:rsidRPr="00221A8C" w:rsidRDefault="0030673A" w:rsidP="0030673A">
      <w:pPr>
        <w:ind w:left="-709"/>
        <w:jc w:val="both"/>
        <w:rPr>
          <w:color w:val="000000" w:themeColor="text1"/>
          <w:sz w:val="20"/>
          <w:szCs w:val="20"/>
        </w:rPr>
      </w:pPr>
    </w:p>
    <w:p w14:paraId="5AF1E8CE" w14:textId="4B2E8831" w:rsidR="0030673A" w:rsidRDefault="0030673A" w:rsidP="0030673A">
      <w:pPr>
        <w:ind w:left="-709"/>
        <w:jc w:val="both"/>
        <w:rPr>
          <w:color w:val="000000" w:themeColor="text1"/>
          <w:sz w:val="20"/>
          <w:szCs w:val="20"/>
        </w:rPr>
      </w:pPr>
      <w:r w:rsidRPr="00221A8C">
        <w:rPr>
          <w:color w:val="000000" w:themeColor="text1"/>
          <w:sz w:val="20"/>
          <w:szCs w:val="20"/>
        </w:rPr>
        <w:t xml:space="preserve">The present output will provide supports for the coordination and collaboration with other Asian and </w:t>
      </w:r>
      <w:r w:rsidR="00795B86">
        <w:rPr>
          <w:color w:val="000000" w:themeColor="text1"/>
          <w:sz w:val="20"/>
          <w:szCs w:val="20"/>
        </w:rPr>
        <w:t>Small Islands Developing States (</w:t>
      </w:r>
      <w:r w:rsidRPr="00221A8C">
        <w:rPr>
          <w:color w:val="000000" w:themeColor="text1"/>
          <w:sz w:val="20"/>
          <w:szCs w:val="20"/>
        </w:rPr>
        <w:t>SIDS</w:t>
      </w:r>
      <w:r w:rsidR="00795B86">
        <w:rPr>
          <w:color w:val="000000" w:themeColor="text1"/>
          <w:sz w:val="20"/>
          <w:szCs w:val="20"/>
        </w:rPr>
        <w:t>)</w:t>
      </w:r>
      <w:r w:rsidRPr="00221A8C">
        <w:rPr>
          <w:color w:val="000000" w:themeColor="text1"/>
          <w:sz w:val="20"/>
          <w:szCs w:val="20"/>
        </w:rPr>
        <w:t xml:space="preserve"> countries to facilitate learning and sharing of lessons-learned. </w:t>
      </w:r>
    </w:p>
    <w:p w14:paraId="1FBE0799" w14:textId="77777777" w:rsidR="00795B86" w:rsidRPr="00221A8C" w:rsidRDefault="00795B86" w:rsidP="0030673A">
      <w:pPr>
        <w:ind w:left="-709"/>
        <w:jc w:val="both"/>
        <w:rPr>
          <w:color w:val="000000" w:themeColor="text1"/>
          <w:sz w:val="20"/>
          <w:szCs w:val="20"/>
        </w:rPr>
      </w:pPr>
    </w:p>
    <w:p w14:paraId="0D7CFFB4" w14:textId="636A036A" w:rsidR="0030673A" w:rsidRDefault="0030673A" w:rsidP="0030673A">
      <w:pPr>
        <w:ind w:left="-709"/>
        <w:jc w:val="both"/>
        <w:rPr>
          <w:color w:val="000000" w:themeColor="text1"/>
          <w:sz w:val="20"/>
          <w:szCs w:val="20"/>
        </w:rPr>
      </w:pPr>
      <w:r w:rsidRPr="00221A8C">
        <w:rPr>
          <w:color w:val="000000" w:themeColor="text1"/>
          <w:sz w:val="20"/>
          <w:szCs w:val="20"/>
        </w:rPr>
        <w:t xml:space="preserve">This output will focus on producing stronger regional cooperation and knowledge sharing of transparency efforts can strengthen national transparency activities in overcoming barriers and avoiding challenges. The coordination between </w:t>
      </w:r>
      <w:r w:rsidR="00F34C4B">
        <w:rPr>
          <w:color w:val="000000" w:themeColor="text1"/>
          <w:sz w:val="20"/>
          <w:szCs w:val="20"/>
        </w:rPr>
        <w:t xml:space="preserve">the </w:t>
      </w:r>
      <w:r w:rsidRPr="00221A8C">
        <w:rPr>
          <w:color w:val="000000" w:themeColor="text1"/>
          <w:sz w:val="20"/>
          <w:szCs w:val="20"/>
        </w:rPr>
        <w:t>Maldives and Pacific island states need to be improved. In addition, there are no coordination between other Indian Ocean islands like Mauritius and Seychelles. Therefore, the member countries of The Alliance of Small Island States (AOSIS) should aim to "enhance cooperation to improve SIDS countries collective capacity to address climate change ". The AOSIS can be used for sharing knowledge among the member states</w:t>
      </w:r>
      <w:r w:rsidR="0027576A">
        <w:rPr>
          <w:color w:val="000000" w:themeColor="text1"/>
          <w:sz w:val="20"/>
          <w:szCs w:val="20"/>
        </w:rPr>
        <w:t>,</w:t>
      </w:r>
      <w:r w:rsidRPr="00221A8C">
        <w:rPr>
          <w:color w:val="000000" w:themeColor="text1"/>
          <w:sz w:val="20"/>
          <w:szCs w:val="20"/>
        </w:rPr>
        <w:t xml:space="preserve"> advancing transparency efforts in the region, and even </w:t>
      </w:r>
      <w:r w:rsidR="0027576A">
        <w:rPr>
          <w:color w:val="000000" w:themeColor="text1"/>
          <w:sz w:val="20"/>
          <w:szCs w:val="20"/>
        </w:rPr>
        <w:t xml:space="preserve">for </w:t>
      </w:r>
      <w:r w:rsidRPr="00221A8C">
        <w:rPr>
          <w:color w:val="000000" w:themeColor="text1"/>
          <w:sz w:val="20"/>
          <w:szCs w:val="20"/>
        </w:rPr>
        <w:t>explor</w:t>
      </w:r>
      <w:r w:rsidR="0027576A">
        <w:rPr>
          <w:color w:val="000000" w:themeColor="text1"/>
          <w:sz w:val="20"/>
          <w:szCs w:val="20"/>
        </w:rPr>
        <w:t>ing</w:t>
      </w:r>
      <w:r w:rsidRPr="00221A8C">
        <w:rPr>
          <w:color w:val="000000" w:themeColor="text1"/>
          <w:sz w:val="20"/>
          <w:szCs w:val="20"/>
        </w:rPr>
        <w:t xml:space="preserve"> the opportunity of a harmonized regional MRV system. </w:t>
      </w:r>
    </w:p>
    <w:p w14:paraId="16853A2E" w14:textId="77777777" w:rsidR="00493F5C" w:rsidRPr="00221A8C" w:rsidRDefault="00493F5C" w:rsidP="0030673A">
      <w:pPr>
        <w:ind w:left="-709"/>
        <w:jc w:val="both"/>
        <w:rPr>
          <w:color w:val="000000" w:themeColor="text1"/>
          <w:sz w:val="20"/>
          <w:szCs w:val="20"/>
        </w:rPr>
      </w:pPr>
    </w:p>
    <w:p w14:paraId="0F6A6034" w14:textId="6A86B930" w:rsidR="0030673A" w:rsidRPr="00221A8C" w:rsidRDefault="0030673A" w:rsidP="0030673A">
      <w:pPr>
        <w:ind w:left="-709"/>
        <w:jc w:val="both"/>
        <w:rPr>
          <w:color w:val="000000" w:themeColor="text1"/>
          <w:sz w:val="20"/>
          <w:szCs w:val="20"/>
        </w:rPr>
      </w:pPr>
      <w:r w:rsidRPr="00221A8C">
        <w:rPr>
          <w:color w:val="000000" w:themeColor="text1"/>
          <w:sz w:val="20"/>
          <w:szCs w:val="20"/>
        </w:rPr>
        <w:t>Other countries in the region such as Thailand and Lao</w:t>
      </w:r>
      <w:r w:rsidR="0027576A">
        <w:rPr>
          <w:color w:val="000000" w:themeColor="text1"/>
          <w:sz w:val="20"/>
          <w:szCs w:val="20"/>
        </w:rPr>
        <w:t xml:space="preserve"> PDR</w:t>
      </w:r>
      <w:r w:rsidRPr="00221A8C">
        <w:rPr>
          <w:color w:val="000000" w:themeColor="text1"/>
          <w:sz w:val="20"/>
          <w:szCs w:val="20"/>
        </w:rPr>
        <w:t xml:space="preserve"> are also implementing CBIT activities and collaboration with those countries can result in synergies and lessons-learned. The CBIT Global Coordination Platform will have an active role in this output for facilitation of exchanging information among peers. </w:t>
      </w:r>
    </w:p>
    <w:p w14:paraId="7EF96D20" w14:textId="77777777" w:rsidR="0030673A" w:rsidRPr="00221A8C" w:rsidRDefault="0030673A" w:rsidP="0030673A">
      <w:pPr>
        <w:ind w:left="-709"/>
        <w:jc w:val="both"/>
        <w:rPr>
          <w:color w:val="000000" w:themeColor="text1"/>
          <w:sz w:val="20"/>
          <w:szCs w:val="20"/>
        </w:rPr>
      </w:pPr>
    </w:p>
    <w:p w14:paraId="41DC5458" w14:textId="77777777" w:rsidR="0030673A" w:rsidRPr="00221A8C" w:rsidRDefault="0030673A" w:rsidP="0030673A">
      <w:pPr>
        <w:pStyle w:val="Default"/>
        <w:rPr>
          <w:rFonts w:ascii="Times New Roman" w:hAnsi="Times New Roman" w:cs="Times New Roman"/>
          <w:color w:val="000000" w:themeColor="text1"/>
          <w:sz w:val="20"/>
          <w:szCs w:val="20"/>
        </w:rPr>
      </w:pPr>
      <w:r w:rsidRPr="00221A8C">
        <w:rPr>
          <w:rFonts w:ascii="Times New Roman" w:hAnsi="Times New Roman" w:cs="Times New Roman"/>
          <w:b/>
          <w:bCs/>
          <w:i/>
          <w:iCs/>
          <w:color w:val="000000" w:themeColor="text1"/>
          <w:sz w:val="20"/>
          <w:szCs w:val="20"/>
        </w:rPr>
        <w:t xml:space="preserve">Proposed activities </w:t>
      </w:r>
    </w:p>
    <w:p w14:paraId="3C9C8737" w14:textId="77777777" w:rsidR="0030673A" w:rsidRPr="00221A8C" w:rsidRDefault="0030673A" w:rsidP="0030673A">
      <w:pPr>
        <w:pStyle w:val="Default"/>
        <w:spacing w:after="38"/>
        <w:ind w:left="360"/>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rPr>
        <w:t xml:space="preserve">• Participate in peer exchange workshop in the region on transparency activities, challenges and lessons-learnt </w:t>
      </w:r>
    </w:p>
    <w:p w14:paraId="5BFC1B40" w14:textId="6EACA318" w:rsidR="0030673A" w:rsidRPr="00221A8C" w:rsidRDefault="0030673A" w:rsidP="0030673A">
      <w:pPr>
        <w:pStyle w:val="Default"/>
        <w:spacing w:after="38"/>
        <w:ind w:left="360"/>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rPr>
        <w:t>•</w:t>
      </w:r>
      <w:r w:rsidRPr="00221A8C">
        <w:rPr>
          <w:rFonts w:ascii="Times New Roman" w:hAnsi="Times New Roman" w:cs="Times New Roman"/>
          <w:color w:val="000000" w:themeColor="text1"/>
          <w:sz w:val="20"/>
          <w:szCs w:val="20"/>
          <w:lang w:val="en-GB"/>
        </w:rPr>
        <w:t xml:space="preserve"> Organize a system to help organize and access d</w:t>
      </w:r>
      <w:r w:rsidRPr="00221A8C">
        <w:rPr>
          <w:rFonts w:ascii="Times New Roman" w:hAnsi="Times New Roman" w:cs="Times New Roman"/>
          <w:color w:val="000000" w:themeColor="text1"/>
          <w:sz w:val="20"/>
          <w:szCs w:val="20"/>
        </w:rPr>
        <w:t>ocument</w:t>
      </w:r>
      <w:r w:rsidRPr="00221A8C">
        <w:rPr>
          <w:rFonts w:ascii="Times New Roman" w:hAnsi="Times New Roman" w:cs="Times New Roman"/>
          <w:color w:val="000000" w:themeColor="text1"/>
          <w:sz w:val="20"/>
          <w:szCs w:val="20"/>
          <w:lang w:val="en-GB"/>
        </w:rPr>
        <w:t>s from</w:t>
      </w:r>
      <w:r w:rsidRPr="00221A8C">
        <w:rPr>
          <w:rFonts w:ascii="Times New Roman" w:hAnsi="Times New Roman" w:cs="Times New Roman"/>
          <w:color w:val="000000" w:themeColor="text1"/>
          <w:sz w:val="20"/>
          <w:szCs w:val="20"/>
        </w:rPr>
        <w:t xml:space="preserve"> workshops and training material to </w:t>
      </w:r>
      <w:r w:rsidRPr="00221A8C">
        <w:rPr>
          <w:rFonts w:ascii="Times New Roman" w:hAnsi="Times New Roman" w:cs="Times New Roman"/>
          <w:color w:val="000000" w:themeColor="text1"/>
          <w:sz w:val="20"/>
          <w:szCs w:val="20"/>
          <w:lang w:val="en-GB"/>
        </w:rPr>
        <w:t xml:space="preserve">facilitate access and </w:t>
      </w:r>
      <w:r w:rsidRPr="00221A8C">
        <w:rPr>
          <w:rFonts w:ascii="Times New Roman" w:hAnsi="Times New Roman" w:cs="Times New Roman"/>
          <w:color w:val="000000" w:themeColor="text1"/>
          <w:sz w:val="20"/>
          <w:szCs w:val="20"/>
        </w:rPr>
        <w:t>disseminate amongst additional staff</w:t>
      </w:r>
      <w:r w:rsidRPr="00221A8C">
        <w:rPr>
          <w:rFonts w:ascii="Times New Roman" w:hAnsi="Times New Roman" w:cs="Times New Roman"/>
          <w:color w:val="000000" w:themeColor="text1"/>
          <w:sz w:val="20"/>
          <w:szCs w:val="20"/>
          <w:lang w:val="en-GB"/>
        </w:rPr>
        <w:t>, using the platform developed under output 2.3</w:t>
      </w:r>
      <w:r w:rsidRPr="00221A8C">
        <w:rPr>
          <w:rFonts w:ascii="Times New Roman" w:hAnsi="Times New Roman" w:cs="Times New Roman"/>
          <w:color w:val="000000" w:themeColor="text1"/>
          <w:sz w:val="20"/>
          <w:szCs w:val="20"/>
        </w:rPr>
        <w:t>.</w:t>
      </w:r>
    </w:p>
    <w:p w14:paraId="71AE5105" w14:textId="11D1FD6B" w:rsidR="0030673A" w:rsidRPr="00221A8C" w:rsidRDefault="0030673A" w:rsidP="0030673A">
      <w:pPr>
        <w:pStyle w:val="Default"/>
        <w:ind w:left="360"/>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rPr>
        <w:t xml:space="preserve">• Collaborate with other countries through the CBIT Global Coordination Platform and related workshops </w:t>
      </w:r>
    </w:p>
    <w:p w14:paraId="476726CD" w14:textId="77777777" w:rsidR="0030673A" w:rsidRPr="00221A8C" w:rsidRDefault="0030673A" w:rsidP="0030673A">
      <w:pPr>
        <w:pStyle w:val="Default"/>
        <w:ind w:left="360"/>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rPr>
        <w:t>•</w:t>
      </w:r>
      <w:r w:rsidRPr="00221A8C">
        <w:rPr>
          <w:rFonts w:ascii="Times New Roman" w:hAnsi="Times New Roman" w:cs="Times New Roman"/>
          <w:color w:val="000000" w:themeColor="text1"/>
          <w:sz w:val="20"/>
          <w:szCs w:val="20"/>
          <w:lang w:val="en-GB"/>
        </w:rPr>
        <w:t xml:space="preserve"> </w:t>
      </w:r>
      <w:r w:rsidRPr="00221A8C">
        <w:rPr>
          <w:rFonts w:ascii="Times New Roman" w:hAnsi="Times New Roman" w:cs="Times New Roman"/>
          <w:color w:val="000000" w:themeColor="text1"/>
          <w:sz w:val="20"/>
          <w:szCs w:val="20"/>
        </w:rPr>
        <w:t>Host workshop</w:t>
      </w:r>
      <w:r w:rsidRPr="00221A8C">
        <w:rPr>
          <w:rFonts w:ascii="Times New Roman" w:hAnsi="Times New Roman" w:cs="Times New Roman"/>
          <w:color w:val="000000" w:themeColor="text1"/>
          <w:sz w:val="20"/>
          <w:szCs w:val="20"/>
          <w:lang w:val="en-GB"/>
        </w:rPr>
        <w:t>s</w:t>
      </w:r>
      <w:r w:rsidRPr="00221A8C">
        <w:rPr>
          <w:rFonts w:ascii="Times New Roman" w:hAnsi="Times New Roman" w:cs="Times New Roman"/>
          <w:color w:val="000000" w:themeColor="text1"/>
          <w:sz w:val="20"/>
          <w:szCs w:val="20"/>
        </w:rPr>
        <w:t xml:space="preserve"> on best practices (including linking adaptation and mitigation) and publication of the</w:t>
      </w:r>
    </w:p>
    <w:p w14:paraId="5B485539" w14:textId="77777777" w:rsidR="0030673A" w:rsidRPr="00221A8C" w:rsidRDefault="0030673A" w:rsidP="0030673A">
      <w:pPr>
        <w:pStyle w:val="Default"/>
        <w:ind w:left="360"/>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rPr>
        <w:t>report</w:t>
      </w:r>
    </w:p>
    <w:p w14:paraId="4EAA0933" w14:textId="77777777" w:rsidR="006B6C16" w:rsidRPr="00221A8C" w:rsidRDefault="006B6C16" w:rsidP="006B6C16">
      <w:pPr>
        <w:pStyle w:val="ListBullet"/>
        <w:numPr>
          <w:ilvl w:val="0"/>
          <w:numId w:val="0"/>
        </w:numPr>
        <w:rPr>
          <w:color w:val="000000" w:themeColor="text1"/>
          <w:sz w:val="20"/>
          <w:szCs w:val="20"/>
        </w:rPr>
      </w:pPr>
    </w:p>
    <w:p w14:paraId="1A018A95" w14:textId="77777777" w:rsidR="006B6C16" w:rsidRPr="00221A8C" w:rsidRDefault="006B6C16" w:rsidP="006B6C16">
      <w:pPr>
        <w:autoSpaceDE w:val="0"/>
        <w:autoSpaceDN w:val="0"/>
        <w:adjustRightInd w:val="0"/>
        <w:ind w:left="-709"/>
        <w:rPr>
          <w:b/>
          <w:i/>
          <w:color w:val="000000" w:themeColor="text1"/>
          <w:sz w:val="20"/>
          <w:szCs w:val="20"/>
          <w:lang w:val="en-GB"/>
        </w:rPr>
      </w:pPr>
      <w:r w:rsidRPr="00221A8C">
        <w:rPr>
          <w:b/>
          <w:i/>
          <w:color w:val="000000" w:themeColor="text1"/>
          <w:sz w:val="20"/>
          <w:szCs w:val="20"/>
          <w:lang w:val="en-GB"/>
        </w:rPr>
        <w:t>4) Alignment with GEF focal area and/or Impact Program strategies</w:t>
      </w:r>
    </w:p>
    <w:p w14:paraId="482E42DB" w14:textId="77777777" w:rsidR="006B6C16" w:rsidRPr="00221A8C" w:rsidRDefault="006B6C16" w:rsidP="006B6C16">
      <w:pPr>
        <w:autoSpaceDE w:val="0"/>
        <w:autoSpaceDN w:val="0"/>
        <w:adjustRightInd w:val="0"/>
        <w:rPr>
          <w:color w:val="000000" w:themeColor="text1"/>
          <w:sz w:val="20"/>
          <w:szCs w:val="20"/>
        </w:rPr>
      </w:pPr>
    </w:p>
    <w:p w14:paraId="31C7A566" w14:textId="77777777" w:rsidR="006B6C16" w:rsidRPr="00221A8C" w:rsidRDefault="006B6C16" w:rsidP="006B6C16">
      <w:pPr>
        <w:ind w:left="-709"/>
        <w:jc w:val="both"/>
        <w:rPr>
          <w:color w:val="000000" w:themeColor="text1"/>
          <w:sz w:val="20"/>
          <w:szCs w:val="20"/>
        </w:rPr>
      </w:pPr>
      <w:r w:rsidRPr="00221A8C">
        <w:rPr>
          <w:color w:val="000000" w:themeColor="text1"/>
          <w:sz w:val="20"/>
          <w:szCs w:val="20"/>
        </w:rPr>
        <w:t>This CBIT project addresses the GEF Focal Area Climate Mitigation 3-8 “Foster enabling conditions for mainstreaming mitigation concerns into sustainable development strategies through capacity building initiative for transparency”.</w:t>
      </w:r>
    </w:p>
    <w:p w14:paraId="53210BBA" w14:textId="77777777" w:rsidR="006B6C16" w:rsidRPr="00221A8C" w:rsidRDefault="006B6C16" w:rsidP="006B6C16">
      <w:pPr>
        <w:ind w:left="-709"/>
        <w:jc w:val="both"/>
        <w:rPr>
          <w:color w:val="000000" w:themeColor="text1"/>
          <w:sz w:val="20"/>
          <w:szCs w:val="20"/>
        </w:rPr>
      </w:pPr>
    </w:p>
    <w:p w14:paraId="35CBB7F6" w14:textId="77777777" w:rsidR="006B6C16" w:rsidRPr="00221A8C" w:rsidRDefault="006B6C16" w:rsidP="006B6C16">
      <w:pPr>
        <w:ind w:left="-709"/>
        <w:jc w:val="both"/>
        <w:rPr>
          <w:color w:val="000000" w:themeColor="text1"/>
          <w:sz w:val="20"/>
          <w:szCs w:val="20"/>
        </w:rPr>
      </w:pPr>
      <w:r w:rsidRPr="00221A8C">
        <w:rPr>
          <w:color w:val="000000" w:themeColor="text1"/>
          <w:sz w:val="20"/>
          <w:szCs w:val="20"/>
        </w:rPr>
        <w:t xml:space="preserve">The GEF-7 Climate Change Focal Area Strategy aims to support developing countries in undertaking transformational changes towards low-emission and climate-resilient development pathways. The Capacity-Building Initiative for Transparency, as per COP decision of the 21st session of the COP, complies with this Focal Area Strategy by: </w:t>
      </w:r>
    </w:p>
    <w:p w14:paraId="635D2697" w14:textId="77777777" w:rsidR="006B6C16" w:rsidRPr="00221A8C" w:rsidRDefault="006B6C16" w:rsidP="006B6C16">
      <w:pPr>
        <w:ind w:left="-709"/>
        <w:jc w:val="both"/>
        <w:rPr>
          <w:color w:val="000000" w:themeColor="text1"/>
          <w:sz w:val="20"/>
          <w:szCs w:val="20"/>
        </w:rPr>
      </w:pPr>
    </w:p>
    <w:p w14:paraId="079E60FA" w14:textId="77777777" w:rsidR="006B6C16" w:rsidRPr="00221A8C" w:rsidRDefault="006B6C16" w:rsidP="006B6C16">
      <w:pPr>
        <w:numPr>
          <w:ilvl w:val="0"/>
          <w:numId w:val="23"/>
        </w:numPr>
        <w:autoSpaceDE w:val="0"/>
        <w:autoSpaceDN w:val="0"/>
        <w:adjustRightInd w:val="0"/>
        <w:rPr>
          <w:color w:val="000000" w:themeColor="text1"/>
          <w:sz w:val="20"/>
          <w:szCs w:val="20"/>
        </w:rPr>
      </w:pPr>
      <w:r w:rsidRPr="00221A8C">
        <w:rPr>
          <w:color w:val="000000" w:themeColor="text1"/>
          <w:sz w:val="20"/>
          <w:szCs w:val="20"/>
        </w:rPr>
        <w:t xml:space="preserve">Strengthening national institutions for transparency-related activities in line with national priorities; </w:t>
      </w:r>
    </w:p>
    <w:p w14:paraId="61FAFC6F" w14:textId="77777777" w:rsidR="006B6C16" w:rsidRPr="00221A8C" w:rsidRDefault="006B6C16" w:rsidP="006B6C16">
      <w:pPr>
        <w:numPr>
          <w:ilvl w:val="0"/>
          <w:numId w:val="23"/>
        </w:numPr>
        <w:autoSpaceDE w:val="0"/>
        <w:autoSpaceDN w:val="0"/>
        <w:adjustRightInd w:val="0"/>
        <w:rPr>
          <w:color w:val="000000" w:themeColor="text1"/>
          <w:sz w:val="20"/>
          <w:szCs w:val="20"/>
        </w:rPr>
      </w:pPr>
      <w:r w:rsidRPr="00221A8C">
        <w:rPr>
          <w:color w:val="000000" w:themeColor="text1"/>
          <w:sz w:val="20"/>
          <w:szCs w:val="20"/>
        </w:rPr>
        <w:t xml:space="preserve">Providing relevant tools, training and assistance for meeting the provisions stipulated in Article 13 of the Agreement; and </w:t>
      </w:r>
    </w:p>
    <w:p w14:paraId="74B30F34" w14:textId="77777777" w:rsidR="006B6C16" w:rsidRPr="00221A8C" w:rsidRDefault="006B6C16" w:rsidP="006B6C16">
      <w:pPr>
        <w:numPr>
          <w:ilvl w:val="0"/>
          <w:numId w:val="23"/>
        </w:numPr>
        <w:autoSpaceDE w:val="0"/>
        <w:autoSpaceDN w:val="0"/>
        <w:adjustRightInd w:val="0"/>
        <w:rPr>
          <w:color w:val="000000" w:themeColor="text1"/>
          <w:sz w:val="20"/>
          <w:szCs w:val="20"/>
        </w:rPr>
      </w:pPr>
      <w:r w:rsidRPr="00221A8C">
        <w:rPr>
          <w:color w:val="000000" w:themeColor="text1"/>
          <w:sz w:val="20"/>
          <w:szCs w:val="20"/>
        </w:rPr>
        <w:t>Assisting in the improvement of transparency over time.</w:t>
      </w:r>
    </w:p>
    <w:p w14:paraId="145B38C7" w14:textId="77777777" w:rsidR="006B6C16" w:rsidRPr="00221A8C" w:rsidRDefault="006B6C16" w:rsidP="006B6C16">
      <w:pPr>
        <w:autoSpaceDE w:val="0"/>
        <w:autoSpaceDN w:val="0"/>
        <w:adjustRightInd w:val="0"/>
        <w:rPr>
          <w:color w:val="000000" w:themeColor="text1"/>
          <w:sz w:val="20"/>
          <w:szCs w:val="20"/>
        </w:rPr>
      </w:pPr>
    </w:p>
    <w:p w14:paraId="0A9DD994" w14:textId="77777777" w:rsidR="006B6C16" w:rsidRPr="00221A8C" w:rsidRDefault="006B6C16" w:rsidP="006B6C16">
      <w:pPr>
        <w:ind w:left="-709"/>
        <w:jc w:val="both"/>
        <w:rPr>
          <w:color w:val="000000" w:themeColor="text1"/>
          <w:sz w:val="20"/>
          <w:szCs w:val="20"/>
        </w:rPr>
      </w:pPr>
      <w:r w:rsidRPr="00221A8C">
        <w:rPr>
          <w:color w:val="000000" w:themeColor="text1"/>
          <w:sz w:val="20"/>
          <w:szCs w:val="20"/>
        </w:rPr>
        <w:t>The project addresses the need for enabling conditions to mainstream climate change concerns into the national planning and development agenda through its support for enabling activities, including obligations of the Convention and the Capacity-Building Initiative for Transparency through sound data, analysis, and policy frameworks.</w:t>
      </w:r>
    </w:p>
    <w:p w14:paraId="64B0A77B" w14:textId="77777777" w:rsidR="006B6C16" w:rsidRPr="00221A8C" w:rsidRDefault="006B6C16" w:rsidP="006B6C16">
      <w:pPr>
        <w:ind w:left="-709"/>
        <w:jc w:val="both"/>
        <w:rPr>
          <w:color w:val="000000" w:themeColor="text1"/>
          <w:sz w:val="20"/>
          <w:szCs w:val="20"/>
        </w:rPr>
      </w:pPr>
    </w:p>
    <w:p w14:paraId="6815F3AC" w14:textId="6FF9D371" w:rsidR="006B6C16" w:rsidRPr="00221A8C" w:rsidRDefault="006B6C16" w:rsidP="006B6C16">
      <w:pPr>
        <w:ind w:left="-709"/>
        <w:jc w:val="both"/>
        <w:rPr>
          <w:color w:val="000000" w:themeColor="text1"/>
          <w:sz w:val="20"/>
          <w:szCs w:val="20"/>
        </w:rPr>
      </w:pPr>
      <w:r w:rsidRPr="00221A8C">
        <w:rPr>
          <w:color w:val="000000" w:themeColor="text1"/>
          <w:sz w:val="20"/>
          <w:szCs w:val="20"/>
        </w:rPr>
        <w:t>The different components of this project are well aligned with the transparency-related activities of the Proposed Programming Priorities specified under paragraph 18 (national level) and 20</w:t>
      </w:r>
      <w:r w:rsidR="00B152DB" w:rsidRPr="00221A8C">
        <w:rPr>
          <w:color w:val="000000" w:themeColor="text1"/>
          <w:sz w:val="20"/>
          <w:szCs w:val="20"/>
        </w:rPr>
        <w:t>, 21</w:t>
      </w:r>
      <w:r w:rsidRPr="00221A8C">
        <w:rPr>
          <w:color w:val="000000" w:themeColor="text1"/>
          <w:sz w:val="20"/>
          <w:szCs w:val="20"/>
        </w:rPr>
        <w:t xml:space="preserve"> in the CBIT Programming Directions (GEF/C50/06). The table below shows the alignment of activities under each output with its associated GEF focal areas</w:t>
      </w:r>
    </w:p>
    <w:p w14:paraId="2D31ED18" w14:textId="77777777" w:rsidR="006B6C16" w:rsidRPr="00221A8C" w:rsidRDefault="006B6C16" w:rsidP="006B6C16">
      <w:pPr>
        <w:autoSpaceDE w:val="0"/>
        <w:autoSpaceDN w:val="0"/>
        <w:adjustRightInd w:val="0"/>
        <w:rPr>
          <w:b/>
          <w:color w:val="000000" w:themeColor="text1"/>
          <w:sz w:val="20"/>
          <w:szCs w:val="20"/>
        </w:rPr>
      </w:pPr>
    </w:p>
    <w:p w14:paraId="536118C3" w14:textId="77777777" w:rsidR="006B6C16" w:rsidRPr="00221A8C" w:rsidRDefault="006B6C16" w:rsidP="006B6C16">
      <w:pPr>
        <w:autoSpaceDE w:val="0"/>
        <w:autoSpaceDN w:val="0"/>
        <w:adjustRightInd w:val="0"/>
        <w:rPr>
          <w:color w:val="000000" w:themeColor="text1"/>
          <w:sz w:val="20"/>
          <w:szCs w:val="20"/>
        </w:rPr>
      </w:pPr>
      <w:r w:rsidRPr="00221A8C">
        <w:rPr>
          <w:b/>
          <w:color w:val="000000" w:themeColor="text1"/>
          <w:sz w:val="20"/>
          <w:szCs w:val="20"/>
        </w:rPr>
        <w:t xml:space="preserve">Table# 15: </w:t>
      </w:r>
      <w:r w:rsidRPr="001F04EA">
        <w:rPr>
          <w:color w:val="000000" w:themeColor="text1"/>
          <w:sz w:val="20"/>
          <w:szCs w:val="20"/>
        </w:rPr>
        <w:t>T</w:t>
      </w:r>
      <w:r w:rsidRPr="00221A8C">
        <w:rPr>
          <w:color w:val="000000" w:themeColor="text1"/>
          <w:sz w:val="20"/>
          <w:szCs w:val="20"/>
        </w:rPr>
        <w:t>he alignment of activities under each output with GEF focal areas</w:t>
      </w:r>
    </w:p>
    <w:p w14:paraId="4EFFCFB3" w14:textId="77777777" w:rsidR="006B6C16" w:rsidRPr="00221A8C" w:rsidRDefault="006B6C16" w:rsidP="006B6C16">
      <w:pPr>
        <w:autoSpaceDE w:val="0"/>
        <w:autoSpaceDN w:val="0"/>
        <w:adjustRightInd w:val="0"/>
        <w:rPr>
          <w:color w:val="000000" w:themeColor="text1"/>
          <w:sz w:val="20"/>
          <w:szCs w:val="20"/>
        </w:rPr>
      </w:pPr>
    </w:p>
    <w:tbl>
      <w:tblPr>
        <w:tblW w:w="5000" w:type="pct"/>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0"/>
        <w:gridCol w:w="4810"/>
      </w:tblGrid>
      <w:tr w:rsidR="006B6C16" w:rsidRPr="00221A8C" w14:paraId="49E71E95" w14:textId="77777777" w:rsidTr="00612DE6">
        <w:tc>
          <w:tcPr>
            <w:tcW w:w="2500" w:type="pct"/>
            <w:shd w:val="clear" w:color="auto" w:fill="auto"/>
          </w:tcPr>
          <w:p w14:paraId="46CFDE38" w14:textId="77777777" w:rsidR="006B6C16" w:rsidRPr="00221A8C" w:rsidRDefault="006B6C16" w:rsidP="005C4DC2">
            <w:pPr>
              <w:jc w:val="both"/>
              <w:outlineLvl w:val="0"/>
              <w:rPr>
                <w:rFonts w:eastAsia="Calibri"/>
                <w:b/>
                <w:i/>
                <w:color w:val="000000" w:themeColor="text1"/>
                <w:sz w:val="20"/>
                <w:szCs w:val="20"/>
              </w:rPr>
            </w:pPr>
            <w:r w:rsidRPr="00221A8C">
              <w:rPr>
                <w:rFonts w:eastAsia="Calibri"/>
                <w:b/>
                <w:i/>
                <w:color w:val="000000" w:themeColor="text1"/>
                <w:sz w:val="20"/>
                <w:szCs w:val="20"/>
              </w:rPr>
              <w:lastRenderedPageBreak/>
              <w:t>CBIT Outputs and related Activity</w:t>
            </w:r>
          </w:p>
        </w:tc>
        <w:tc>
          <w:tcPr>
            <w:tcW w:w="2500" w:type="pct"/>
            <w:shd w:val="clear" w:color="auto" w:fill="auto"/>
          </w:tcPr>
          <w:p w14:paraId="2F8CDC2B" w14:textId="77777777" w:rsidR="006B6C16" w:rsidRPr="00221A8C" w:rsidRDefault="006B6C16" w:rsidP="005C4DC2">
            <w:pPr>
              <w:jc w:val="both"/>
              <w:outlineLvl w:val="0"/>
              <w:rPr>
                <w:rFonts w:eastAsia="Calibri"/>
                <w:b/>
                <w:i/>
                <w:color w:val="000000" w:themeColor="text1"/>
                <w:sz w:val="20"/>
                <w:szCs w:val="20"/>
              </w:rPr>
            </w:pPr>
            <w:r w:rsidRPr="00221A8C">
              <w:rPr>
                <w:rFonts w:eastAsia="Calibri"/>
                <w:b/>
                <w:i/>
                <w:color w:val="000000" w:themeColor="text1"/>
                <w:sz w:val="20"/>
                <w:szCs w:val="20"/>
              </w:rPr>
              <w:t>Aligned GEF focal area</w:t>
            </w:r>
          </w:p>
        </w:tc>
      </w:tr>
      <w:tr w:rsidR="006B6C16" w:rsidRPr="00221A8C" w14:paraId="58BA304F" w14:textId="77777777" w:rsidTr="00612DE6">
        <w:tc>
          <w:tcPr>
            <w:tcW w:w="2500" w:type="pct"/>
            <w:shd w:val="clear" w:color="auto" w:fill="auto"/>
          </w:tcPr>
          <w:p w14:paraId="3C09E2D3" w14:textId="572A9CF4" w:rsidR="006B6C16" w:rsidRPr="00221A8C" w:rsidRDefault="006B6C16" w:rsidP="00E57C37">
            <w:pPr>
              <w:jc w:val="both"/>
              <w:outlineLvl w:val="0"/>
              <w:rPr>
                <w:rFonts w:eastAsia="Calibri"/>
                <w:i/>
                <w:color w:val="000000" w:themeColor="text1"/>
                <w:sz w:val="20"/>
                <w:szCs w:val="20"/>
              </w:rPr>
            </w:pPr>
            <w:r w:rsidRPr="00221A8C">
              <w:rPr>
                <w:rFonts w:eastAsia="Calibri"/>
                <w:color w:val="000000" w:themeColor="text1"/>
                <w:sz w:val="20"/>
                <w:szCs w:val="20"/>
              </w:rPr>
              <w:t xml:space="preserve">Output 1.1 </w:t>
            </w:r>
            <w:r w:rsidR="00262977" w:rsidRPr="00221A8C">
              <w:rPr>
                <w:rFonts w:eastAsia="Calibri"/>
                <w:color w:val="000000" w:themeColor="text1"/>
                <w:sz w:val="20"/>
                <w:szCs w:val="20"/>
              </w:rPr>
              <w:t>Institutional arrangements for cross ministry cooperation to systemize data collection and processing for preparing GHG inventory to comply with the ETF established and formalized.</w:t>
            </w:r>
          </w:p>
        </w:tc>
        <w:tc>
          <w:tcPr>
            <w:tcW w:w="2500" w:type="pct"/>
            <w:shd w:val="clear" w:color="auto" w:fill="auto"/>
          </w:tcPr>
          <w:p w14:paraId="624F7D96" w14:textId="77777777" w:rsidR="006B6C16" w:rsidRPr="00221A8C" w:rsidRDefault="006B6C16" w:rsidP="005C4DC2">
            <w:pPr>
              <w:jc w:val="both"/>
              <w:outlineLvl w:val="0"/>
              <w:rPr>
                <w:rFonts w:eastAsia="Calibri"/>
                <w:b/>
                <w:i/>
                <w:color w:val="000000" w:themeColor="text1"/>
                <w:sz w:val="20"/>
                <w:szCs w:val="20"/>
              </w:rPr>
            </w:pPr>
            <w:r w:rsidRPr="00221A8C">
              <w:rPr>
                <w:rFonts w:eastAsia="Calibri"/>
                <w:b/>
                <w:i/>
                <w:color w:val="000000" w:themeColor="text1"/>
                <w:sz w:val="20"/>
                <w:szCs w:val="20"/>
              </w:rPr>
              <w:t xml:space="preserve">18 (a) and (c). </w:t>
            </w:r>
          </w:p>
          <w:p w14:paraId="1E91C188" w14:textId="77777777" w:rsidR="006B6C16" w:rsidRPr="00221A8C" w:rsidRDefault="006B6C16" w:rsidP="005C4DC2">
            <w:pPr>
              <w:autoSpaceDE w:val="0"/>
              <w:autoSpaceDN w:val="0"/>
              <w:adjustRightInd w:val="0"/>
              <w:jc w:val="both"/>
              <w:rPr>
                <w:rFonts w:eastAsia="Calibri"/>
                <w:b/>
                <w:i/>
                <w:color w:val="000000" w:themeColor="text1"/>
                <w:sz w:val="20"/>
                <w:szCs w:val="20"/>
              </w:rPr>
            </w:pPr>
            <w:r w:rsidRPr="00221A8C">
              <w:rPr>
                <w:color w:val="000000" w:themeColor="text1"/>
                <w:sz w:val="20"/>
                <w:szCs w:val="20"/>
              </w:rPr>
              <w:t>(a) Support to national institutions to lead, plan, coordinate, implement, monitor, and evaluate policies, strategies, and programs to enhance transparency, including identification and dissemination of best/good practices for institutional strengthening and national network of practitioners; (c) Assistance with deployment and enhancement of information and knowledge management structure to meet Article 13 needs.</w:t>
            </w:r>
          </w:p>
        </w:tc>
      </w:tr>
      <w:tr w:rsidR="006B6C16" w:rsidRPr="00221A8C" w14:paraId="4C774B75" w14:textId="77777777" w:rsidTr="00612DE6">
        <w:tc>
          <w:tcPr>
            <w:tcW w:w="2500" w:type="pct"/>
            <w:shd w:val="clear" w:color="auto" w:fill="auto"/>
          </w:tcPr>
          <w:p w14:paraId="79DC1F7C" w14:textId="7AC22EED" w:rsidR="006B6C16" w:rsidRPr="00221A8C" w:rsidRDefault="006B6C16" w:rsidP="005C4DC2">
            <w:pPr>
              <w:jc w:val="both"/>
              <w:outlineLvl w:val="0"/>
              <w:rPr>
                <w:rFonts w:eastAsia="Calibri"/>
                <w:i/>
                <w:color w:val="000000" w:themeColor="text1"/>
                <w:sz w:val="20"/>
                <w:szCs w:val="20"/>
                <w:lang w:val="en-GB"/>
              </w:rPr>
            </w:pPr>
            <w:r w:rsidRPr="00221A8C">
              <w:rPr>
                <w:rFonts w:eastAsia="Calibri"/>
                <w:bCs/>
                <w:color w:val="000000" w:themeColor="text1"/>
                <w:sz w:val="20"/>
                <w:szCs w:val="20"/>
              </w:rPr>
              <w:t xml:space="preserve">Output 1.2 </w:t>
            </w:r>
            <w:r w:rsidR="00262977" w:rsidRPr="00221A8C">
              <w:rPr>
                <w:rFonts w:eastAsia="Calibri"/>
                <w:bCs/>
                <w:color w:val="000000" w:themeColor="text1"/>
                <w:sz w:val="20"/>
                <w:szCs w:val="20"/>
              </w:rPr>
              <w:t>National GHG database management system established</w:t>
            </w:r>
            <w:r w:rsidR="00191EC0">
              <w:rPr>
                <w:rFonts w:eastAsia="Calibri"/>
                <w:bCs/>
                <w:color w:val="000000" w:themeColor="text1"/>
                <w:sz w:val="20"/>
                <w:szCs w:val="20"/>
              </w:rPr>
              <w:t xml:space="preserve"> in the Ministry of Environment</w:t>
            </w:r>
            <w:r w:rsidR="00262977" w:rsidRPr="00221A8C">
              <w:rPr>
                <w:rFonts w:eastAsia="Calibri"/>
                <w:b/>
                <w:color w:val="000000" w:themeColor="text1"/>
                <w:sz w:val="20"/>
                <w:szCs w:val="20"/>
              </w:rPr>
              <w:t>.</w:t>
            </w:r>
          </w:p>
        </w:tc>
        <w:tc>
          <w:tcPr>
            <w:tcW w:w="2500" w:type="pct"/>
            <w:shd w:val="clear" w:color="auto" w:fill="auto"/>
          </w:tcPr>
          <w:p w14:paraId="0CB0E19E" w14:textId="77777777" w:rsidR="006B6C16" w:rsidRPr="00221A8C" w:rsidRDefault="006B6C16" w:rsidP="005C4DC2">
            <w:pPr>
              <w:autoSpaceDE w:val="0"/>
              <w:autoSpaceDN w:val="0"/>
              <w:adjustRightInd w:val="0"/>
              <w:jc w:val="both"/>
              <w:rPr>
                <w:color w:val="000000" w:themeColor="text1"/>
                <w:sz w:val="20"/>
                <w:szCs w:val="20"/>
                <w:lang w:val="en-GB" w:eastAsia="en-GB"/>
              </w:rPr>
            </w:pPr>
            <w:r w:rsidRPr="00221A8C">
              <w:rPr>
                <w:rFonts w:eastAsia="Calibri"/>
                <w:b/>
                <w:i/>
                <w:color w:val="000000" w:themeColor="text1"/>
                <w:sz w:val="20"/>
                <w:szCs w:val="20"/>
              </w:rPr>
              <w:t>18 (d)</w:t>
            </w:r>
            <w:r w:rsidRPr="00221A8C">
              <w:rPr>
                <w:color w:val="000000" w:themeColor="text1"/>
                <w:sz w:val="20"/>
                <w:szCs w:val="20"/>
                <w:lang w:val="en-GB" w:eastAsia="en-GB"/>
              </w:rPr>
              <w:t>.</w:t>
            </w:r>
          </w:p>
          <w:p w14:paraId="78CC30C1" w14:textId="77777777" w:rsidR="006B6C16" w:rsidRPr="00221A8C" w:rsidRDefault="006B6C16" w:rsidP="005C4DC2">
            <w:pPr>
              <w:autoSpaceDE w:val="0"/>
              <w:autoSpaceDN w:val="0"/>
              <w:adjustRightInd w:val="0"/>
              <w:jc w:val="both"/>
              <w:rPr>
                <w:color w:val="000000" w:themeColor="text1"/>
                <w:sz w:val="20"/>
                <w:szCs w:val="20"/>
                <w:lang w:val="en-GB" w:eastAsia="en-GB"/>
              </w:rPr>
            </w:pPr>
            <w:r w:rsidRPr="00221A8C">
              <w:rPr>
                <w:color w:val="000000" w:themeColor="text1"/>
                <w:sz w:val="20"/>
                <w:szCs w:val="20"/>
                <w:lang w:val="en-GB" w:eastAsia="en-GB"/>
              </w:rPr>
              <w:t>Activities to provide relevant tools, training, and assistance for meeting the provisions stipulated in Article 13.</w:t>
            </w:r>
          </w:p>
        </w:tc>
      </w:tr>
      <w:tr w:rsidR="006B6C16" w:rsidRPr="00221A8C" w14:paraId="0B16C8C9" w14:textId="77777777" w:rsidTr="00612DE6">
        <w:trPr>
          <w:trHeight w:val="1063"/>
        </w:trPr>
        <w:tc>
          <w:tcPr>
            <w:tcW w:w="2500" w:type="pct"/>
            <w:shd w:val="clear" w:color="auto" w:fill="auto"/>
          </w:tcPr>
          <w:p w14:paraId="084583D1" w14:textId="0D3957AE" w:rsidR="006B6C16" w:rsidRPr="00221A8C" w:rsidRDefault="006B6C16" w:rsidP="006E3E65">
            <w:pPr>
              <w:autoSpaceDE w:val="0"/>
              <w:autoSpaceDN w:val="0"/>
              <w:adjustRightInd w:val="0"/>
              <w:rPr>
                <w:rFonts w:eastAsia="Calibri"/>
                <w:color w:val="000000" w:themeColor="text1"/>
                <w:sz w:val="20"/>
                <w:szCs w:val="20"/>
                <w:lang w:val="en-GB" w:eastAsia="en-GB"/>
              </w:rPr>
            </w:pPr>
            <w:r w:rsidRPr="00221A8C">
              <w:rPr>
                <w:rFonts w:eastAsia="Calibri"/>
                <w:bCs/>
                <w:color w:val="000000" w:themeColor="text1"/>
                <w:sz w:val="20"/>
                <w:szCs w:val="20"/>
              </w:rPr>
              <w:t xml:space="preserve">Output.1.3 </w:t>
            </w:r>
            <w:r w:rsidR="00262977" w:rsidRPr="00221A8C">
              <w:rPr>
                <w:rFonts w:eastAsia="Calibri"/>
                <w:color w:val="000000" w:themeColor="text1"/>
                <w:sz w:val="20"/>
                <w:szCs w:val="20"/>
                <w:lang w:val="en-GB" w:eastAsia="en-GB"/>
              </w:rPr>
              <w:t>Country-specific emission factor</w:t>
            </w:r>
            <w:r w:rsidR="00172CB8">
              <w:rPr>
                <w:rFonts w:eastAsia="Calibri"/>
                <w:color w:val="000000" w:themeColor="text1"/>
                <w:sz w:val="20"/>
                <w:szCs w:val="20"/>
                <w:lang w:val="en-GB" w:eastAsia="en-GB"/>
              </w:rPr>
              <w:t>s,</w:t>
            </w:r>
            <w:r w:rsidR="00262977" w:rsidRPr="00221A8C">
              <w:rPr>
                <w:rFonts w:eastAsia="Calibri"/>
                <w:color w:val="000000" w:themeColor="text1"/>
                <w:sz w:val="20"/>
                <w:szCs w:val="20"/>
                <w:lang w:val="en-GB" w:eastAsia="en-GB"/>
              </w:rPr>
              <w:t xml:space="preserve"> </w:t>
            </w:r>
            <w:r w:rsidR="00172CB8" w:rsidRPr="00221A8C">
              <w:rPr>
                <w:rFonts w:eastAsia="Calibri"/>
                <w:color w:val="000000" w:themeColor="text1"/>
                <w:sz w:val="20"/>
                <w:szCs w:val="20"/>
                <w:lang w:val="en-GB" w:eastAsia="en-GB"/>
              </w:rPr>
              <w:t>for the relevant source categories of energy, and/or waste sectors</w:t>
            </w:r>
            <w:r w:rsidR="001167D6">
              <w:rPr>
                <w:rFonts w:eastAsia="Calibri"/>
                <w:color w:val="000000" w:themeColor="text1"/>
                <w:sz w:val="20"/>
                <w:szCs w:val="20"/>
                <w:lang w:val="en-GB" w:eastAsia="en-GB"/>
              </w:rPr>
              <w:t>,</w:t>
            </w:r>
            <w:r w:rsidR="00172CB8" w:rsidRPr="00221A8C">
              <w:rPr>
                <w:rFonts w:eastAsia="Calibri"/>
                <w:color w:val="000000" w:themeColor="text1"/>
                <w:sz w:val="20"/>
                <w:szCs w:val="20"/>
                <w:lang w:val="en-GB" w:eastAsia="en-GB"/>
              </w:rPr>
              <w:t xml:space="preserve"> </w:t>
            </w:r>
            <w:r w:rsidR="00262977" w:rsidRPr="00221A8C">
              <w:rPr>
                <w:rFonts w:eastAsia="Calibri"/>
                <w:color w:val="000000" w:themeColor="text1"/>
                <w:sz w:val="20"/>
                <w:szCs w:val="20"/>
                <w:lang w:val="en-GB" w:eastAsia="en-GB"/>
              </w:rPr>
              <w:t xml:space="preserve">developed </w:t>
            </w:r>
            <w:r w:rsidR="00262977" w:rsidRPr="00221A8C">
              <w:rPr>
                <w:color w:val="000000" w:themeColor="text1"/>
                <w:sz w:val="20"/>
                <w:szCs w:val="20"/>
                <w:lang w:val="en-GB" w:eastAsia="en-GB"/>
              </w:rPr>
              <w:t xml:space="preserve">for </w:t>
            </w:r>
            <w:r w:rsidR="001167D6">
              <w:rPr>
                <w:color w:val="000000" w:themeColor="text1"/>
                <w:sz w:val="20"/>
                <w:szCs w:val="20"/>
                <w:lang w:val="en-GB" w:eastAsia="en-GB"/>
              </w:rPr>
              <w:t>increasing the reliability and accuracy of the GHG Inventory</w:t>
            </w:r>
            <w:r w:rsidR="00262977" w:rsidRPr="00221A8C">
              <w:rPr>
                <w:rFonts w:eastAsia="Calibri"/>
                <w:color w:val="000000" w:themeColor="text1"/>
                <w:sz w:val="20"/>
                <w:szCs w:val="20"/>
                <w:lang w:val="en-GB" w:eastAsia="en-GB"/>
              </w:rPr>
              <w:t>.</w:t>
            </w:r>
          </w:p>
        </w:tc>
        <w:tc>
          <w:tcPr>
            <w:tcW w:w="2500" w:type="pct"/>
            <w:shd w:val="clear" w:color="auto" w:fill="auto"/>
          </w:tcPr>
          <w:p w14:paraId="6DDEA757" w14:textId="77777777" w:rsidR="006B6C16" w:rsidRPr="00221A8C" w:rsidRDefault="006B6C16" w:rsidP="005C4DC2">
            <w:pPr>
              <w:autoSpaceDE w:val="0"/>
              <w:autoSpaceDN w:val="0"/>
              <w:adjustRightInd w:val="0"/>
              <w:jc w:val="both"/>
              <w:rPr>
                <w:color w:val="000000" w:themeColor="text1"/>
                <w:sz w:val="20"/>
                <w:szCs w:val="20"/>
                <w:lang w:val="en-GB" w:eastAsia="en-GB"/>
              </w:rPr>
            </w:pPr>
            <w:r w:rsidRPr="00221A8C">
              <w:rPr>
                <w:rFonts w:eastAsia="Calibri"/>
                <w:b/>
                <w:i/>
                <w:color w:val="000000" w:themeColor="text1"/>
                <w:sz w:val="20"/>
                <w:szCs w:val="20"/>
              </w:rPr>
              <w:t>18 (f).</w:t>
            </w:r>
          </w:p>
          <w:p w14:paraId="11C69A36" w14:textId="77777777" w:rsidR="006B6C16" w:rsidRPr="00221A8C" w:rsidRDefault="006B6C16" w:rsidP="005C4DC2">
            <w:pPr>
              <w:autoSpaceDE w:val="0"/>
              <w:autoSpaceDN w:val="0"/>
              <w:adjustRightInd w:val="0"/>
              <w:jc w:val="both"/>
              <w:rPr>
                <w:rFonts w:eastAsia="Calibri"/>
                <w:b/>
                <w:i/>
                <w:color w:val="000000" w:themeColor="text1"/>
                <w:sz w:val="20"/>
                <w:szCs w:val="20"/>
              </w:rPr>
            </w:pPr>
            <w:r w:rsidRPr="00221A8C">
              <w:rPr>
                <w:color w:val="000000" w:themeColor="text1"/>
                <w:sz w:val="20"/>
                <w:szCs w:val="20"/>
                <w:lang w:val="en-GB" w:eastAsia="en-GB"/>
              </w:rPr>
              <w:t xml:space="preserve"> Activities to provide relevant tools, training, and assistance for meeting the provisions stipulated in Article 13.</w:t>
            </w:r>
          </w:p>
        </w:tc>
      </w:tr>
      <w:tr w:rsidR="006B6C16" w:rsidRPr="00221A8C" w14:paraId="14D7F8FB" w14:textId="77777777" w:rsidTr="00612DE6">
        <w:tc>
          <w:tcPr>
            <w:tcW w:w="2500" w:type="pct"/>
            <w:shd w:val="clear" w:color="auto" w:fill="auto"/>
          </w:tcPr>
          <w:p w14:paraId="04217F38" w14:textId="49B94036" w:rsidR="006B6C16" w:rsidRPr="00221A8C" w:rsidRDefault="006B6C16" w:rsidP="005C4DC2">
            <w:pPr>
              <w:rPr>
                <w:rFonts w:eastAsia="Calibri"/>
                <w:bCs/>
                <w:color w:val="000000" w:themeColor="text1"/>
                <w:sz w:val="20"/>
                <w:szCs w:val="20"/>
              </w:rPr>
            </w:pPr>
            <w:r w:rsidRPr="00221A8C">
              <w:rPr>
                <w:rFonts w:eastAsia="Calibri"/>
                <w:bCs/>
                <w:color w:val="000000" w:themeColor="text1"/>
                <w:sz w:val="20"/>
                <w:szCs w:val="20"/>
              </w:rPr>
              <w:t xml:space="preserve">Output 1.4 </w:t>
            </w:r>
            <w:r w:rsidR="00E57C37" w:rsidRPr="00221A8C">
              <w:rPr>
                <w:rFonts w:eastAsia="Calibri"/>
                <w:color w:val="000000" w:themeColor="text1"/>
                <w:sz w:val="20"/>
                <w:szCs w:val="20"/>
                <w:lang w:val="en-GB" w:eastAsia="en-GB"/>
              </w:rPr>
              <w:t>Modalities and procedures for implementation of Quality Control / Quality Assurance (QC/ QA) are designed and adopted</w:t>
            </w:r>
            <w:r w:rsidR="007F563A">
              <w:rPr>
                <w:rFonts w:eastAsia="Calibri"/>
                <w:color w:val="000000" w:themeColor="text1"/>
                <w:sz w:val="20"/>
                <w:szCs w:val="20"/>
                <w:lang w:val="en-GB" w:eastAsia="en-GB"/>
              </w:rPr>
              <w:t xml:space="preserve"> </w:t>
            </w:r>
            <w:r w:rsidR="007F563A" w:rsidRPr="00E94947">
              <w:rPr>
                <w:iCs/>
                <w:color w:val="000000" w:themeColor="text1"/>
                <w:sz w:val="20"/>
                <w:szCs w:val="20"/>
              </w:rPr>
              <w:t>by inventory team based in Ministry of Environment</w:t>
            </w:r>
            <w:r w:rsidR="00E57C37" w:rsidRPr="00221A8C">
              <w:rPr>
                <w:rFonts w:eastAsia="Calibri"/>
                <w:color w:val="000000" w:themeColor="text1"/>
                <w:sz w:val="20"/>
                <w:szCs w:val="20"/>
                <w:lang w:val="en-GB" w:eastAsia="en-GB"/>
              </w:rPr>
              <w:t>.</w:t>
            </w:r>
          </w:p>
          <w:p w14:paraId="141A43AA" w14:textId="77777777" w:rsidR="006B6C16" w:rsidRPr="00221A8C" w:rsidRDefault="006B6C16" w:rsidP="005C4DC2">
            <w:pPr>
              <w:jc w:val="both"/>
              <w:outlineLvl w:val="0"/>
              <w:rPr>
                <w:rFonts w:eastAsia="Calibri"/>
                <w:bCs/>
                <w:color w:val="000000" w:themeColor="text1"/>
                <w:sz w:val="20"/>
                <w:szCs w:val="20"/>
              </w:rPr>
            </w:pPr>
          </w:p>
        </w:tc>
        <w:tc>
          <w:tcPr>
            <w:tcW w:w="2500" w:type="pct"/>
            <w:shd w:val="clear" w:color="auto" w:fill="auto"/>
          </w:tcPr>
          <w:p w14:paraId="4EA28CB3" w14:textId="77777777" w:rsidR="006B6C16" w:rsidRPr="00221A8C" w:rsidRDefault="006B6C16" w:rsidP="005C4DC2">
            <w:pPr>
              <w:jc w:val="both"/>
              <w:outlineLvl w:val="0"/>
              <w:rPr>
                <w:rFonts w:eastAsia="Calibri"/>
                <w:b/>
                <w:i/>
                <w:color w:val="000000" w:themeColor="text1"/>
                <w:sz w:val="20"/>
                <w:szCs w:val="20"/>
              </w:rPr>
            </w:pPr>
            <w:r w:rsidRPr="00221A8C">
              <w:rPr>
                <w:rFonts w:eastAsia="Calibri"/>
                <w:b/>
                <w:i/>
                <w:color w:val="000000" w:themeColor="text1"/>
                <w:sz w:val="20"/>
                <w:szCs w:val="20"/>
              </w:rPr>
              <w:t>18 (d), (e).</w:t>
            </w:r>
          </w:p>
          <w:p w14:paraId="4CFC94DB" w14:textId="77777777" w:rsidR="006B6C16" w:rsidRPr="00221A8C" w:rsidRDefault="006B6C16" w:rsidP="005C4DC2">
            <w:pPr>
              <w:jc w:val="both"/>
              <w:outlineLvl w:val="0"/>
              <w:rPr>
                <w:color w:val="000000" w:themeColor="text1"/>
                <w:sz w:val="20"/>
                <w:szCs w:val="20"/>
              </w:rPr>
            </w:pPr>
            <w:r w:rsidRPr="00221A8C">
              <w:rPr>
                <w:color w:val="000000" w:themeColor="text1"/>
                <w:sz w:val="20"/>
                <w:szCs w:val="20"/>
              </w:rPr>
              <w:t xml:space="preserve">Activities to provide relevant tools, training, and assistance for meeting the provisions stipulated in Article 13: </w:t>
            </w:r>
          </w:p>
          <w:p w14:paraId="68B57860" w14:textId="7803CC04" w:rsidR="006B6C16" w:rsidRPr="00221A8C" w:rsidRDefault="006B6C16" w:rsidP="00B42B04">
            <w:pPr>
              <w:jc w:val="both"/>
              <w:outlineLvl w:val="0"/>
              <w:rPr>
                <w:rFonts w:eastAsia="Calibri"/>
                <w:b/>
                <w:i/>
                <w:color w:val="000000" w:themeColor="text1"/>
                <w:sz w:val="20"/>
                <w:szCs w:val="20"/>
                <w:lang w:val="en-GB"/>
              </w:rPr>
            </w:pPr>
            <w:r w:rsidRPr="00221A8C">
              <w:rPr>
                <w:color w:val="000000" w:themeColor="text1"/>
                <w:sz w:val="20"/>
                <w:szCs w:val="20"/>
              </w:rPr>
              <w:t xml:space="preserve">(d) Access to tools, templates, and applications to facilitate the use of improved methodologies, guidelines, datasets, and database system tools and economic models needed for implementation of enhanced transparency-related activities; (e) Country-specific training and peer exchange programs on transparency activities, such as establishing domestic MRV systems, tracking nationally determined contributions (NDCs), enhancement of greenhouse gas (GHG) inventories and economic and emissions projections, including methodological approaches, data collection, and data management, and adaptation monitoring, evaluation, and communication measures. </w:t>
            </w:r>
          </w:p>
        </w:tc>
      </w:tr>
      <w:tr w:rsidR="006B6C16" w:rsidRPr="00221A8C" w14:paraId="1D95C7B2" w14:textId="77777777" w:rsidTr="00612DE6">
        <w:tc>
          <w:tcPr>
            <w:tcW w:w="2500" w:type="pct"/>
            <w:shd w:val="clear" w:color="auto" w:fill="auto"/>
          </w:tcPr>
          <w:p w14:paraId="3C77838F" w14:textId="0B365A41" w:rsidR="006B6C16" w:rsidRPr="00221A8C" w:rsidRDefault="006B6C16" w:rsidP="005C4DC2">
            <w:pPr>
              <w:rPr>
                <w:rFonts w:eastAsia="Calibri"/>
                <w:bCs/>
                <w:color w:val="000000" w:themeColor="text1"/>
                <w:sz w:val="20"/>
                <w:szCs w:val="20"/>
              </w:rPr>
            </w:pPr>
            <w:r w:rsidRPr="00221A8C">
              <w:rPr>
                <w:rFonts w:eastAsia="Calibri"/>
                <w:bCs/>
                <w:color w:val="000000" w:themeColor="text1"/>
                <w:sz w:val="20"/>
                <w:szCs w:val="20"/>
              </w:rPr>
              <w:t xml:space="preserve">Output 2.1 </w:t>
            </w:r>
            <w:r w:rsidR="006E3E65" w:rsidRPr="00221A8C">
              <w:rPr>
                <w:rFonts w:eastAsia="Calibri"/>
                <w:color w:val="000000" w:themeColor="text1"/>
                <w:sz w:val="20"/>
                <w:szCs w:val="20"/>
                <w:lang w:val="en-GB" w:eastAsia="en-GB"/>
              </w:rPr>
              <w:t>Institutional mechanism and legal framework for inter-ministerial cooperation to systemize data collection and processing for tracking climate actions established and formalized</w:t>
            </w:r>
            <w:r w:rsidR="00F11F99">
              <w:rPr>
                <w:rFonts w:eastAsia="Calibri"/>
                <w:color w:val="000000" w:themeColor="text1"/>
                <w:sz w:val="20"/>
                <w:szCs w:val="20"/>
                <w:lang w:val="en-GB" w:eastAsia="en-GB"/>
              </w:rPr>
              <w:t xml:space="preserve"> </w:t>
            </w:r>
            <w:r w:rsidR="00F11F99" w:rsidRPr="00F11F99">
              <w:rPr>
                <w:rFonts w:eastAsia="Calibri"/>
                <w:color w:val="000000" w:themeColor="text1"/>
                <w:sz w:val="20"/>
                <w:szCs w:val="20"/>
                <w:lang w:val="en-GB" w:eastAsia="en-GB"/>
              </w:rPr>
              <w:t>with Ministry of Environment as a leading agency</w:t>
            </w:r>
            <w:r w:rsidR="006E3E65" w:rsidRPr="00221A8C">
              <w:rPr>
                <w:rFonts w:eastAsia="Calibri"/>
                <w:color w:val="000000" w:themeColor="text1"/>
                <w:sz w:val="20"/>
                <w:szCs w:val="20"/>
                <w:lang w:val="en-GB" w:eastAsia="en-GB"/>
              </w:rPr>
              <w:t>.</w:t>
            </w:r>
            <w:r w:rsidRPr="00221A8C">
              <w:rPr>
                <w:rFonts w:eastAsia="Calibri"/>
                <w:bCs/>
                <w:color w:val="000000" w:themeColor="text1"/>
                <w:sz w:val="20"/>
                <w:szCs w:val="20"/>
              </w:rPr>
              <w:tab/>
            </w:r>
          </w:p>
        </w:tc>
        <w:tc>
          <w:tcPr>
            <w:tcW w:w="2500" w:type="pct"/>
            <w:shd w:val="clear" w:color="auto" w:fill="auto"/>
          </w:tcPr>
          <w:p w14:paraId="4FFEDEA3" w14:textId="77777777" w:rsidR="006B6C16" w:rsidRPr="00221A8C" w:rsidRDefault="006B6C16" w:rsidP="005C4DC2">
            <w:pPr>
              <w:jc w:val="both"/>
              <w:outlineLvl w:val="0"/>
              <w:rPr>
                <w:rFonts w:eastAsia="Calibri"/>
                <w:color w:val="000000" w:themeColor="text1"/>
                <w:sz w:val="20"/>
                <w:szCs w:val="20"/>
              </w:rPr>
            </w:pPr>
            <w:r w:rsidRPr="00221A8C">
              <w:rPr>
                <w:rFonts w:eastAsia="Calibri"/>
                <w:b/>
                <w:i/>
                <w:color w:val="000000" w:themeColor="text1"/>
                <w:sz w:val="20"/>
                <w:szCs w:val="20"/>
                <w:lang w:val="ru-RU"/>
              </w:rPr>
              <w:t>18 (a)</w:t>
            </w:r>
            <w:r w:rsidRPr="00221A8C">
              <w:rPr>
                <w:rFonts w:eastAsia="Calibri"/>
                <w:b/>
                <w:i/>
                <w:color w:val="000000" w:themeColor="text1"/>
                <w:sz w:val="20"/>
                <w:szCs w:val="20"/>
                <w:lang w:val="en-GB"/>
              </w:rPr>
              <w:t>,</w:t>
            </w:r>
            <w:r w:rsidRPr="00221A8C">
              <w:rPr>
                <w:rFonts w:eastAsia="Calibri"/>
                <w:b/>
                <w:i/>
                <w:color w:val="000000" w:themeColor="text1"/>
                <w:sz w:val="20"/>
                <w:szCs w:val="20"/>
                <w:lang w:val="ru-RU"/>
              </w:rPr>
              <w:t xml:space="preserve"> (c)</w:t>
            </w:r>
            <w:r w:rsidRPr="00221A8C">
              <w:rPr>
                <w:rFonts w:eastAsia="Calibri"/>
                <w:b/>
                <w:i/>
                <w:color w:val="000000" w:themeColor="text1"/>
                <w:sz w:val="20"/>
                <w:szCs w:val="20"/>
                <w:lang w:val="en-GB"/>
              </w:rPr>
              <w:t>.</w:t>
            </w:r>
            <w:r w:rsidRPr="00221A8C">
              <w:rPr>
                <w:rFonts w:eastAsia="Calibri"/>
                <w:color w:val="000000" w:themeColor="text1"/>
                <w:sz w:val="20"/>
                <w:szCs w:val="20"/>
              </w:rPr>
              <w:t xml:space="preserve"> </w:t>
            </w:r>
          </w:p>
          <w:p w14:paraId="7FAFFD4F" w14:textId="77777777" w:rsidR="006B6C16" w:rsidRPr="00221A8C" w:rsidRDefault="006B6C16" w:rsidP="005C4DC2">
            <w:pPr>
              <w:jc w:val="both"/>
              <w:outlineLvl w:val="0"/>
              <w:rPr>
                <w:rFonts w:eastAsia="Calibri"/>
                <w:b/>
                <w:i/>
                <w:color w:val="000000" w:themeColor="text1"/>
                <w:sz w:val="20"/>
                <w:szCs w:val="20"/>
                <w:lang w:val="en-GB"/>
              </w:rPr>
            </w:pPr>
            <w:r w:rsidRPr="00221A8C">
              <w:rPr>
                <w:color w:val="000000" w:themeColor="text1"/>
                <w:sz w:val="20"/>
                <w:szCs w:val="20"/>
              </w:rPr>
              <w:t>Activities to strengthen national institutions for transparency-related activities in line with national priorities: (a) Support to national institutions to lead, plan, coordinate, implement, monitor, and evaluate policies, strategies, and programs to enhance transparency, including identification and dissemination of best/good practices for institutional strengthening and national network of practitioners; (c) Assistance with deployment and enhancement of information and knowledge management structure to meet Article 13 needs.</w:t>
            </w:r>
          </w:p>
        </w:tc>
      </w:tr>
      <w:tr w:rsidR="006B6C16" w:rsidRPr="00221A8C" w14:paraId="401A4780" w14:textId="77777777" w:rsidTr="00612DE6">
        <w:tc>
          <w:tcPr>
            <w:tcW w:w="2500" w:type="pct"/>
            <w:shd w:val="clear" w:color="auto" w:fill="auto"/>
          </w:tcPr>
          <w:p w14:paraId="161AC538" w14:textId="02DF5D21" w:rsidR="006B6C16" w:rsidRPr="00221A8C" w:rsidRDefault="006B6C16" w:rsidP="005C4DC2">
            <w:pPr>
              <w:rPr>
                <w:rFonts w:eastAsia="Calibri"/>
                <w:color w:val="000000" w:themeColor="text1"/>
                <w:sz w:val="20"/>
                <w:szCs w:val="20"/>
                <w:lang w:val="en-GB" w:eastAsia="en-GB"/>
              </w:rPr>
            </w:pPr>
            <w:r w:rsidRPr="00221A8C">
              <w:rPr>
                <w:rFonts w:eastAsia="Calibri"/>
                <w:color w:val="000000" w:themeColor="text1"/>
                <w:sz w:val="20"/>
                <w:szCs w:val="20"/>
                <w:lang w:val="en-GB" w:eastAsia="en-GB"/>
              </w:rPr>
              <w:t xml:space="preserve">Output 2.2 </w:t>
            </w:r>
            <w:r w:rsidR="006E3E65" w:rsidRPr="00221A8C">
              <w:rPr>
                <w:rFonts w:eastAsia="Calibri"/>
                <w:color w:val="000000" w:themeColor="text1"/>
                <w:sz w:val="20"/>
                <w:szCs w:val="20"/>
              </w:rPr>
              <w:t xml:space="preserve">Indicators for tracking mitigation actions, methods and tools for estimating indicators, templates and protocols for collecting data to estimate indicators, </w:t>
            </w:r>
            <w:r w:rsidR="006E3E65" w:rsidRPr="00221A8C">
              <w:rPr>
                <w:rFonts w:eastAsia="Calibri"/>
                <w:color w:val="000000" w:themeColor="text1"/>
                <w:sz w:val="20"/>
                <w:szCs w:val="20"/>
              </w:rPr>
              <w:lastRenderedPageBreak/>
              <w:t>etc., including data base storage and management system, developed and operationalized.</w:t>
            </w:r>
          </w:p>
          <w:p w14:paraId="1C0CA8BF" w14:textId="77777777" w:rsidR="006B6C16" w:rsidRPr="00221A8C" w:rsidRDefault="006B6C16" w:rsidP="005C4DC2">
            <w:pPr>
              <w:jc w:val="both"/>
              <w:outlineLvl w:val="0"/>
              <w:rPr>
                <w:rFonts w:eastAsia="Calibri"/>
                <w:bCs/>
                <w:color w:val="000000" w:themeColor="text1"/>
                <w:sz w:val="20"/>
                <w:szCs w:val="20"/>
              </w:rPr>
            </w:pPr>
          </w:p>
        </w:tc>
        <w:tc>
          <w:tcPr>
            <w:tcW w:w="2500" w:type="pct"/>
            <w:shd w:val="clear" w:color="auto" w:fill="auto"/>
          </w:tcPr>
          <w:p w14:paraId="2CB27217" w14:textId="6586951D" w:rsidR="006B6C16" w:rsidRPr="00221A8C" w:rsidRDefault="006B6C16" w:rsidP="005C4DC2">
            <w:pPr>
              <w:autoSpaceDE w:val="0"/>
              <w:autoSpaceDN w:val="0"/>
              <w:adjustRightInd w:val="0"/>
              <w:rPr>
                <w:rFonts w:eastAsia="Calibri"/>
                <w:color w:val="000000" w:themeColor="text1"/>
                <w:sz w:val="20"/>
                <w:szCs w:val="20"/>
                <w:lang w:val="en-GB"/>
              </w:rPr>
            </w:pPr>
            <w:r w:rsidRPr="00221A8C">
              <w:rPr>
                <w:rFonts w:eastAsia="Calibri"/>
                <w:b/>
                <w:i/>
                <w:color w:val="000000" w:themeColor="text1"/>
                <w:sz w:val="20"/>
                <w:szCs w:val="20"/>
                <w:lang w:val="ru-RU"/>
              </w:rPr>
              <w:lastRenderedPageBreak/>
              <w:t>18 (</w:t>
            </w:r>
            <w:r w:rsidRPr="00221A8C">
              <w:rPr>
                <w:rFonts w:eastAsia="Calibri"/>
                <w:b/>
                <w:i/>
                <w:color w:val="000000" w:themeColor="text1"/>
                <w:sz w:val="20"/>
                <w:szCs w:val="20"/>
                <w:lang w:val="en-GB"/>
              </w:rPr>
              <w:t>a</w:t>
            </w:r>
            <w:r w:rsidRPr="00221A8C">
              <w:rPr>
                <w:rFonts w:eastAsia="Calibri"/>
                <w:b/>
                <w:i/>
                <w:color w:val="000000" w:themeColor="text1"/>
                <w:sz w:val="20"/>
                <w:szCs w:val="20"/>
                <w:lang w:val="ru-RU"/>
              </w:rPr>
              <w:t xml:space="preserve">) </w:t>
            </w:r>
            <w:r w:rsidRPr="00221A8C">
              <w:rPr>
                <w:rFonts w:eastAsia="Calibri"/>
                <w:b/>
                <w:i/>
                <w:color w:val="000000" w:themeColor="text1"/>
                <w:sz w:val="20"/>
                <w:szCs w:val="20"/>
                <w:lang w:val="en-GB"/>
              </w:rPr>
              <w:t>,(c)</w:t>
            </w:r>
            <w:r w:rsidR="00077140" w:rsidRPr="00221A8C">
              <w:rPr>
                <w:rFonts w:eastAsia="Calibri"/>
                <w:b/>
                <w:i/>
                <w:color w:val="000000" w:themeColor="text1"/>
                <w:sz w:val="20"/>
                <w:szCs w:val="20"/>
                <w:lang w:val="en-GB"/>
              </w:rPr>
              <w:t>, (d)</w:t>
            </w:r>
            <w:r w:rsidRPr="00221A8C">
              <w:rPr>
                <w:rFonts w:eastAsia="Calibri"/>
                <w:b/>
                <w:i/>
                <w:color w:val="000000" w:themeColor="text1"/>
                <w:sz w:val="20"/>
                <w:szCs w:val="20"/>
                <w:lang w:val="en-GB"/>
              </w:rPr>
              <w:t>.</w:t>
            </w:r>
          </w:p>
          <w:p w14:paraId="54CFB9DD" w14:textId="45989761" w:rsidR="006B6C16" w:rsidRPr="00221A8C" w:rsidRDefault="006B6C16" w:rsidP="005C4DC2">
            <w:pPr>
              <w:jc w:val="both"/>
              <w:outlineLvl w:val="0"/>
              <w:rPr>
                <w:rFonts w:eastAsia="Calibri"/>
                <w:b/>
                <w:i/>
                <w:color w:val="000000" w:themeColor="text1"/>
                <w:sz w:val="20"/>
                <w:szCs w:val="20"/>
                <w:lang w:val="en-GB"/>
              </w:rPr>
            </w:pPr>
            <w:r w:rsidRPr="00221A8C">
              <w:rPr>
                <w:color w:val="000000" w:themeColor="text1"/>
                <w:sz w:val="20"/>
                <w:szCs w:val="20"/>
              </w:rPr>
              <w:t xml:space="preserve">Activities to strengthen national institutions for transparency-related activities in line with national priorities: (a) Support to national institutions to lead, plan, </w:t>
            </w:r>
            <w:r w:rsidRPr="00221A8C">
              <w:rPr>
                <w:color w:val="000000" w:themeColor="text1"/>
                <w:sz w:val="20"/>
                <w:szCs w:val="20"/>
              </w:rPr>
              <w:lastRenderedPageBreak/>
              <w:t>coordinate, implement, monitor, and evaluate policies, strategies, and programs to enhance transparency, including identification and dissemination of best/good practices for institutional strengthening and national network of practitioners; (c) Assistance with deployment and enhancement of information and knowledge management structure to meet Article 13 needs</w:t>
            </w:r>
            <w:r w:rsidR="003B2AFD" w:rsidRPr="00221A8C">
              <w:rPr>
                <w:color w:val="000000" w:themeColor="text1"/>
                <w:sz w:val="20"/>
                <w:szCs w:val="20"/>
              </w:rPr>
              <w:t>; d) Access to tools, templates, and applications to facilitate the use of improved methodologies, guidelines, datasets, and database system tools and economic models needed for implementation of enhanced transparency-related activities;</w:t>
            </w:r>
          </w:p>
        </w:tc>
      </w:tr>
      <w:tr w:rsidR="006B6C16" w:rsidRPr="00221A8C" w14:paraId="77E752C4" w14:textId="77777777" w:rsidTr="00612DE6">
        <w:tc>
          <w:tcPr>
            <w:tcW w:w="2500" w:type="pct"/>
            <w:shd w:val="clear" w:color="auto" w:fill="auto"/>
          </w:tcPr>
          <w:p w14:paraId="4E1E249B" w14:textId="50E57EBA" w:rsidR="006B6C16" w:rsidRPr="00221A8C" w:rsidRDefault="006B6C16" w:rsidP="005C4DC2">
            <w:pPr>
              <w:outlineLvl w:val="0"/>
              <w:rPr>
                <w:rFonts w:eastAsia="Calibri"/>
                <w:bCs/>
                <w:color w:val="000000" w:themeColor="text1"/>
                <w:sz w:val="20"/>
                <w:szCs w:val="20"/>
                <w:lang w:val="en-GB"/>
              </w:rPr>
            </w:pPr>
            <w:r w:rsidRPr="00221A8C">
              <w:rPr>
                <w:rFonts w:eastAsia="Calibri"/>
                <w:color w:val="000000" w:themeColor="text1"/>
                <w:sz w:val="20"/>
                <w:szCs w:val="20"/>
                <w:lang w:val="en-GB"/>
              </w:rPr>
              <w:lastRenderedPageBreak/>
              <w:t>Output 2.</w:t>
            </w:r>
            <w:r w:rsidR="001D1FAD" w:rsidRPr="00221A8C">
              <w:rPr>
                <w:rFonts w:eastAsia="Calibri"/>
                <w:color w:val="000000" w:themeColor="text1"/>
                <w:sz w:val="20"/>
                <w:szCs w:val="20"/>
                <w:lang w:val="en-GB"/>
              </w:rPr>
              <w:t>3</w:t>
            </w:r>
            <w:r w:rsidRPr="00221A8C">
              <w:rPr>
                <w:rFonts w:eastAsia="Calibri"/>
                <w:color w:val="000000" w:themeColor="text1"/>
                <w:sz w:val="20"/>
                <w:szCs w:val="20"/>
                <w:lang w:val="en-GB"/>
              </w:rPr>
              <w:t xml:space="preserve"> </w:t>
            </w:r>
            <w:r w:rsidR="0075701A" w:rsidRPr="00221A8C">
              <w:rPr>
                <w:rFonts w:eastAsia="Calibri"/>
                <w:color w:val="000000" w:themeColor="text1"/>
                <w:sz w:val="20"/>
                <w:szCs w:val="20"/>
                <w:lang w:val="en-GB"/>
              </w:rPr>
              <w:t>Tracking Adaptation Actions: Metrics for monitoring the implementation of adaptation plans and, actions and assessing the impacts of these in addressing vulnerabilities both at national and local level developed</w:t>
            </w:r>
            <w:r w:rsidRPr="00221A8C">
              <w:rPr>
                <w:rFonts w:eastAsia="Calibri"/>
                <w:color w:val="000000" w:themeColor="text1"/>
                <w:sz w:val="20"/>
                <w:szCs w:val="20"/>
                <w:lang w:val="en-GB"/>
              </w:rPr>
              <w:t>.</w:t>
            </w:r>
          </w:p>
        </w:tc>
        <w:tc>
          <w:tcPr>
            <w:tcW w:w="2500" w:type="pct"/>
            <w:shd w:val="clear" w:color="auto" w:fill="auto"/>
          </w:tcPr>
          <w:p w14:paraId="756F2659" w14:textId="77777777" w:rsidR="006B6C16" w:rsidRPr="00221A8C" w:rsidRDefault="006B6C16" w:rsidP="005C4DC2">
            <w:pPr>
              <w:autoSpaceDE w:val="0"/>
              <w:autoSpaceDN w:val="0"/>
              <w:adjustRightInd w:val="0"/>
              <w:rPr>
                <w:b/>
                <w:i/>
                <w:color w:val="000000" w:themeColor="text1"/>
                <w:sz w:val="20"/>
                <w:szCs w:val="20"/>
                <w:lang w:val="en-GB"/>
              </w:rPr>
            </w:pPr>
            <w:r w:rsidRPr="00221A8C">
              <w:rPr>
                <w:b/>
                <w:i/>
                <w:color w:val="000000" w:themeColor="text1"/>
                <w:sz w:val="20"/>
                <w:szCs w:val="20"/>
                <w:lang w:val="en-GB"/>
              </w:rPr>
              <w:t>18 (d), (e) and (k).</w:t>
            </w:r>
          </w:p>
          <w:p w14:paraId="441F0E95" w14:textId="77777777" w:rsidR="006B6C16" w:rsidRPr="00221A8C" w:rsidRDefault="006B6C16" w:rsidP="005C4DC2">
            <w:pPr>
              <w:autoSpaceDE w:val="0"/>
              <w:autoSpaceDN w:val="0"/>
              <w:adjustRightInd w:val="0"/>
              <w:rPr>
                <w:rFonts w:eastAsia="Calibri"/>
                <w:color w:val="000000" w:themeColor="text1"/>
                <w:sz w:val="20"/>
                <w:szCs w:val="20"/>
              </w:rPr>
            </w:pPr>
            <w:r w:rsidRPr="00221A8C">
              <w:rPr>
                <w:rFonts w:eastAsia="Calibri"/>
                <w:color w:val="000000" w:themeColor="text1"/>
                <w:sz w:val="20"/>
                <w:szCs w:val="20"/>
              </w:rPr>
              <w:t xml:space="preserve">• Activities to provide relevant tools, training, and assistance for meeting the provisions stipulated in Article 13: </w:t>
            </w:r>
          </w:p>
          <w:p w14:paraId="767F337B" w14:textId="77777777" w:rsidR="006B6C16" w:rsidRPr="00221A8C" w:rsidRDefault="006B6C16" w:rsidP="005C4DC2">
            <w:pPr>
              <w:autoSpaceDE w:val="0"/>
              <w:autoSpaceDN w:val="0"/>
              <w:adjustRightInd w:val="0"/>
              <w:rPr>
                <w:rFonts w:eastAsia="Calibri"/>
                <w:color w:val="000000" w:themeColor="text1"/>
                <w:sz w:val="20"/>
                <w:szCs w:val="20"/>
              </w:rPr>
            </w:pPr>
            <w:r w:rsidRPr="00221A8C">
              <w:rPr>
                <w:rFonts w:eastAsia="Calibri"/>
                <w:color w:val="000000" w:themeColor="text1"/>
                <w:sz w:val="20"/>
                <w:szCs w:val="20"/>
              </w:rPr>
              <w:t>(d) Access to tools, templates, and applications to facilitate the use of improved methodologies, guidelines, datasets, and database system tools and economic models needed for implementation of enhanced transparency-related activities;</w:t>
            </w:r>
          </w:p>
          <w:p w14:paraId="08E6EF39" w14:textId="77777777" w:rsidR="006B6C16" w:rsidRPr="00221A8C" w:rsidRDefault="006B6C16" w:rsidP="005C4DC2">
            <w:pPr>
              <w:autoSpaceDE w:val="0"/>
              <w:autoSpaceDN w:val="0"/>
              <w:adjustRightInd w:val="0"/>
              <w:rPr>
                <w:rFonts w:eastAsia="Calibri"/>
                <w:color w:val="000000" w:themeColor="text1"/>
                <w:sz w:val="20"/>
                <w:szCs w:val="20"/>
              </w:rPr>
            </w:pPr>
            <w:r w:rsidRPr="00221A8C">
              <w:rPr>
                <w:rFonts w:eastAsia="Calibri"/>
                <w:color w:val="000000" w:themeColor="text1"/>
                <w:sz w:val="20"/>
                <w:szCs w:val="20"/>
              </w:rPr>
              <w:t>(e) Country-specific training and peer exchange programs on transparency activities, such as establishing domestic MRV systems, tracking nationally determined contributions (NDCs), enhancement of greenhouse gas (GHG) inventories and economic and emissions projections, including methodological approaches, data collection, and data management, and adaptation monitoring, evaluation, and communication measures;</w:t>
            </w:r>
          </w:p>
          <w:p w14:paraId="639C2293" w14:textId="44B6B881" w:rsidR="006B6C16" w:rsidRPr="00221A8C" w:rsidRDefault="006B6C16" w:rsidP="00B42B04">
            <w:pPr>
              <w:autoSpaceDE w:val="0"/>
              <w:autoSpaceDN w:val="0"/>
              <w:adjustRightInd w:val="0"/>
              <w:rPr>
                <w:rFonts w:eastAsia="Calibri"/>
                <w:color w:val="000000" w:themeColor="text1"/>
                <w:sz w:val="20"/>
                <w:szCs w:val="20"/>
              </w:rPr>
            </w:pPr>
            <w:r w:rsidRPr="00221A8C">
              <w:rPr>
                <w:rFonts w:eastAsia="Calibri"/>
                <w:color w:val="000000" w:themeColor="text1"/>
                <w:sz w:val="20"/>
                <w:szCs w:val="20"/>
              </w:rPr>
              <w:t xml:space="preserve">• Activities to assist with improvement of transparency over time: (k) Support to introduce and maintain </w:t>
            </w:r>
            <w:r w:rsidR="00082FCE" w:rsidRPr="00221A8C">
              <w:rPr>
                <w:rFonts w:eastAsia="Calibri"/>
                <w:color w:val="000000" w:themeColor="text1"/>
                <w:sz w:val="20"/>
                <w:szCs w:val="20"/>
              </w:rPr>
              <w:t>progress-tracking</w:t>
            </w:r>
            <w:r w:rsidRPr="00221A8C">
              <w:rPr>
                <w:rFonts w:eastAsia="Calibri"/>
                <w:color w:val="000000" w:themeColor="text1"/>
                <w:sz w:val="20"/>
                <w:szCs w:val="20"/>
              </w:rPr>
              <w:t xml:space="preserve"> tools for transparency related actions and progress towards targets/goals.</w:t>
            </w:r>
          </w:p>
        </w:tc>
      </w:tr>
      <w:tr w:rsidR="00864B98" w:rsidRPr="00221A8C" w14:paraId="05B7A91C" w14:textId="77777777" w:rsidTr="00612DE6">
        <w:tc>
          <w:tcPr>
            <w:tcW w:w="2500" w:type="pct"/>
            <w:shd w:val="clear" w:color="auto" w:fill="auto"/>
          </w:tcPr>
          <w:p w14:paraId="2B5BE0E7" w14:textId="541E95DA" w:rsidR="00864B98" w:rsidRPr="00221A8C" w:rsidRDefault="00864B98" w:rsidP="00864B98">
            <w:pPr>
              <w:outlineLvl w:val="0"/>
              <w:rPr>
                <w:rFonts w:eastAsia="Calibri"/>
                <w:color w:val="000000" w:themeColor="text1"/>
                <w:sz w:val="20"/>
                <w:szCs w:val="20"/>
                <w:lang w:val="en-GB"/>
              </w:rPr>
            </w:pPr>
            <w:r w:rsidRPr="00221A8C">
              <w:rPr>
                <w:rFonts w:eastAsia="Calibri"/>
                <w:color w:val="000000" w:themeColor="text1"/>
                <w:sz w:val="20"/>
                <w:szCs w:val="20"/>
                <w:lang w:val="en-GB"/>
              </w:rPr>
              <w:t xml:space="preserve">Output 2.4 </w:t>
            </w:r>
            <w:r w:rsidRPr="00221A8C">
              <w:rPr>
                <w:rFonts w:eastAsia="Calibri"/>
                <w:color w:val="000000" w:themeColor="text1"/>
                <w:sz w:val="20"/>
                <w:szCs w:val="20"/>
                <w:u w:val="single"/>
              </w:rPr>
              <w:t>Tracking support for NDC Implementation</w:t>
            </w:r>
            <w:r w:rsidRPr="00221A8C">
              <w:rPr>
                <w:rFonts w:eastAsia="Calibri"/>
                <w:color w:val="000000" w:themeColor="text1"/>
                <w:sz w:val="20"/>
                <w:szCs w:val="20"/>
              </w:rPr>
              <w:t>: Institutional arrangements, including methodology and tools for monitoring and reporting support and Web based reporting system developed and integrated in national financial systems</w:t>
            </w:r>
            <w:r w:rsidR="0075701A" w:rsidRPr="00221A8C">
              <w:rPr>
                <w:rFonts w:eastAsia="Calibri"/>
                <w:color w:val="000000" w:themeColor="text1"/>
                <w:sz w:val="20"/>
                <w:szCs w:val="20"/>
              </w:rPr>
              <w:t>.</w:t>
            </w:r>
          </w:p>
        </w:tc>
        <w:tc>
          <w:tcPr>
            <w:tcW w:w="2500" w:type="pct"/>
            <w:shd w:val="clear" w:color="auto" w:fill="auto"/>
          </w:tcPr>
          <w:p w14:paraId="5C870975" w14:textId="77777777" w:rsidR="00864B98" w:rsidRPr="00221A8C" w:rsidRDefault="00864B98" w:rsidP="00864B98">
            <w:pPr>
              <w:autoSpaceDE w:val="0"/>
              <w:autoSpaceDN w:val="0"/>
              <w:adjustRightInd w:val="0"/>
              <w:rPr>
                <w:b/>
                <w:i/>
                <w:color w:val="000000" w:themeColor="text1"/>
                <w:sz w:val="20"/>
                <w:szCs w:val="20"/>
                <w:lang w:val="en-GB"/>
              </w:rPr>
            </w:pPr>
            <w:r w:rsidRPr="00221A8C">
              <w:rPr>
                <w:b/>
                <w:i/>
                <w:color w:val="000000" w:themeColor="text1"/>
                <w:sz w:val="20"/>
                <w:szCs w:val="20"/>
                <w:lang w:val="en-GB"/>
              </w:rPr>
              <w:t xml:space="preserve">18 (a), (c), (j). </w:t>
            </w:r>
          </w:p>
          <w:p w14:paraId="4382A52C" w14:textId="3954644F" w:rsidR="00864B98" w:rsidRPr="00221A8C" w:rsidRDefault="00864B98" w:rsidP="00864B98">
            <w:pPr>
              <w:jc w:val="both"/>
              <w:outlineLvl w:val="0"/>
              <w:rPr>
                <w:rFonts w:eastAsia="Calibri"/>
                <w:color w:val="000000" w:themeColor="text1"/>
                <w:sz w:val="20"/>
                <w:szCs w:val="20"/>
              </w:rPr>
            </w:pPr>
            <w:r w:rsidRPr="00221A8C">
              <w:rPr>
                <w:rFonts w:eastAsia="Calibri"/>
                <w:color w:val="000000" w:themeColor="text1"/>
                <w:sz w:val="20"/>
                <w:szCs w:val="20"/>
              </w:rPr>
              <w:t>• Activities to strengthen national institutions for transparency-related activities in line with national priorities: (a) Support to national institutions to lead, plan, coordinate, implement, monitor, and evaluate policies, strategies, and programs to enhance transparency, including identification and dissemination of best/good practices for institutional strengthening and national network of practitioners; (c) Assistance with deployment and enhancement of information and knowledge management structure to meet Article 13 needs;</w:t>
            </w:r>
            <w:r w:rsidR="00611305" w:rsidRPr="00221A8C">
              <w:rPr>
                <w:rFonts w:eastAsia="Calibri"/>
                <w:color w:val="000000" w:themeColor="text1"/>
                <w:sz w:val="20"/>
                <w:szCs w:val="20"/>
              </w:rPr>
              <w:t xml:space="preserve"> (d) Access to tools, templates, and applications to facilitate the use of improved methodologies, guidelines, datasets, and database system tools and economic models needed for implementation of enhanced transparency-related activities;</w:t>
            </w:r>
          </w:p>
          <w:p w14:paraId="5B384295" w14:textId="4A668628" w:rsidR="00275982" w:rsidRPr="00221A8C" w:rsidRDefault="00864B98" w:rsidP="00611305">
            <w:pPr>
              <w:jc w:val="both"/>
              <w:outlineLvl w:val="0"/>
              <w:rPr>
                <w:rFonts w:eastAsia="Calibri"/>
                <w:color w:val="000000" w:themeColor="text1"/>
                <w:sz w:val="20"/>
                <w:szCs w:val="20"/>
              </w:rPr>
            </w:pPr>
            <w:r w:rsidRPr="00221A8C">
              <w:rPr>
                <w:rFonts w:eastAsia="Calibri"/>
                <w:color w:val="000000" w:themeColor="text1"/>
                <w:sz w:val="20"/>
                <w:szCs w:val="20"/>
              </w:rPr>
              <w:t xml:space="preserve">• Activities to assist with improvement of transparency over time: (j) Capacity needs assessment for transparency, </w:t>
            </w:r>
            <w:r w:rsidRPr="00221A8C">
              <w:rPr>
                <w:rFonts w:eastAsia="Calibri"/>
                <w:color w:val="000000" w:themeColor="text1"/>
                <w:sz w:val="20"/>
                <w:szCs w:val="20"/>
              </w:rPr>
              <w:lastRenderedPageBreak/>
              <w:t>in particular to assess institutional arrangements for data collection, analysis, and reporting: the assessment supports mapping of current baseline and planned reporting and related activities, including associated institutions, tools, methodologies, MRV systems, associated data systems</w:t>
            </w:r>
            <w:r w:rsidR="00611305" w:rsidRPr="00221A8C">
              <w:rPr>
                <w:rFonts w:eastAsia="Calibri"/>
                <w:color w:val="000000" w:themeColor="text1"/>
                <w:sz w:val="20"/>
                <w:szCs w:val="20"/>
              </w:rPr>
              <w:t xml:space="preserve">; </w:t>
            </w:r>
            <w:r w:rsidR="00275982" w:rsidRPr="00221A8C">
              <w:rPr>
                <w:rFonts w:eastAsia="Calibri"/>
                <w:color w:val="000000" w:themeColor="text1"/>
                <w:sz w:val="20"/>
                <w:szCs w:val="20"/>
              </w:rPr>
              <w:t>(i) Assistance in quantifying and reporting on support provided and received.</w:t>
            </w:r>
          </w:p>
          <w:p w14:paraId="7ECFD1FC" w14:textId="77777777" w:rsidR="00864B98" w:rsidRPr="00221A8C" w:rsidRDefault="00864B98" w:rsidP="00864B98">
            <w:pPr>
              <w:autoSpaceDE w:val="0"/>
              <w:autoSpaceDN w:val="0"/>
              <w:adjustRightInd w:val="0"/>
              <w:rPr>
                <w:b/>
                <w:i/>
                <w:color w:val="000000" w:themeColor="text1"/>
                <w:sz w:val="20"/>
                <w:szCs w:val="20"/>
                <w:lang w:val="en-GB"/>
              </w:rPr>
            </w:pPr>
          </w:p>
        </w:tc>
      </w:tr>
      <w:tr w:rsidR="00864B98" w:rsidRPr="00221A8C" w14:paraId="3BCD824B" w14:textId="77777777" w:rsidTr="00612DE6">
        <w:tc>
          <w:tcPr>
            <w:tcW w:w="2500" w:type="pct"/>
            <w:shd w:val="clear" w:color="auto" w:fill="auto"/>
          </w:tcPr>
          <w:p w14:paraId="20CFC4C5" w14:textId="22CAA3E3" w:rsidR="00864B98" w:rsidRPr="00221A8C" w:rsidRDefault="00864B98" w:rsidP="00864B98">
            <w:pPr>
              <w:outlineLvl w:val="0"/>
              <w:rPr>
                <w:rFonts w:eastAsia="Calibri"/>
                <w:color w:val="000000" w:themeColor="text1"/>
                <w:sz w:val="20"/>
                <w:szCs w:val="20"/>
                <w:lang w:val="en-GB"/>
              </w:rPr>
            </w:pPr>
            <w:r w:rsidRPr="00221A8C">
              <w:rPr>
                <w:rFonts w:eastAsia="Calibri"/>
                <w:color w:val="000000" w:themeColor="text1"/>
                <w:sz w:val="20"/>
                <w:szCs w:val="20"/>
                <w:lang w:val="en-GB"/>
              </w:rPr>
              <w:lastRenderedPageBreak/>
              <w:t>Output 2.</w:t>
            </w:r>
            <w:r w:rsidR="00611305" w:rsidRPr="00221A8C">
              <w:rPr>
                <w:rFonts w:eastAsia="Calibri"/>
                <w:color w:val="000000" w:themeColor="text1"/>
                <w:sz w:val="20"/>
                <w:szCs w:val="20"/>
                <w:lang w:val="en-GB"/>
              </w:rPr>
              <w:t>5</w:t>
            </w:r>
            <w:r w:rsidRPr="00221A8C">
              <w:rPr>
                <w:rFonts w:eastAsia="Calibri"/>
                <w:color w:val="000000" w:themeColor="text1"/>
                <w:sz w:val="20"/>
                <w:szCs w:val="20"/>
                <w:lang w:val="en-GB"/>
              </w:rPr>
              <w:t xml:space="preserve"> </w:t>
            </w:r>
            <w:r w:rsidRPr="00221A8C">
              <w:rPr>
                <w:color w:val="000000" w:themeColor="text1"/>
                <w:sz w:val="20"/>
                <w:szCs w:val="20"/>
                <w:lang w:val="en-GB"/>
              </w:rPr>
              <w:t xml:space="preserve">Partnership </w:t>
            </w:r>
            <w:r w:rsidRPr="00221A8C">
              <w:rPr>
                <w:color w:val="000000" w:themeColor="text1"/>
                <w:sz w:val="20"/>
                <w:szCs w:val="20"/>
              </w:rPr>
              <w:t>and knowledge-sharing activities on transparency</w:t>
            </w:r>
            <w:r w:rsidRPr="00221A8C">
              <w:rPr>
                <w:color w:val="000000" w:themeColor="text1"/>
                <w:sz w:val="20"/>
                <w:szCs w:val="20"/>
                <w:lang w:val="en-GB"/>
              </w:rPr>
              <w:t xml:space="preserve"> in regional level</w:t>
            </w:r>
            <w:r w:rsidRPr="00221A8C">
              <w:rPr>
                <w:color w:val="000000" w:themeColor="text1"/>
                <w:sz w:val="20"/>
                <w:szCs w:val="20"/>
              </w:rPr>
              <w:t xml:space="preserve"> are </w:t>
            </w:r>
            <w:r w:rsidRPr="00221A8C">
              <w:rPr>
                <w:color w:val="000000" w:themeColor="text1"/>
                <w:sz w:val="20"/>
                <w:szCs w:val="20"/>
                <w:lang w:val="en-GB"/>
              </w:rPr>
              <w:t>accomplished</w:t>
            </w:r>
            <w:r w:rsidR="001167D6">
              <w:t xml:space="preserve"> </w:t>
            </w:r>
            <w:r w:rsidR="001167D6" w:rsidRPr="001167D6">
              <w:rPr>
                <w:color w:val="000000" w:themeColor="text1"/>
                <w:sz w:val="20"/>
                <w:szCs w:val="20"/>
                <w:lang w:val="en-GB"/>
              </w:rPr>
              <w:t>in coordination with the global CBIT project</w:t>
            </w:r>
            <w:r w:rsidRPr="00221A8C">
              <w:rPr>
                <w:color w:val="000000" w:themeColor="text1"/>
                <w:sz w:val="20"/>
                <w:szCs w:val="20"/>
                <w:lang w:val="en-GB"/>
              </w:rPr>
              <w:t>.</w:t>
            </w:r>
            <w:r w:rsidRPr="00221A8C">
              <w:rPr>
                <w:rFonts w:eastAsia="Calibri"/>
                <w:color w:val="000000" w:themeColor="text1"/>
                <w:sz w:val="20"/>
                <w:szCs w:val="20"/>
                <w:lang w:val="en-GB"/>
              </w:rPr>
              <w:tab/>
            </w:r>
          </w:p>
          <w:p w14:paraId="1E0188A7" w14:textId="77777777" w:rsidR="00864B98" w:rsidRPr="00221A8C" w:rsidRDefault="00864B98" w:rsidP="00864B98">
            <w:pPr>
              <w:outlineLvl w:val="0"/>
              <w:rPr>
                <w:rFonts w:eastAsia="Calibri"/>
                <w:color w:val="000000" w:themeColor="text1"/>
                <w:sz w:val="20"/>
                <w:szCs w:val="20"/>
                <w:lang w:val="en-GB"/>
              </w:rPr>
            </w:pPr>
          </w:p>
        </w:tc>
        <w:tc>
          <w:tcPr>
            <w:tcW w:w="2500" w:type="pct"/>
            <w:shd w:val="clear" w:color="auto" w:fill="auto"/>
          </w:tcPr>
          <w:p w14:paraId="5DBC8937" w14:textId="77777777" w:rsidR="00864B98" w:rsidRPr="00221A8C" w:rsidRDefault="00864B98" w:rsidP="00864B98">
            <w:pPr>
              <w:autoSpaceDE w:val="0"/>
              <w:autoSpaceDN w:val="0"/>
              <w:adjustRightInd w:val="0"/>
              <w:rPr>
                <w:b/>
                <w:i/>
                <w:color w:val="000000" w:themeColor="text1"/>
                <w:sz w:val="20"/>
                <w:szCs w:val="20"/>
                <w:lang w:val="en-GB"/>
              </w:rPr>
            </w:pPr>
            <w:r w:rsidRPr="00221A8C">
              <w:rPr>
                <w:b/>
                <w:i/>
                <w:color w:val="000000" w:themeColor="text1"/>
                <w:sz w:val="20"/>
                <w:szCs w:val="20"/>
                <w:lang w:val="en-GB"/>
              </w:rPr>
              <w:t>20, 21 (b), (e).</w:t>
            </w:r>
          </w:p>
          <w:p w14:paraId="1C32C10F" w14:textId="3D6A3AF8" w:rsidR="00864B98" w:rsidRPr="00221A8C" w:rsidRDefault="00864B98" w:rsidP="00864B98">
            <w:pPr>
              <w:jc w:val="both"/>
              <w:outlineLvl w:val="0"/>
              <w:rPr>
                <w:rFonts w:eastAsia="Calibri"/>
                <w:color w:val="000000" w:themeColor="text1"/>
                <w:sz w:val="20"/>
                <w:szCs w:val="20"/>
              </w:rPr>
            </w:pPr>
            <w:r w:rsidRPr="00221A8C">
              <w:rPr>
                <w:rFonts w:eastAsia="Calibri"/>
                <w:color w:val="000000" w:themeColor="text1"/>
                <w:sz w:val="20"/>
                <w:szCs w:val="20"/>
              </w:rPr>
              <w:t>20: global coordination platform: A global, cross-cutting CBIT program coordination</w:t>
            </w:r>
            <w:r w:rsidR="0092647C">
              <w:rPr>
                <w:rFonts w:eastAsia="Calibri"/>
                <w:color w:val="000000" w:themeColor="text1"/>
                <w:sz w:val="20"/>
                <w:szCs w:val="20"/>
              </w:rPr>
              <w:t xml:space="preserve"> </w:t>
            </w:r>
            <w:r w:rsidRPr="00221A8C">
              <w:rPr>
                <w:rFonts w:eastAsia="Calibri"/>
                <w:color w:val="000000" w:themeColor="text1"/>
                <w:sz w:val="20"/>
                <w:szCs w:val="20"/>
              </w:rPr>
              <w:t>platform will be established to support the CBIT management, with the engagement of the GEF</w:t>
            </w:r>
            <w:r w:rsidR="0092647C">
              <w:rPr>
                <w:rFonts w:eastAsia="Calibri"/>
                <w:color w:val="000000" w:themeColor="text1"/>
                <w:sz w:val="20"/>
                <w:szCs w:val="20"/>
              </w:rPr>
              <w:t xml:space="preserve"> </w:t>
            </w:r>
            <w:r w:rsidRPr="00221A8C">
              <w:rPr>
                <w:rFonts w:eastAsia="Calibri"/>
                <w:color w:val="000000" w:themeColor="text1"/>
                <w:sz w:val="20"/>
                <w:szCs w:val="20"/>
              </w:rPr>
              <w:t>Secretariat</w:t>
            </w:r>
          </w:p>
          <w:p w14:paraId="3C146A34" w14:textId="77777777" w:rsidR="0092647C" w:rsidRDefault="0092647C" w:rsidP="00864B98">
            <w:pPr>
              <w:jc w:val="both"/>
              <w:outlineLvl w:val="0"/>
              <w:rPr>
                <w:rFonts w:eastAsia="Calibri"/>
                <w:color w:val="000000" w:themeColor="text1"/>
                <w:sz w:val="20"/>
                <w:szCs w:val="20"/>
              </w:rPr>
            </w:pPr>
          </w:p>
          <w:p w14:paraId="37917F65" w14:textId="7485513E" w:rsidR="00864B98" w:rsidRPr="00221A8C" w:rsidRDefault="00864B98" w:rsidP="00864B98">
            <w:pPr>
              <w:jc w:val="both"/>
              <w:outlineLvl w:val="0"/>
              <w:rPr>
                <w:rFonts w:eastAsia="Calibri"/>
                <w:color w:val="000000" w:themeColor="text1"/>
                <w:sz w:val="20"/>
                <w:szCs w:val="20"/>
              </w:rPr>
            </w:pPr>
            <w:r w:rsidRPr="00221A8C">
              <w:rPr>
                <w:rFonts w:eastAsia="Calibri"/>
                <w:color w:val="000000" w:themeColor="text1"/>
                <w:sz w:val="20"/>
                <w:szCs w:val="20"/>
              </w:rPr>
              <w:t>21(b): regional and global capacity building programs to enhance transparency, such as</w:t>
            </w:r>
            <w:r w:rsidR="0092647C">
              <w:rPr>
                <w:rFonts w:eastAsia="Calibri"/>
                <w:color w:val="000000" w:themeColor="text1"/>
                <w:sz w:val="20"/>
                <w:szCs w:val="20"/>
              </w:rPr>
              <w:t xml:space="preserve"> </w:t>
            </w:r>
            <w:r w:rsidRPr="00221A8C">
              <w:rPr>
                <w:rFonts w:eastAsia="Calibri"/>
                <w:color w:val="000000" w:themeColor="text1"/>
                <w:sz w:val="20"/>
                <w:szCs w:val="20"/>
              </w:rPr>
              <w:t>institutional and policy measures, tools, methodologies, and data, tracking</w:t>
            </w:r>
            <w:r w:rsidR="0092647C">
              <w:rPr>
                <w:rFonts w:eastAsia="Calibri"/>
                <w:color w:val="000000" w:themeColor="text1"/>
                <w:sz w:val="20"/>
                <w:szCs w:val="20"/>
              </w:rPr>
              <w:t xml:space="preserve"> </w:t>
            </w:r>
            <w:r w:rsidRPr="00221A8C">
              <w:rPr>
                <w:rFonts w:eastAsia="Calibri"/>
                <w:color w:val="000000" w:themeColor="text1"/>
                <w:sz w:val="20"/>
                <w:szCs w:val="20"/>
              </w:rPr>
              <w:t>progress and enhancements;</w:t>
            </w:r>
          </w:p>
          <w:p w14:paraId="581870C8" w14:textId="77777777" w:rsidR="0092647C" w:rsidRDefault="0092647C" w:rsidP="0092647C">
            <w:pPr>
              <w:jc w:val="both"/>
              <w:outlineLvl w:val="0"/>
              <w:rPr>
                <w:rFonts w:eastAsia="Calibri"/>
                <w:color w:val="000000" w:themeColor="text1"/>
                <w:sz w:val="20"/>
                <w:szCs w:val="20"/>
              </w:rPr>
            </w:pPr>
          </w:p>
          <w:p w14:paraId="3BE42E35" w14:textId="333A0C2C" w:rsidR="00864B98" w:rsidRPr="00221A8C" w:rsidRDefault="00864B98">
            <w:pPr>
              <w:jc w:val="both"/>
              <w:outlineLvl w:val="0"/>
              <w:rPr>
                <w:b/>
                <w:i/>
                <w:color w:val="000000" w:themeColor="text1"/>
                <w:sz w:val="20"/>
                <w:szCs w:val="20"/>
                <w:lang w:val="en-GB"/>
              </w:rPr>
            </w:pPr>
            <w:r w:rsidRPr="00221A8C">
              <w:rPr>
                <w:rFonts w:eastAsia="Calibri"/>
                <w:color w:val="000000" w:themeColor="text1"/>
                <w:sz w:val="20"/>
                <w:szCs w:val="20"/>
              </w:rPr>
              <w:t>21 (e) Exchange of transparency practitioners and experts, planners and implementers:</w:t>
            </w:r>
            <w:r w:rsidR="0092647C">
              <w:rPr>
                <w:rFonts w:eastAsia="Calibri"/>
                <w:color w:val="000000" w:themeColor="text1"/>
                <w:sz w:val="20"/>
                <w:szCs w:val="20"/>
              </w:rPr>
              <w:t xml:space="preserve"> </w:t>
            </w:r>
            <w:r w:rsidRPr="00221A8C">
              <w:rPr>
                <w:rFonts w:eastAsia="Calibri"/>
                <w:color w:val="000000" w:themeColor="text1"/>
                <w:sz w:val="20"/>
                <w:szCs w:val="20"/>
              </w:rPr>
              <w:t xml:space="preserve">South-south and north-south exchange of experiences and lessons learned; Activities assist to meet the Transparency Framework objectives at Regional and global level. </w:t>
            </w:r>
          </w:p>
        </w:tc>
      </w:tr>
    </w:tbl>
    <w:p w14:paraId="07D5D01C" w14:textId="77777777" w:rsidR="006B6C16" w:rsidRPr="00221A8C" w:rsidRDefault="006B6C16" w:rsidP="006B6C16">
      <w:pPr>
        <w:pStyle w:val="GEFFieldtoFillout"/>
        <w:ind w:left="-709"/>
        <w:jc w:val="both"/>
        <w:outlineLvl w:val="0"/>
        <w:rPr>
          <w:b/>
          <w:i/>
          <w:color w:val="000000" w:themeColor="text1"/>
          <w:sz w:val="20"/>
          <w:szCs w:val="20"/>
        </w:rPr>
      </w:pPr>
    </w:p>
    <w:p w14:paraId="6339C356" w14:textId="77777777" w:rsidR="006B6C16" w:rsidRPr="00221A8C" w:rsidRDefault="006B6C16" w:rsidP="006B6C16">
      <w:pPr>
        <w:pStyle w:val="GEFQuestion"/>
        <w:jc w:val="both"/>
        <w:outlineLvl w:val="0"/>
        <w:rPr>
          <w:b/>
          <w:i/>
          <w:color w:val="000000" w:themeColor="text1"/>
          <w:sz w:val="20"/>
          <w:szCs w:val="20"/>
        </w:rPr>
      </w:pPr>
      <w:r w:rsidRPr="00221A8C">
        <w:rPr>
          <w:b/>
          <w:i/>
          <w:color w:val="000000" w:themeColor="text1"/>
          <w:sz w:val="20"/>
          <w:szCs w:val="20"/>
        </w:rPr>
        <w:t xml:space="preserve">5) </w:t>
      </w:r>
      <w:hyperlink r:id="rId18" w:history="1">
        <w:r w:rsidRPr="00221A8C">
          <w:rPr>
            <w:rStyle w:val="Hyperlink"/>
            <w:b/>
            <w:i/>
            <w:color w:val="000000" w:themeColor="text1"/>
            <w:sz w:val="20"/>
            <w:szCs w:val="20"/>
          </w:rPr>
          <w:t>Incremental</w:t>
        </w:r>
      </w:hyperlink>
      <w:r w:rsidRPr="00221A8C">
        <w:rPr>
          <w:b/>
          <w:i/>
          <w:color w:val="000000" w:themeColor="text1"/>
          <w:sz w:val="20"/>
          <w:szCs w:val="20"/>
        </w:rPr>
        <w:t>/</w:t>
      </w:r>
      <w:hyperlink r:id="rId19" w:history="1">
        <w:r w:rsidRPr="00221A8C">
          <w:rPr>
            <w:rStyle w:val="Hyperlink"/>
            <w:b/>
            <w:i/>
            <w:color w:val="000000" w:themeColor="text1"/>
            <w:sz w:val="20"/>
            <w:szCs w:val="20"/>
          </w:rPr>
          <w:t>additional cost reasoning</w:t>
        </w:r>
      </w:hyperlink>
      <w:r w:rsidRPr="00221A8C">
        <w:rPr>
          <w:b/>
          <w:i/>
          <w:color w:val="000000" w:themeColor="text1"/>
          <w:sz w:val="20"/>
          <w:szCs w:val="20"/>
        </w:rPr>
        <w:t xml:space="preserve"> and expected contributions from the baseline, the GEFTF, LDCF, SCCF, CBIT and </w:t>
      </w:r>
      <w:hyperlink r:id="rId20" w:history="1">
        <w:r w:rsidRPr="00221A8C">
          <w:rPr>
            <w:rStyle w:val="Hyperlink"/>
            <w:b/>
            <w:i/>
            <w:color w:val="000000" w:themeColor="text1"/>
            <w:sz w:val="20"/>
            <w:szCs w:val="20"/>
          </w:rPr>
          <w:t>co-financing</w:t>
        </w:r>
      </w:hyperlink>
      <w:r w:rsidRPr="00221A8C">
        <w:rPr>
          <w:b/>
          <w:i/>
          <w:color w:val="000000" w:themeColor="text1"/>
          <w:sz w:val="20"/>
          <w:szCs w:val="20"/>
        </w:rPr>
        <w:t xml:space="preserve">; </w:t>
      </w:r>
    </w:p>
    <w:p w14:paraId="3A07A4F1" w14:textId="77777777" w:rsidR="006B6C16" w:rsidRPr="00221A8C" w:rsidRDefault="006B6C16" w:rsidP="006B6C16">
      <w:pPr>
        <w:pStyle w:val="GEFQuestion"/>
        <w:rPr>
          <w:i/>
          <w:color w:val="000000" w:themeColor="text1"/>
          <w:sz w:val="20"/>
          <w:szCs w:val="20"/>
        </w:rPr>
      </w:pPr>
    </w:p>
    <w:p w14:paraId="524F7E34" w14:textId="29FA0FC3" w:rsidR="006B6C16" w:rsidRPr="00221A8C" w:rsidRDefault="006B6C16" w:rsidP="006B6C16">
      <w:pPr>
        <w:pStyle w:val="GEFQuestion"/>
        <w:jc w:val="both"/>
        <w:rPr>
          <w:bCs/>
          <w:color w:val="000000" w:themeColor="text1"/>
          <w:sz w:val="20"/>
          <w:szCs w:val="20"/>
          <w:lang w:val="en-GB"/>
        </w:rPr>
      </w:pPr>
      <w:r w:rsidRPr="00221A8C">
        <w:rPr>
          <w:bCs/>
          <w:color w:val="000000" w:themeColor="text1"/>
          <w:sz w:val="20"/>
          <w:szCs w:val="20"/>
          <w:lang w:val="en-GB"/>
        </w:rPr>
        <w:t xml:space="preserve">The current CBIT project will design </w:t>
      </w:r>
      <w:r w:rsidR="004C222D">
        <w:rPr>
          <w:bCs/>
          <w:color w:val="000000" w:themeColor="text1"/>
          <w:sz w:val="20"/>
          <w:szCs w:val="20"/>
          <w:lang w:val="en-GB"/>
        </w:rPr>
        <w:t xml:space="preserve">a </w:t>
      </w:r>
      <w:r w:rsidRPr="00221A8C">
        <w:rPr>
          <w:bCs/>
          <w:color w:val="000000" w:themeColor="text1"/>
          <w:sz w:val="20"/>
          <w:szCs w:val="20"/>
          <w:lang w:val="en-GB"/>
        </w:rPr>
        <w:t>country driven</w:t>
      </w:r>
      <w:r w:rsidR="004C222D">
        <w:rPr>
          <w:bCs/>
          <w:color w:val="000000" w:themeColor="text1"/>
          <w:sz w:val="20"/>
          <w:szCs w:val="20"/>
          <w:lang w:val="en-GB"/>
        </w:rPr>
        <w:t>,</w:t>
      </w:r>
      <w:r w:rsidRPr="00221A8C">
        <w:rPr>
          <w:bCs/>
          <w:color w:val="000000" w:themeColor="text1"/>
          <w:sz w:val="20"/>
          <w:szCs w:val="20"/>
          <w:lang w:val="en-GB"/>
        </w:rPr>
        <w:t xml:space="preserve"> robust and long-lasting system for transparent and accurate reporting on GHG inventory, progress and implementation of climate change actions, and climate finance. This is essential to achieve the global goal to restrict “the increase of global average temperature to well below 2°C above pre-industrial levels, following efforts to restrict the temperature increase to 1.5°C above pre-industrial levels" called for in the Paris Agreement.</w:t>
      </w:r>
    </w:p>
    <w:p w14:paraId="4EA963C3" w14:textId="77777777" w:rsidR="006B6C16" w:rsidRPr="00221A8C" w:rsidRDefault="006B6C16" w:rsidP="006B6C16">
      <w:pPr>
        <w:rPr>
          <w:color w:val="000000" w:themeColor="text1"/>
          <w:lang w:val="en-GB"/>
        </w:rPr>
      </w:pPr>
    </w:p>
    <w:p w14:paraId="536505A2" w14:textId="7DAD6715" w:rsidR="006B6C16" w:rsidRPr="00221A8C" w:rsidRDefault="006B6C16" w:rsidP="006B6C16">
      <w:pPr>
        <w:ind w:left="-720"/>
        <w:jc w:val="both"/>
        <w:rPr>
          <w:color w:val="000000" w:themeColor="text1"/>
          <w:sz w:val="20"/>
          <w:szCs w:val="20"/>
        </w:rPr>
      </w:pPr>
      <w:r w:rsidRPr="00221A8C">
        <w:rPr>
          <w:color w:val="000000" w:themeColor="text1"/>
          <w:sz w:val="20"/>
          <w:szCs w:val="20"/>
        </w:rPr>
        <w:t xml:space="preserve">Climate change governance at the national level is driven by the government of the Maldives and followed by sub-national actors. The coordination among the various levels of government and other stakeholders in climate related matters is limited. The ETF system targeting the NDC implementation has to </w:t>
      </w:r>
      <w:r w:rsidR="00F9646C" w:rsidRPr="00221A8C">
        <w:rPr>
          <w:color w:val="000000" w:themeColor="text1"/>
          <w:sz w:val="20"/>
          <w:szCs w:val="20"/>
        </w:rPr>
        <w:t xml:space="preserve">be </w:t>
      </w:r>
      <w:r w:rsidRPr="00221A8C">
        <w:rPr>
          <w:color w:val="000000" w:themeColor="text1"/>
          <w:sz w:val="20"/>
          <w:szCs w:val="20"/>
        </w:rPr>
        <w:t>develop</w:t>
      </w:r>
      <w:r w:rsidR="00F9646C" w:rsidRPr="00221A8C">
        <w:rPr>
          <w:color w:val="000000" w:themeColor="text1"/>
          <w:sz w:val="20"/>
          <w:szCs w:val="20"/>
        </w:rPr>
        <w:t>ed</w:t>
      </w:r>
      <w:r w:rsidRPr="00221A8C">
        <w:rPr>
          <w:color w:val="000000" w:themeColor="text1"/>
          <w:sz w:val="20"/>
          <w:szCs w:val="20"/>
        </w:rPr>
        <w:t xml:space="preserve">, as there is no existing system for tracking climate change actions. It will need improved coordination mechanisms between central and sub-national levels in order to align national and local priorities and address the effective and transparent implementation of mitigation measures. Incremental resources will be mobilized for addressing sectoral coordination and collaboration with the national and non-state climate change policy actors. Moreover, the mitigation data management system under the ETF system will be developed both for national and sub-national levels in consideration of the fulfilment of the NDC goals.  </w:t>
      </w:r>
    </w:p>
    <w:p w14:paraId="6595F0DD" w14:textId="77777777" w:rsidR="006B6C16" w:rsidRPr="00221A8C" w:rsidRDefault="006B6C16" w:rsidP="006B6C16">
      <w:pPr>
        <w:ind w:left="-720"/>
        <w:jc w:val="both"/>
        <w:rPr>
          <w:color w:val="000000" w:themeColor="text1"/>
          <w:sz w:val="20"/>
          <w:szCs w:val="20"/>
        </w:rPr>
      </w:pPr>
    </w:p>
    <w:p w14:paraId="44464665" w14:textId="752965B6" w:rsidR="006B6C16" w:rsidRPr="00221A8C" w:rsidRDefault="006B6C16" w:rsidP="006B6C16">
      <w:pPr>
        <w:ind w:left="-720"/>
        <w:jc w:val="both"/>
        <w:rPr>
          <w:color w:val="000000" w:themeColor="text1"/>
          <w:sz w:val="20"/>
          <w:szCs w:val="20"/>
        </w:rPr>
      </w:pPr>
      <w:r w:rsidRPr="00221A8C">
        <w:rPr>
          <w:color w:val="000000" w:themeColor="text1"/>
          <w:sz w:val="20"/>
          <w:szCs w:val="20"/>
        </w:rPr>
        <w:t xml:space="preserve">The Maldives has been making progress in the development of coordination mechanisms regarding information sharing, in particular regarding the GHG inventories, however still needs improvement for establishment of a </w:t>
      </w:r>
      <w:r w:rsidR="004E6C91" w:rsidRPr="00221A8C">
        <w:rPr>
          <w:color w:val="000000" w:themeColor="text1"/>
          <w:sz w:val="20"/>
          <w:szCs w:val="20"/>
        </w:rPr>
        <w:t>long-lasting</w:t>
      </w:r>
      <w:r w:rsidRPr="00221A8C">
        <w:rPr>
          <w:color w:val="000000" w:themeColor="text1"/>
          <w:sz w:val="20"/>
          <w:szCs w:val="20"/>
        </w:rPr>
        <w:t xml:space="preserve"> data collection system, using higher tier methods, analysis, and the QC/QA. The country is in the process of preparing its first BUR report and having a sustainable National GHG inventories is important for its future reporting mechanism. BUR and NCs do not provide resources for creating systems and developing necessary tools for operating systems. So CBIT funds are required to support these activities. The Government of </w:t>
      </w:r>
      <w:r w:rsidR="00F34C4B">
        <w:rPr>
          <w:color w:val="000000" w:themeColor="text1"/>
          <w:sz w:val="20"/>
          <w:szCs w:val="20"/>
        </w:rPr>
        <w:t xml:space="preserve">the </w:t>
      </w:r>
      <w:r w:rsidRPr="00221A8C">
        <w:rPr>
          <w:color w:val="000000" w:themeColor="text1"/>
          <w:sz w:val="20"/>
          <w:szCs w:val="20"/>
        </w:rPr>
        <w:t xml:space="preserve">Maldives is serious in establishing the systems and investing resources but needs additional resources to procure international expertise to help develop these systems and train stakeholders for effective operations of the system. </w:t>
      </w:r>
    </w:p>
    <w:p w14:paraId="5707710C" w14:textId="77777777" w:rsidR="006B6C16" w:rsidRPr="00221A8C" w:rsidRDefault="006B6C16" w:rsidP="006B6C16">
      <w:pPr>
        <w:ind w:left="-720"/>
        <w:rPr>
          <w:b/>
          <w:color w:val="000000" w:themeColor="text1"/>
          <w:sz w:val="20"/>
          <w:szCs w:val="20"/>
        </w:rPr>
      </w:pPr>
    </w:p>
    <w:p w14:paraId="5388C9D3" w14:textId="77777777" w:rsidR="006B6C16" w:rsidRPr="00221A8C" w:rsidRDefault="006B6C16" w:rsidP="006B6C16">
      <w:pPr>
        <w:ind w:left="-720"/>
        <w:jc w:val="both"/>
        <w:rPr>
          <w:color w:val="000000" w:themeColor="text1"/>
          <w:sz w:val="20"/>
          <w:szCs w:val="20"/>
        </w:rPr>
      </w:pPr>
      <w:r w:rsidRPr="00221A8C">
        <w:rPr>
          <w:color w:val="000000" w:themeColor="text1"/>
          <w:sz w:val="20"/>
          <w:szCs w:val="20"/>
        </w:rPr>
        <w:lastRenderedPageBreak/>
        <w:t>Without the support of the CBIT project, the process of enhancing transparency related to climate change aspects will be slower, even though climate change constitutes one of the priorities of the country. The focus would be on defining and implementing actions that, even if coordinated, would not have the necessary information/data analysis and systematization. This CBIT project will address transparency gaps, institutional strengthening, the GHG inventory system enhancement, MRV challenges, tracking of climate finance and local capacity development.</w:t>
      </w:r>
    </w:p>
    <w:p w14:paraId="41B39625" w14:textId="77777777" w:rsidR="006B6C16" w:rsidRPr="00221A8C" w:rsidRDefault="006B6C16" w:rsidP="006B6C16">
      <w:pPr>
        <w:rPr>
          <w:color w:val="000000" w:themeColor="text1"/>
          <w:sz w:val="20"/>
          <w:szCs w:val="20"/>
        </w:rPr>
      </w:pPr>
    </w:p>
    <w:p w14:paraId="2193D1E6" w14:textId="77777777" w:rsidR="006B6C16" w:rsidRPr="00221A8C" w:rsidRDefault="006B6C16" w:rsidP="006B6C16">
      <w:pPr>
        <w:pStyle w:val="GEFQuestion"/>
        <w:jc w:val="both"/>
        <w:rPr>
          <w:color w:val="000000" w:themeColor="text1"/>
          <w:sz w:val="20"/>
          <w:szCs w:val="20"/>
        </w:rPr>
      </w:pPr>
      <w:r w:rsidRPr="00221A8C">
        <w:rPr>
          <w:color w:val="000000" w:themeColor="text1"/>
          <w:sz w:val="20"/>
          <w:szCs w:val="20"/>
        </w:rPr>
        <w:t xml:space="preserve">The CBIT programme is designed to improve mandatory reporting and tracking progress of signatories of the UNFCCC. As such, this project is financed on full-agreed cost basis. In the case of this programme, eligible activities have been described in the GEF document </w:t>
      </w:r>
      <w:r w:rsidRPr="00221A8C">
        <w:rPr>
          <w:i/>
          <w:color w:val="000000" w:themeColor="text1"/>
          <w:sz w:val="20"/>
          <w:szCs w:val="20"/>
        </w:rPr>
        <w:t>Programming Directions for the Capacity Building Initiative for Transparency (GEF/C.50/06).</w:t>
      </w:r>
      <w:r w:rsidRPr="00221A8C">
        <w:rPr>
          <w:color w:val="000000" w:themeColor="text1"/>
          <w:sz w:val="20"/>
          <w:szCs w:val="20"/>
        </w:rPr>
        <w:t xml:space="preserve"> The activities of this project are consistent with the scope of the programming directions. Co-financing is not a necessary requirement for this project; however, the Ministry of Environment, as part of government’s commitment, is contributing to the project with an in‐kind co‐financing of USD 460,000, as has been included in table B. </w:t>
      </w:r>
    </w:p>
    <w:p w14:paraId="3EE830D5" w14:textId="77777777" w:rsidR="006B6C16" w:rsidRPr="00221A8C" w:rsidRDefault="006B6C16" w:rsidP="006B6C16">
      <w:pPr>
        <w:rPr>
          <w:color w:val="000000" w:themeColor="text1"/>
          <w:sz w:val="20"/>
          <w:szCs w:val="20"/>
        </w:rPr>
      </w:pPr>
    </w:p>
    <w:p w14:paraId="6CA631C5" w14:textId="77777777" w:rsidR="006B6C16" w:rsidRPr="00221A8C" w:rsidRDefault="006B6C16" w:rsidP="006B6C16">
      <w:pPr>
        <w:pStyle w:val="GEFQuestion"/>
        <w:jc w:val="both"/>
        <w:outlineLvl w:val="0"/>
        <w:rPr>
          <w:b/>
          <w:i/>
          <w:color w:val="000000" w:themeColor="text1"/>
          <w:sz w:val="20"/>
          <w:szCs w:val="20"/>
        </w:rPr>
      </w:pPr>
      <w:r w:rsidRPr="00221A8C">
        <w:rPr>
          <w:b/>
          <w:i/>
          <w:color w:val="000000" w:themeColor="text1"/>
          <w:sz w:val="20"/>
          <w:szCs w:val="20"/>
        </w:rPr>
        <w:t xml:space="preserve">6) </w:t>
      </w:r>
      <w:hyperlink r:id="rId21" w:history="1">
        <w:r w:rsidRPr="00221A8C">
          <w:rPr>
            <w:rStyle w:val="Hyperlink"/>
            <w:b/>
            <w:i/>
            <w:color w:val="000000" w:themeColor="text1"/>
            <w:sz w:val="20"/>
            <w:szCs w:val="20"/>
          </w:rPr>
          <w:t>Global environmental benefits</w:t>
        </w:r>
      </w:hyperlink>
      <w:r w:rsidRPr="00221A8C">
        <w:rPr>
          <w:b/>
          <w:i/>
          <w:color w:val="000000" w:themeColor="text1"/>
          <w:sz w:val="20"/>
          <w:szCs w:val="20"/>
        </w:rPr>
        <w:t xml:space="preserve"> (GEFTF) and/or </w:t>
      </w:r>
      <w:hyperlink r:id="rId22" w:history="1">
        <w:r w:rsidRPr="00221A8C">
          <w:rPr>
            <w:rStyle w:val="Hyperlink"/>
            <w:b/>
            <w:i/>
            <w:color w:val="000000" w:themeColor="text1"/>
            <w:sz w:val="20"/>
            <w:szCs w:val="20"/>
          </w:rPr>
          <w:t>adaptation benefits</w:t>
        </w:r>
      </w:hyperlink>
      <w:r w:rsidRPr="00221A8C">
        <w:rPr>
          <w:b/>
          <w:i/>
          <w:color w:val="000000" w:themeColor="text1"/>
          <w:sz w:val="20"/>
          <w:szCs w:val="20"/>
        </w:rPr>
        <w:t xml:space="preserve"> (LDCF/SCCF); and </w:t>
      </w:r>
    </w:p>
    <w:p w14:paraId="3ED03CF7" w14:textId="77777777" w:rsidR="006B6C16" w:rsidRPr="00221A8C" w:rsidRDefault="006B6C16" w:rsidP="006B6C16">
      <w:pPr>
        <w:rPr>
          <w:color w:val="000000" w:themeColor="text1"/>
          <w:sz w:val="20"/>
          <w:szCs w:val="20"/>
        </w:rPr>
      </w:pPr>
    </w:p>
    <w:p w14:paraId="34719C5E" w14:textId="1111BFBD" w:rsidR="006B6C16" w:rsidRPr="00221A8C" w:rsidRDefault="006B6C16" w:rsidP="006B6C16">
      <w:pPr>
        <w:pStyle w:val="Normal1"/>
        <w:ind w:left="-660"/>
        <w:jc w:val="both"/>
        <w:rPr>
          <w:color w:val="000000" w:themeColor="text1"/>
          <w:sz w:val="20"/>
          <w:szCs w:val="20"/>
          <w:lang w:val="en-US"/>
        </w:rPr>
      </w:pPr>
      <w:r w:rsidRPr="00221A8C">
        <w:rPr>
          <w:color w:val="000000" w:themeColor="text1"/>
          <w:sz w:val="20"/>
          <w:szCs w:val="20"/>
          <w:lang w:val="en-US"/>
        </w:rPr>
        <w:t xml:space="preserve">Global environmental benefits from this project are directly related to supporting </w:t>
      </w:r>
      <w:r w:rsidR="00F34C4B">
        <w:rPr>
          <w:color w:val="000000" w:themeColor="text1"/>
          <w:sz w:val="20"/>
          <w:szCs w:val="20"/>
          <w:lang w:val="en-US"/>
        </w:rPr>
        <w:t xml:space="preserve">the </w:t>
      </w:r>
      <w:r w:rsidRPr="00221A8C">
        <w:rPr>
          <w:color w:val="000000" w:themeColor="text1"/>
          <w:sz w:val="20"/>
          <w:szCs w:val="20"/>
          <w:lang w:val="en-US"/>
        </w:rPr>
        <w:t xml:space="preserve">Maldives in the implementation of its first NDC as well as enhancing ambition for future rounds of NDC submissions. This project will establish permanent institutional arrangements for transparency and will enhance the quality and accuracy of </w:t>
      </w:r>
      <w:r w:rsidR="004C222D">
        <w:rPr>
          <w:color w:val="000000" w:themeColor="text1"/>
          <w:sz w:val="20"/>
          <w:szCs w:val="20"/>
          <w:lang w:val="en-US"/>
        </w:rPr>
        <w:t xml:space="preserve">the </w:t>
      </w:r>
      <w:r w:rsidRPr="00221A8C">
        <w:rPr>
          <w:color w:val="000000" w:themeColor="text1"/>
          <w:sz w:val="20"/>
          <w:szCs w:val="20"/>
          <w:lang w:val="en-US"/>
        </w:rPr>
        <w:t xml:space="preserve">Maldives' GHG inventory through sectorial templates, country-specific emission factors as well as a QA/QC system. The implementation of climate actions in </w:t>
      </w:r>
      <w:r w:rsidR="00F34C4B">
        <w:rPr>
          <w:color w:val="000000" w:themeColor="text1"/>
          <w:sz w:val="20"/>
          <w:szCs w:val="20"/>
          <w:lang w:val="en-US"/>
        </w:rPr>
        <w:t xml:space="preserve">the </w:t>
      </w:r>
      <w:r w:rsidRPr="00221A8C">
        <w:rPr>
          <w:color w:val="000000" w:themeColor="text1"/>
          <w:sz w:val="20"/>
          <w:szCs w:val="20"/>
          <w:lang w:val="en-US"/>
        </w:rPr>
        <w:t xml:space="preserve">Maldives' NDC will not only result in GHG emissions reduction but will also bring about a variety of environmental and social co-benefits, not the least a decrease in air pollution. </w:t>
      </w:r>
    </w:p>
    <w:p w14:paraId="05889672" w14:textId="77777777" w:rsidR="006B6C16" w:rsidRPr="00221A8C" w:rsidRDefault="006B6C16" w:rsidP="006B6C16">
      <w:pPr>
        <w:pStyle w:val="Normal1"/>
        <w:ind w:left="-660"/>
        <w:jc w:val="both"/>
        <w:rPr>
          <w:color w:val="000000" w:themeColor="text1"/>
          <w:sz w:val="20"/>
          <w:szCs w:val="20"/>
          <w:lang w:val="en-US"/>
        </w:rPr>
      </w:pPr>
    </w:p>
    <w:p w14:paraId="64005426" w14:textId="5C62623A" w:rsidR="006B6C16" w:rsidRDefault="006B6C16" w:rsidP="006B6C16">
      <w:pPr>
        <w:pStyle w:val="Normal1"/>
        <w:ind w:left="-660"/>
        <w:jc w:val="both"/>
        <w:rPr>
          <w:color w:val="000000" w:themeColor="text1"/>
          <w:sz w:val="20"/>
          <w:szCs w:val="20"/>
          <w:lang w:val="en-US"/>
        </w:rPr>
      </w:pPr>
      <w:r w:rsidRPr="00221A8C">
        <w:rPr>
          <w:color w:val="000000" w:themeColor="text1"/>
          <w:sz w:val="20"/>
          <w:szCs w:val="20"/>
          <w:lang w:val="en-US"/>
        </w:rPr>
        <w:t xml:space="preserve">The project will further provide monitoring indicators and methodologies to track progress of climate actions and will thereby strengthen Maldives' institutional and technical capacities to track progress of its mitigation actions. Monitoring of climate actions is a precondition to make necessary adjustments and enhance ambition and will enable </w:t>
      </w:r>
      <w:r w:rsidR="00F34C4B">
        <w:rPr>
          <w:color w:val="000000" w:themeColor="text1"/>
          <w:sz w:val="20"/>
          <w:szCs w:val="20"/>
          <w:lang w:val="en-US"/>
        </w:rPr>
        <w:t xml:space="preserve">the </w:t>
      </w:r>
      <w:r w:rsidRPr="00221A8C">
        <w:rPr>
          <w:color w:val="000000" w:themeColor="text1"/>
          <w:sz w:val="20"/>
          <w:szCs w:val="20"/>
          <w:lang w:val="en-US"/>
        </w:rPr>
        <w:t xml:space="preserve">Maldives to comply with the requirements of Art.4 of the Paris Agreement stating that each Party's consecutive NDC will represent a progression of its current NDC and reflect its highest possible ambition. Tracking progress in the implementation of </w:t>
      </w:r>
      <w:r w:rsidR="00F34C4B">
        <w:rPr>
          <w:color w:val="000000" w:themeColor="text1"/>
          <w:sz w:val="20"/>
          <w:szCs w:val="20"/>
          <w:lang w:val="en-US"/>
        </w:rPr>
        <w:t xml:space="preserve">the </w:t>
      </w:r>
      <w:r w:rsidRPr="00221A8C">
        <w:rPr>
          <w:color w:val="000000" w:themeColor="text1"/>
          <w:sz w:val="20"/>
          <w:szCs w:val="20"/>
          <w:lang w:val="en-US"/>
        </w:rPr>
        <w:t>Maldives' NDC will also inform the Global Stock take with a view to enhance the global response to climate change in line with the long-term temperature goals of the agreement.</w:t>
      </w:r>
    </w:p>
    <w:p w14:paraId="736A7160" w14:textId="558C6596" w:rsidR="005D146F" w:rsidRDefault="005D146F" w:rsidP="006B6C16">
      <w:pPr>
        <w:pStyle w:val="Normal1"/>
        <w:ind w:left="-660"/>
        <w:jc w:val="both"/>
        <w:rPr>
          <w:color w:val="000000" w:themeColor="text1"/>
          <w:sz w:val="20"/>
          <w:szCs w:val="20"/>
          <w:lang w:val="en-US"/>
        </w:rPr>
      </w:pPr>
    </w:p>
    <w:p w14:paraId="33EEEB92" w14:textId="156407FA" w:rsidR="005D146F" w:rsidRPr="005D146F" w:rsidRDefault="005D146F" w:rsidP="005D146F">
      <w:pPr>
        <w:pStyle w:val="Normal1"/>
        <w:ind w:left="-660"/>
        <w:jc w:val="both"/>
        <w:rPr>
          <w:color w:val="000000" w:themeColor="text1"/>
          <w:sz w:val="20"/>
          <w:szCs w:val="20"/>
          <w:lang w:val="en-US"/>
        </w:rPr>
      </w:pPr>
      <w:r w:rsidRPr="005D146F">
        <w:rPr>
          <w:color w:val="000000" w:themeColor="text1"/>
          <w:sz w:val="20"/>
          <w:szCs w:val="20"/>
          <w:lang w:val="en-US"/>
        </w:rPr>
        <w:t xml:space="preserve">This </w:t>
      </w:r>
      <w:r>
        <w:rPr>
          <w:color w:val="000000" w:themeColor="text1"/>
          <w:sz w:val="20"/>
          <w:szCs w:val="20"/>
          <w:lang w:val="en-US"/>
        </w:rPr>
        <w:t>CBIT project will track indicators in the CBIT tracking tool</w:t>
      </w:r>
      <w:r w:rsidRPr="005D146F">
        <w:rPr>
          <w:color w:val="000000" w:themeColor="text1"/>
          <w:sz w:val="20"/>
          <w:szCs w:val="20"/>
          <w:lang w:val="en-US"/>
        </w:rPr>
        <w:t xml:space="preserve"> </w:t>
      </w:r>
      <w:r>
        <w:rPr>
          <w:color w:val="000000" w:themeColor="text1"/>
          <w:sz w:val="20"/>
          <w:szCs w:val="20"/>
          <w:lang w:val="en-US"/>
        </w:rPr>
        <w:t xml:space="preserve">: </w:t>
      </w:r>
      <w:r w:rsidRPr="005D146F">
        <w:rPr>
          <w:color w:val="000000" w:themeColor="text1"/>
          <w:sz w:val="20"/>
          <w:szCs w:val="20"/>
          <w:lang w:val="en-US"/>
        </w:rPr>
        <w:t>Indicator 3 on MRV systems for emissions reductions in place and reporting verified data</w:t>
      </w:r>
      <w:r>
        <w:rPr>
          <w:color w:val="000000" w:themeColor="text1"/>
          <w:sz w:val="20"/>
          <w:szCs w:val="20"/>
          <w:lang w:val="en-US"/>
        </w:rPr>
        <w:t xml:space="preserve"> (following a scale of 1 to 10), and </w:t>
      </w:r>
      <w:r w:rsidRPr="005D146F">
        <w:rPr>
          <w:color w:val="000000" w:themeColor="text1"/>
          <w:sz w:val="20"/>
          <w:szCs w:val="20"/>
          <w:lang w:val="en-US"/>
        </w:rPr>
        <w:t xml:space="preserve">Indicator </w:t>
      </w:r>
      <w:r>
        <w:rPr>
          <w:color w:val="000000" w:themeColor="text1"/>
          <w:sz w:val="20"/>
          <w:szCs w:val="20"/>
          <w:lang w:val="en-US"/>
        </w:rPr>
        <w:t xml:space="preserve">5 </w:t>
      </w:r>
      <w:r w:rsidRPr="005D146F">
        <w:rPr>
          <w:color w:val="000000" w:themeColor="text1"/>
          <w:sz w:val="20"/>
          <w:szCs w:val="20"/>
          <w:lang w:val="en-US"/>
        </w:rPr>
        <w:t>for qualitative assessment of institutional capacity for transparency-related activities of the CBIT programming direction</w:t>
      </w:r>
      <w:r>
        <w:rPr>
          <w:color w:val="000000" w:themeColor="text1"/>
          <w:sz w:val="20"/>
          <w:szCs w:val="20"/>
          <w:lang w:val="en-US"/>
        </w:rPr>
        <w:t xml:space="preserve"> (following a scale of 1 to 4)</w:t>
      </w:r>
      <w:r w:rsidRPr="005D146F">
        <w:rPr>
          <w:color w:val="000000" w:themeColor="text1"/>
          <w:sz w:val="20"/>
          <w:szCs w:val="20"/>
          <w:lang w:val="en-US"/>
        </w:rPr>
        <w:t>.</w:t>
      </w:r>
    </w:p>
    <w:p w14:paraId="7BA9339B" w14:textId="77777777" w:rsidR="006B6C16" w:rsidRPr="00221A8C" w:rsidRDefault="006B6C16" w:rsidP="006B6C16">
      <w:pPr>
        <w:pStyle w:val="Normal1"/>
        <w:rPr>
          <w:color w:val="000000" w:themeColor="text1"/>
          <w:sz w:val="20"/>
          <w:szCs w:val="20"/>
          <w:lang w:val="en-GB"/>
        </w:rPr>
      </w:pPr>
    </w:p>
    <w:p w14:paraId="252DC08A" w14:textId="77777777" w:rsidR="006B6C16" w:rsidRPr="00221A8C" w:rsidRDefault="006B6C16" w:rsidP="006B6C16">
      <w:pPr>
        <w:pStyle w:val="GEFQuestion"/>
        <w:jc w:val="both"/>
        <w:outlineLvl w:val="0"/>
        <w:rPr>
          <w:b/>
          <w:i/>
          <w:color w:val="000000" w:themeColor="text1"/>
          <w:sz w:val="20"/>
          <w:szCs w:val="20"/>
        </w:rPr>
      </w:pPr>
      <w:r w:rsidRPr="00221A8C">
        <w:rPr>
          <w:b/>
          <w:i/>
          <w:color w:val="000000" w:themeColor="text1"/>
          <w:sz w:val="20"/>
          <w:szCs w:val="20"/>
        </w:rPr>
        <w:t xml:space="preserve">7) Innovation, sustainability and potential for scaling up. </w:t>
      </w:r>
    </w:p>
    <w:p w14:paraId="67403217" w14:textId="77777777" w:rsidR="006B6C16" w:rsidRPr="00221A8C" w:rsidRDefault="006B6C16" w:rsidP="006B6C16">
      <w:pPr>
        <w:rPr>
          <w:i/>
          <w:color w:val="000000" w:themeColor="text1"/>
          <w:sz w:val="20"/>
          <w:szCs w:val="20"/>
        </w:rPr>
      </w:pPr>
    </w:p>
    <w:p w14:paraId="24CE92E5" w14:textId="77777777" w:rsidR="006B6C16" w:rsidRPr="00221A8C" w:rsidRDefault="006B6C16" w:rsidP="00F74EBE">
      <w:pPr>
        <w:jc w:val="both"/>
        <w:rPr>
          <w:b/>
          <w:i/>
          <w:color w:val="000000" w:themeColor="text1"/>
          <w:sz w:val="20"/>
          <w:szCs w:val="20"/>
        </w:rPr>
      </w:pPr>
      <w:r w:rsidRPr="00221A8C">
        <w:rPr>
          <w:b/>
          <w:i/>
          <w:color w:val="000000" w:themeColor="text1"/>
          <w:sz w:val="20"/>
          <w:szCs w:val="20"/>
        </w:rPr>
        <w:t>Innovation</w:t>
      </w:r>
    </w:p>
    <w:p w14:paraId="23E61C4E" w14:textId="6D422142" w:rsidR="006B6C16" w:rsidRDefault="006B6C16" w:rsidP="00F74EBE">
      <w:pPr>
        <w:ind w:left="-720"/>
        <w:jc w:val="both"/>
        <w:rPr>
          <w:color w:val="000000" w:themeColor="text1"/>
          <w:sz w:val="20"/>
          <w:szCs w:val="20"/>
        </w:rPr>
      </w:pPr>
      <w:r w:rsidRPr="00221A8C">
        <w:rPr>
          <w:color w:val="000000" w:themeColor="text1"/>
          <w:sz w:val="20"/>
          <w:szCs w:val="20"/>
        </w:rPr>
        <w:t xml:space="preserve">The innovation potential of this project lies in formalizing and making permanent </w:t>
      </w:r>
      <w:r w:rsidR="00F34C4B">
        <w:rPr>
          <w:color w:val="000000" w:themeColor="text1"/>
          <w:sz w:val="20"/>
          <w:szCs w:val="20"/>
        </w:rPr>
        <w:t xml:space="preserve">the </w:t>
      </w:r>
      <w:r w:rsidRPr="00221A8C">
        <w:rPr>
          <w:color w:val="000000" w:themeColor="text1"/>
          <w:sz w:val="20"/>
          <w:szCs w:val="20"/>
        </w:rPr>
        <w:t>Maldives</w:t>
      </w:r>
      <w:r w:rsidR="004C222D">
        <w:rPr>
          <w:color w:val="000000" w:themeColor="text1"/>
          <w:sz w:val="20"/>
          <w:szCs w:val="20"/>
        </w:rPr>
        <w:t>’</w:t>
      </w:r>
      <w:r w:rsidRPr="00221A8C">
        <w:rPr>
          <w:color w:val="000000" w:themeColor="text1"/>
          <w:sz w:val="20"/>
          <w:szCs w:val="20"/>
        </w:rPr>
        <w:t xml:space="preserve"> institutional arrangements for transparency, which so far have served the purpose of preparing BURs and NCs, as well as in elaborating data-sharing agreements and institutional mandates. This will improve communication and coordination with different agencies and ensure greater involvement of the sectors in transparency work and NDC implementation as a whole. </w:t>
      </w:r>
    </w:p>
    <w:p w14:paraId="4F94D000" w14:textId="77777777" w:rsidR="005D146F" w:rsidRPr="00221A8C" w:rsidRDefault="005D146F" w:rsidP="00F74EBE">
      <w:pPr>
        <w:ind w:left="-720"/>
        <w:jc w:val="both"/>
        <w:rPr>
          <w:color w:val="000000" w:themeColor="text1"/>
          <w:sz w:val="20"/>
          <w:szCs w:val="20"/>
        </w:rPr>
      </w:pPr>
    </w:p>
    <w:p w14:paraId="4DD8B041" w14:textId="77777777" w:rsidR="006B6C16" w:rsidRPr="00221A8C" w:rsidRDefault="006B6C16" w:rsidP="00F74EBE">
      <w:pPr>
        <w:jc w:val="both"/>
        <w:rPr>
          <w:b/>
          <w:i/>
          <w:color w:val="000000" w:themeColor="text1"/>
          <w:sz w:val="20"/>
          <w:szCs w:val="20"/>
        </w:rPr>
      </w:pPr>
      <w:r w:rsidRPr="00221A8C">
        <w:rPr>
          <w:b/>
          <w:i/>
          <w:color w:val="000000" w:themeColor="text1"/>
          <w:sz w:val="20"/>
          <w:szCs w:val="20"/>
        </w:rPr>
        <w:t>Sustainability</w:t>
      </w:r>
    </w:p>
    <w:p w14:paraId="0CEE983D" w14:textId="04FE16FC" w:rsidR="006B6C16" w:rsidRPr="00221A8C" w:rsidRDefault="006B6C16" w:rsidP="00F74EBE">
      <w:pPr>
        <w:ind w:left="-720"/>
        <w:jc w:val="both"/>
        <w:rPr>
          <w:color w:val="000000" w:themeColor="text1"/>
          <w:sz w:val="20"/>
          <w:szCs w:val="20"/>
        </w:rPr>
      </w:pPr>
      <w:r w:rsidRPr="00221A8C">
        <w:rPr>
          <w:color w:val="000000" w:themeColor="text1"/>
          <w:sz w:val="20"/>
          <w:szCs w:val="20"/>
        </w:rPr>
        <w:t xml:space="preserve">Institutionalization of the systems and process is key to sustainability. The project’s primary focus is institutionalizing the MRV system in the country. There is government commitment to anchoring institutions with necessary government notifications and agreements. The project is focused on creating the tools, methods and guidance document to ensure the continuity of project beyond the project intervention. Further, it will focus on capacity building not only to ensure use of the software to operate the institutional mechanism and process effectively but also to have the capacities to evolve the software with time. </w:t>
      </w:r>
      <w:r w:rsidR="00EE7C65" w:rsidRPr="00221A8C">
        <w:rPr>
          <w:color w:val="000000" w:themeColor="text1"/>
          <w:sz w:val="20"/>
          <w:szCs w:val="20"/>
        </w:rPr>
        <w:t xml:space="preserve">The project will also assess the staffing needs for operating the system thus providing an important </w:t>
      </w:r>
      <w:r w:rsidR="009A255B" w:rsidRPr="00221A8C">
        <w:rPr>
          <w:color w:val="000000" w:themeColor="text1"/>
          <w:sz w:val="20"/>
          <w:szCs w:val="20"/>
        </w:rPr>
        <w:t xml:space="preserve">element of sustainability. </w:t>
      </w:r>
      <w:r w:rsidRPr="00221A8C">
        <w:rPr>
          <w:color w:val="000000" w:themeColor="text1"/>
          <w:sz w:val="20"/>
          <w:szCs w:val="20"/>
        </w:rPr>
        <w:t>The project thus has all the key elements of ensuring sustainability of change brought in by the project beyond the project intervention.</w:t>
      </w:r>
    </w:p>
    <w:p w14:paraId="385321D8" w14:textId="77777777" w:rsidR="006B6C16" w:rsidRPr="00221A8C" w:rsidRDefault="006B6C16" w:rsidP="00F74EBE">
      <w:pPr>
        <w:ind w:left="-720"/>
        <w:jc w:val="both"/>
        <w:rPr>
          <w:color w:val="000000" w:themeColor="text1"/>
          <w:sz w:val="20"/>
          <w:szCs w:val="20"/>
        </w:rPr>
      </w:pPr>
    </w:p>
    <w:p w14:paraId="68463275" w14:textId="77777777" w:rsidR="006B6C16" w:rsidRPr="00221A8C" w:rsidRDefault="006B6C16" w:rsidP="00F74EBE">
      <w:pPr>
        <w:jc w:val="both"/>
        <w:rPr>
          <w:b/>
          <w:i/>
          <w:color w:val="000000" w:themeColor="text1"/>
          <w:sz w:val="20"/>
          <w:szCs w:val="20"/>
        </w:rPr>
      </w:pPr>
      <w:r w:rsidRPr="00221A8C">
        <w:rPr>
          <w:b/>
          <w:i/>
          <w:color w:val="000000" w:themeColor="text1"/>
          <w:sz w:val="20"/>
          <w:szCs w:val="20"/>
        </w:rPr>
        <w:lastRenderedPageBreak/>
        <w:t>Scaling up</w:t>
      </w:r>
    </w:p>
    <w:p w14:paraId="680AAE49" w14:textId="77777777" w:rsidR="006B6C16" w:rsidRPr="00221A8C" w:rsidRDefault="006B6C16" w:rsidP="005D146F">
      <w:pPr>
        <w:ind w:left="-720"/>
        <w:jc w:val="both"/>
        <w:rPr>
          <w:color w:val="000000" w:themeColor="text1"/>
          <w:sz w:val="20"/>
          <w:szCs w:val="20"/>
        </w:rPr>
      </w:pPr>
      <w:r w:rsidRPr="00221A8C">
        <w:rPr>
          <w:color w:val="000000" w:themeColor="text1"/>
          <w:sz w:val="20"/>
          <w:szCs w:val="20"/>
          <w:lang w:val="en-GB"/>
        </w:rPr>
        <w:t xml:space="preserve">In general, the project has substantial potential for scaling up, taking into account its national and cross-sectoral scope, covering sectors and actions related to emissions, mitigation, financial support, and adaptation. </w:t>
      </w:r>
      <w:r w:rsidRPr="00221A8C">
        <w:rPr>
          <w:color w:val="000000" w:themeColor="text1"/>
          <w:sz w:val="20"/>
          <w:szCs w:val="20"/>
        </w:rPr>
        <w:t xml:space="preserve">The tools, methodologies and mechanisms developed by the CBIT project will be tested under a wide range of consultations with public, private and civil society sectors. Later, based on this framework, the NDC of the Maldives will be implemented and tracked. </w:t>
      </w:r>
    </w:p>
    <w:p w14:paraId="7CCD030D" w14:textId="77777777" w:rsidR="006B6C16" w:rsidRPr="00221A8C" w:rsidRDefault="006B6C16" w:rsidP="006B6C16">
      <w:pPr>
        <w:ind w:left="-720"/>
        <w:rPr>
          <w:color w:val="000000" w:themeColor="text1"/>
          <w:sz w:val="20"/>
          <w:szCs w:val="20"/>
        </w:rPr>
      </w:pPr>
    </w:p>
    <w:p w14:paraId="5FFB1670" w14:textId="77777777" w:rsidR="006B6C16" w:rsidRPr="00221A8C" w:rsidRDefault="006B6C16" w:rsidP="006B6C16">
      <w:pPr>
        <w:tabs>
          <w:tab w:val="left" w:pos="5850"/>
        </w:tabs>
        <w:ind w:left="-720"/>
        <w:jc w:val="both"/>
        <w:rPr>
          <w:color w:val="000000" w:themeColor="text1"/>
          <w:sz w:val="20"/>
          <w:szCs w:val="20"/>
        </w:rPr>
      </w:pPr>
      <w:r w:rsidRPr="00221A8C">
        <w:rPr>
          <w:color w:val="000000" w:themeColor="text1"/>
          <w:sz w:val="20"/>
          <w:szCs w:val="20"/>
        </w:rPr>
        <w:t xml:space="preserve">The CBIT project focuses on transparency aspects at the local level and its coordination with national targets. The technical capacity and best practices developed in pre-selected sectors could be extended to other sectors engaged in climate change mitigation.   </w:t>
      </w:r>
    </w:p>
    <w:p w14:paraId="3E98A553" w14:textId="77777777" w:rsidR="006B6C16" w:rsidRPr="00221A8C" w:rsidRDefault="006B6C16" w:rsidP="006B6C16">
      <w:pPr>
        <w:ind w:left="-720"/>
        <w:rPr>
          <w:color w:val="000000" w:themeColor="text1"/>
          <w:sz w:val="20"/>
          <w:szCs w:val="20"/>
        </w:rPr>
      </w:pPr>
    </w:p>
    <w:p w14:paraId="010B2471" w14:textId="77777777" w:rsidR="006B6C16" w:rsidRPr="00221A8C" w:rsidRDefault="006B6C16" w:rsidP="006B6C16">
      <w:pPr>
        <w:ind w:left="-720"/>
        <w:jc w:val="both"/>
        <w:rPr>
          <w:color w:val="000000" w:themeColor="text1"/>
          <w:sz w:val="20"/>
          <w:szCs w:val="20"/>
        </w:rPr>
      </w:pPr>
      <w:r w:rsidRPr="00221A8C">
        <w:rPr>
          <w:color w:val="000000" w:themeColor="text1"/>
          <w:sz w:val="20"/>
          <w:szCs w:val="20"/>
        </w:rPr>
        <w:t xml:space="preserve">The CBIT project could inspire other neighboring countries how to build connections between central and local governments on implementing NDCs into their own institutional and transparency frameworks.  </w:t>
      </w:r>
    </w:p>
    <w:p w14:paraId="2381BAE0" w14:textId="77777777" w:rsidR="006B6C16" w:rsidRPr="00221A8C" w:rsidRDefault="006B6C16" w:rsidP="006B6C16">
      <w:pPr>
        <w:jc w:val="both"/>
        <w:rPr>
          <w:i/>
          <w:color w:val="000000" w:themeColor="text1"/>
          <w:sz w:val="20"/>
          <w:szCs w:val="20"/>
        </w:rPr>
      </w:pPr>
    </w:p>
    <w:p w14:paraId="42EAE337" w14:textId="77777777" w:rsidR="006B6C16" w:rsidRPr="00221A8C" w:rsidRDefault="006B6C16" w:rsidP="006B6C16">
      <w:pPr>
        <w:pStyle w:val="Normal1"/>
        <w:ind w:left="-709"/>
        <w:jc w:val="both"/>
        <w:rPr>
          <w:color w:val="000000" w:themeColor="text1"/>
          <w:sz w:val="20"/>
          <w:szCs w:val="20"/>
          <w:lang w:val="en-GB"/>
        </w:rPr>
      </w:pPr>
      <w:r w:rsidRPr="00221A8C">
        <w:rPr>
          <w:color w:val="000000" w:themeColor="text1"/>
          <w:sz w:val="20"/>
          <w:szCs w:val="20"/>
          <w:lang w:val="en-GB"/>
        </w:rPr>
        <w:t xml:space="preserve">Moreover, the project is aiming to learn from previous experiences and share its experiences at the international level. The project will promote that the Maldives actively exchanges lessons learned with regional peers. These lessons include those of neighbouring SIDs countries, which are currently developing detailed CBIT projects. The Maldives will participate in global platforms and networks providing and receiving inputs. </w:t>
      </w:r>
    </w:p>
    <w:p w14:paraId="481B9108" w14:textId="77777777" w:rsidR="006B6C16" w:rsidRPr="00221A8C" w:rsidRDefault="006B6C16" w:rsidP="006B6C16">
      <w:pPr>
        <w:pStyle w:val="GEFFieldtoFillout"/>
        <w:shd w:val="clear" w:color="auto" w:fill="FFFFFF"/>
        <w:ind w:left="0"/>
        <w:rPr>
          <w:b/>
          <w:color w:val="000000" w:themeColor="text1"/>
          <w:sz w:val="20"/>
          <w:szCs w:val="20"/>
        </w:rPr>
      </w:pPr>
    </w:p>
    <w:p w14:paraId="6497AC2E" w14:textId="77777777" w:rsidR="006B6C16" w:rsidRPr="00221A8C" w:rsidRDefault="006B6C16" w:rsidP="006B6C16">
      <w:pPr>
        <w:pStyle w:val="GEFFieldtoFillout"/>
        <w:shd w:val="clear" w:color="auto" w:fill="FFFFFF"/>
        <w:rPr>
          <w:b/>
          <w:color w:val="000000" w:themeColor="text1"/>
          <w:sz w:val="20"/>
          <w:szCs w:val="20"/>
        </w:rPr>
      </w:pPr>
      <w:r w:rsidRPr="00221A8C">
        <w:rPr>
          <w:b/>
          <w:color w:val="000000" w:themeColor="text1"/>
          <w:sz w:val="20"/>
          <w:szCs w:val="20"/>
        </w:rPr>
        <w:t xml:space="preserve">1b. </w:t>
      </w:r>
      <w:r w:rsidRPr="00221A8C">
        <w:rPr>
          <w:b/>
          <w:i/>
          <w:color w:val="000000" w:themeColor="text1"/>
          <w:sz w:val="20"/>
          <w:szCs w:val="20"/>
        </w:rPr>
        <w:t>Project Map and Coordinates.</w:t>
      </w:r>
      <w:r w:rsidRPr="00221A8C">
        <w:rPr>
          <w:b/>
          <w:color w:val="000000" w:themeColor="text1"/>
          <w:sz w:val="20"/>
          <w:szCs w:val="20"/>
        </w:rPr>
        <w:t xml:space="preserve"> Please provide geo-referenced information and map where the project interventions will take place. </w:t>
      </w:r>
    </w:p>
    <w:p w14:paraId="29B55D78" w14:textId="77777777" w:rsidR="006B6C16" w:rsidRPr="00221A8C" w:rsidRDefault="006B6C16" w:rsidP="006B6C16">
      <w:pPr>
        <w:pStyle w:val="GEFFieldtoFillout"/>
        <w:shd w:val="clear" w:color="auto" w:fill="FFFFFF"/>
        <w:rPr>
          <w:b/>
          <w:color w:val="000000" w:themeColor="text1"/>
          <w:sz w:val="20"/>
          <w:szCs w:val="20"/>
        </w:rPr>
      </w:pPr>
    </w:p>
    <w:p w14:paraId="2DCF88A1" w14:textId="074457E9" w:rsidR="006B6C16" w:rsidRDefault="006B6C16" w:rsidP="006B6C16">
      <w:pPr>
        <w:pStyle w:val="GEFFieldtoFillout"/>
        <w:shd w:val="clear" w:color="auto" w:fill="FFFFFF"/>
        <w:rPr>
          <w:color w:val="000000" w:themeColor="text1"/>
          <w:sz w:val="20"/>
          <w:szCs w:val="20"/>
        </w:rPr>
      </w:pPr>
      <w:r w:rsidRPr="00221A8C">
        <w:rPr>
          <w:color w:val="000000" w:themeColor="text1"/>
          <w:sz w:val="20"/>
          <w:szCs w:val="20"/>
        </w:rPr>
        <w:t>The project will take place within the boundary of the Republic of Maldives</w:t>
      </w:r>
      <w:r w:rsidRPr="00221A8C">
        <w:rPr>
          <w:color w:val="000000" w:themeColor="text1"/>
        </w:rPr>
        <w:t xml:space="preserve"> </w:t>
      </w:r>
      <w:r w:rsidRPr="00221A8C">
        <w:rPr>
          <w:color w:val="000000" w:themeColor="text1"/>
          <w:sz w:val="20"/>
          <w:szCs w:val="20"/>
        </w:rPr>
        <w:t>and seeks to achieve positive impacts in the entire country.</w:t>
      </w:r>
    </w:p>
    <w:p w14:paraId="63ED3A51" w14:textId="1EE329DE" w:rsidR="00903156" w:rsidRDefault="00903156" w:rsidP="006B6C16">
      <w:pPr>
        <w:pStyle w:val="GEFFieldtoFillout"/>
        <w:shd w:val="clear" w:color="auto" w:fill="FFFFFF"/>
        <w:rPr>
          <w:color w:val="000000" w:themeColor="text1"/>
          <w:sz w:val="20"/>
          <w:szCs w:val="20"/>
        </w:rPr>
      </w:pPr>
    </w:p>
    <w:p w14:paraId="0BC9E778" w14:textId="5BC19473" w:rsidR="00903156" w:rsidRPr="00221A8C" w:rsidRDefault="00903156" w:rsidP="006B6C16">
      <w:pPr>
        <w:pStyle w:val="GEFFieldtoFillout"/>
        <w:shd w:val="clear" w:color="auto" w:fill="FFFFFF"/>
        <w:rPr>
          <w:color w:val="000000" w:themeColor="text1"/>
          <w:sz w:val="20"/>
          <w:szCs w:val="20"/>
        </w:rPr>
      </w:pPr>
      <w:r w:rsidRPr="00CB07C2">
        <w:rPr>
          <w:noProof/>
          <w:lang w:val="en-GB" w:eastAsia="en-GB"/>
        </w:rPr>
        <w:lastRenderedPageBreak/>
        <w:drawing>
          <wp:inline distT="0" distB="0" distL="0" distR="0" wp14:anchorId="2C68DFE9" wp14:editId="061CF0CD">
            <wp:extent cx="6115050" cy="6395768"/>
            <wp:effectExtent l="0" t="0" r="0" b="5080"/>
            <wp:docPr id="3" name="Picture 3" descr="X:\Climate Change and Energy\EditShare\Second NC\Chapters for commenting\Images\Maldives 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X:\Climate Change and Energy\EditShare\Second NC\Chapters for commenting\Images\Maldives map.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115050" cy="6395768"/>
                    </a:xfrm>
                    <a:prstGeom prst="rect">
                      <a:avLst/>
                    </a:prstGeom>
                    <a:noFill/>
                    <a:ln>
                      <a:noFill/>
                    </a:ln>
                  </pic:spPr>
                </pic:pic>
              </a:graphicData>
            </a:graphic>
          </wp:inline>
        </w:drawing>
      </w:r>
    </w:p>
    <w:p w14:paraId="0DB95FA2" w14:textId="77777777" w:rsidR="006B6C16" w:rsidRPr="00221A8C" w:rsidRDefault="006B6C16" w:rsidP="006B6C16">
      <w:pPr>
        <w:pStyle w:val="GEFFieldtoFillout"/>
        <w:shd w:val="clear" w:color="auto" w:fill="FFFFFF"/>
        <w:rPr>
          <w:color w:val="000000" w:themeColor="text1"/>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0"/>
        <w:gridCol w:w="4810"/>
      </w:tblGrid>
      <w:tr w:rsidR="006B6C16" w:rsidRPr="00221A8C" w14:paraId="30E84437" w14:textId="77777777" w:rsidTr="009A255B">
        <w:tc>
          <w:tcPr>
            <w:tcW w:w="4810" w:type="dxa"/>
            <w:shd w:val="clear" w:color="auto" w:fill="auto"/>
          </w:tcPr>
          <w:p w14:paraId="741E7FF0" w14:textId="77777777" w:rsidR="006B6C16" w:rsidRPr="00221A8C" w:rsidRDefault="006B6C16" w:rsidP="005C4DC2">
            <w:pPr>
              <w:pStyle w:val="GEFFieldtoFillout"/>
              <w:ind w:left="0"/>
              <w:rPr>
                <w:rFonts w:eastAsia="Calibri"/>
                <w:color w:val="000000" w:themeColor="text1"/>
                <w:sz w:val="20"/>
                <w:szCs w:val="20"/>
              </w:rPr>
            </w:pPr>
            <w:r w:rsidRPr="00221A8C">
              <w:rPr>
                <w:rFonts w:eastAsia="Calibri"/>
                <w:color w:val="000000" w:themeColor="text1"/>
                <w:sz w:val="20"/>
                <w:szCs w:val="20"/>
              </w:rPr>
              <w:t>Name of the Location</w:t>
            </w:r>
          </w:p>
        </w:tc>
        <w:tc>
          <w:tcPr>
            <w:tcW w:w="4810" w:type="dxa"/>
            <w:shd w:val="clear" w:color="auto" w:fill="auto"/>
          </w:tcPr>
          <w:p w14:paraId="511F17FE" w14:textId="77777777" w:rsidR="006B6C16" w:rsidRPr="00221A8C" w:rsidRDefault="006B6C16" w:rsidP="005C4DC2">
            <w:pPr>
              <w:pStyle w:val="GEFFieldtoFillout"/>
              <w:ind w:left="0"/>
              <w:rPr>
                <w:rFonts w:eastAsia="Calibri"/>
                <w:color w:val="000000" w:themeColor="text1"/>
                <w:sz w:val="20"/>
                <w:szCs w:val="20"/>
              </w:rPr>
            </w:pPr>
            <w:r w:rsidRPr="00221A8C">
              <w:rPr>
                <w:rFonts w:eastAsia="Calibri"/>
                <w:color w:val="000000" w:themeColor="text1"/>
                <w:sz w:val="20"/>
                <w:szCs w:val="20"/>
              </w:rPr>
              <w:t xml:space="preserve">Geographical Coordinates </w:t>
            </w:r>
          </w:p>
        </w:tc>
      </w:tr>
      <w:tr w:rsidR="006B6C16" w:rsidRPr="00221A8C" w14:paraId="1C594DF3" w14:textId="77777777" w:rsidTr="009A255B">
        <w:tc>
          <w:tcPr>
            <w:tcW w:w="4810" w:type="dxa"/>
            <w:shd w:val="clear" w:color="auto" w:fill="auto"/>
          </w:tcPr>
          <w:p w14:paraId="598DBCC2" w14:textId="77777777" w:rsidR="006B6C16" w:rsidRPr="00221A8C" w:rsidRDefault="006B6C16" w:rsidP="005C4DC2">
            <w:pPr>
              <w:pStyle w:val="GEFFieldtoFillout"/>
              <w:ind w:left="0"/>
              <w:rPr>
                <w:rFonts w:eastAsia="Calibri"/>
                <w:color w:val="000000" w:themeColor="text1"/>
                <w:sz w:val="20"/>
                <w:szCs w:val="20"/>
              </w:rPr>
            </w:pPr>
            <w:r w:rsidRPr="00221A8C">
              <w:rPr>
                <w:rFonts w:eastAsia="Calibri"/>
                <w:color w:val="000000" w:themeColor="text1"/>
                <w:sz w:val="20"/>
                <w:szCs w:val="20"/>
              </w:rPr>
              <w:t>Green Building (Ministry of Environment and Environmental Protection Agency)</w:t>
            </w:r>
          </w:p>
        </w:tc>
        <w:tc>
          <w:tcPr>
            <w:tcW w:w="4810" w:type="dxa"/>
            <w:shd w:val="clear" w:color="auto" w:fill="auto"/>
          </w:tcPr>
          <w:p w14:paraId="2D8F42F5" w14:textId="77777777" w:rsidR="006B6C16" w:rsidRPr="00221A8C" w:rsidRDefault="006B6C16" w:rsidP="005C4DC2">
            <w:pPr>
              <w:pStyle w:val="GEFFieldtoFillout"/>
              <w:ind w:left="0"/>
              <w:rPr>
                <w:rFonts w:eastAsia="Calibri"/>
                <w:color w:val="000000" w:themeColor="text1"/>
                <w:sz w:val="20"/>
                <w:szCs w:val="20"/>
              </w:rPr>
            </w:pPr>
            <w:r w:rsidRPr="00221A8C">
              <w:rPr>
                <w:rFonts w:eastAsia="Calibri"/>
                <w:color w:val="000000" w:themeColor="text1"/>
                <w:sz w:val="20"/>
                <w:szCs w:val="20"/>
              </w:rPr>
              <w:t xml:space="preserve">  4°10'18.48"N</w:t>
            </w:r>
          </w:p>
          <w:p w14:paraId="6C087ABB" w14:textId="77777777" w:rsidR="006B6C16" w:rsidRPr="00221A8C" w:rsidRDefault="006B6C16" w:rsidP="005C4DC2">
            <w:pPr>
              <w:pStyle w:val="GEFFieldtoFillout"/>
              <w:ind w:left="0"/>
              <w:rPr>
                <w:rFonts w:eastAsia="Calibri"/>
                <w:color w:val="000000" w:themeColor="text1"/>
                <w:sz w:val="20"/>
                <w:szCs w:val="20"/>
              </w:rPr>
            </w:pPr>
            <w:r w:rsidRPr="00221A8C">
              <w:rPr>
                <w:rFonts w:eastAsia="Calibri"/>
                <w:color w:val="000000" w:themeColor="text1"/>
                <w:sz w:val="20"/>
                <w:szCs w:val="20"/>
              </w:rPr>
              <w:t>73°30'14.18"E</w:t>
            </w:r>
          </w:p>
        </w:tc>
      </w:tr>
      <w:tr w:rsidR="006B6C16" w:rsidRPr="00221A8C" w14:paraId="13753E4B" w14:textId="77777777" w:rsidTr="009A255B">
        <w:tc>
          <w:tcPr>
            <w:tcW w:w="4810" w:type="dxa"/>
            <w:shd w:val="clear" w:color="auto" w:fill="auto"/>
          </w:tcPr>
          <w:p w14:paraId="29101A0D" w14:textId="3F3449C6" w:rsidR="006B6C16" w:rsidRPr="00221A8C" w:rsidRDefault="00F34C4B" w:rsidP="005C4DC2">
            <w:pPr>
              <w:pStyle w:val="GEFFieldtoFillout"/>
              <w:ind w:left="0"/>
              <w:rPr>
                <w:rFonts w:eastAsia="Calibri"/>
                <w:color w:val="000000" w:themeColor="text1"/>
                <w:sz w:val="20"/>
                <w:szCs w:val="20"/>
              </w:rPr>
            </w:pPr>
            <w:r>
              <w:rPr>
                <w:rFonts w:eastAsia="Calibri"/>
                <w:color w:val="000000" w:themeColor="text1"/>
                <w:sz w:val="20"/>
                <w:szCs w:val="20"/>
              </w:rPr>
              <w:t xml:space="preserve">The </w:t>
            </w:r>
            <w:r w:rsidR="006B6C16" w:rsidRPr="00221A8C">
              <w:rPr>
                <w:rFonts w:eastAsia="Calibri"/>
                <w:color w:val="000000" w:themeColor="text1"/>
                <w:sz w:val="20"/>
                <w:szCs w:val="20"/>
              </w:rPr>
              <w:t>Maldives Energy Authority (MEA)</w:t>
            </w:r>
          </w:p>
        </w:tc>
        <w:tc>
          <w:tcPr>
            <w:tcW w:w="4810" w:type="dxa"/>
            <w:shd w:val="clear" w:color="auto" w:fill="auto"/>
          </w:tcPr>
          <w:p w14:paraId="69C43618" w14:textId="77777777" w:rsidR="006B6C16" w:rsidRPr="00221A8C" w:rsidRDefault="006B6C16" w:rsidP="005C4DC2">
            <w:pPr>
              <w:pStyle w:val="GEFFieldtoFillout"/>
              <w:ind w:left="0"/>
              <w:rPr>
                <w:rFonts w:eastAsia="Calibri"/>
                <w:color w:val="000000" w:themeColor="text1"/>
                <w:sz w:val="20"/>
                <w:szCs w:val="20"/>
              </w:rPr>
            </w:pPr>
            <w:r w:rsidRPr="00221A8C">
              <w:rPr>
                <w:rFonts w:eastAsia="Calibri"/>
                <w:color w:val="000000" w:themeColor="text1"/>
                <w:sz w:val="20"/>
                <w:szCs w:val="20"/>
              </w:rPr>
              <w:t xml:space="preserve">  4°10'18.03"N</w:t>
            </w:r>
          </w:p>
          <w:p w14:paraId="275C1A9A" w14:textId="77777777" w:rsidR="006B6C16" w:rsidRPr="00221A8C" w:rsidRDefault="006B6C16" w:rsidP="005C4DC2">
            <w:pPr>
              <w:pStyle w:val="GEFFieldtoFillout"/>
              <w:ind w:left="0"/>
              <w:rPr>
                <w:rFonts w:eastAsia="Calibri"/>
                <w:color w:val="000000" w:themeColor="text1"/>
                <w:sz w:val="20"/>
                <w:szCs w:val="20"/>
              </w:rPr>
            </w:pPr>
            <w:r w:rsidRPr="00221A8C">
              <w:rPr>
                <w:rFonts w:eastAsia="Calibri"/>
                <w:color w:val="000000" w:themeColor="text1"/>
                <w:sz w:val="20"/>
                <w:szCs w:val="20"/>
              </w:rPr>
              <w:t>73°30'14.28"E</w:t>
            </w:r>
          </w:p>
        </w:tc>
      </w:tr>
      <w:tr w:rsidR="006B6C16" w:rsidRPr="00221A8C" w14:paraId="5F7952DA" w14:textId="77777777" w:rsidTr="009A255B">
        <w:tc>
          <w:tcPr>
            <w:tcW w:w="4810" w:type="dxa"/>
            <w:shd w:val="clear" w:color="auto" w:fill="auto"/>
          </w:tcPr>
          <w:p w14:paraId="13E38D81" w14:textId="77777777" w:rsidR="006B6C16" w:rsidRPr="00221A8C" w:rsidRDefault="006B6C16" w:rsidP="005C4DC2">
            <w:pPr>
              <w:pStyle w:val="GEFFieldtoFillout"/>
              <w:ind w:left="0"/>
              <w:rPr>
                <w:rFonts w:eastAsia="Calibri"/>
                <w:color w:val="000000" w:themeColor="text1"/>
                <w:sz w:val="20"/>
                <w:szCs w:val="20"/>
              </w:rPr>
            </w:pPr>
            <w:r w:rsidRPr="00221A8C">
              <w:rPr>
                <w:rFonts w:eastAsia="Calibri"/>
                <w:color w:val="000000" w:themeColor="text1"/>
                <w:sz w:val="20"/>
                <w:szCs w:val="20"/>
              </w:rPr>
              <w:lastRenderedPageBreak/>
              <w:t xml:space="preserve">Velaanaage Building (Ministry of Fisheries and Agriculture, Ministry of Tourism) </w:t>
            </w:r>
          </w:p>
        </w:tc>
        <w:tc>
          <w:tcPr>
            <w:tcW w:w="4810" w:type="dxa"/>
            <w:shd w:val="clear" w:color="auto" w:fill="auto"/>
          </w:tcPr>
          <w:p w14:paraId="1BB84191" w14:textId="77777777" w:rsidR="006B6C16" w:rsidRPr="00221A8C" w:rsidRDefault="006B6C16" w:rsidP="005C4DC2">
            <w:pPr>
              <w:pStyle w:val="GEFFieldtoFillout"/>
              <w:ind w:left="0"/>
              <w:rPr>
                <w:rFonts w:eastAsia="Calibri"/>
                <w:color w:val="000000" w:themeColor="text1"/>
                <w:sz w:val="20"/>
                <w:szCs w:val="20"/>
              </w:rPr>
            </w:pPr>
            <w:r w:rsidRPr="00221A8C">
              <w:rPr>
                <w:rFonts w:eastAsia="Calibri"/>
                <w:color w:val="000000" w:themeColor="text1"/>
                <w:sz w:val="20"/>
                <w:szCs w:val="20"/>
              </w:rPr>
              <w:t xml:space="preserve">  4°10'41.48"N</w:t>
            </w:r>
          </w:p>
          <w:p w14:paraId="06B817E5" w14:textId="77777777" w:rsidR="006B6C16" w:rsidRPr="00221A8C" w:rsidRDefault="006B6C16" w:rsidP="005C4DC2">
            <w:pPr>
              <w:pStyle w:val="GEFFieldtoFillout"/>
              <w:ind w:left="0"/>
              <w:rPr>
                <w:rFonts w:eastAsia="Calibri"/>
                <w:color w:val="000000" w:themeColor="text1"/>
                <w:sz w:val="20"/>
                <w:szCs w:val="20"/>
              </w:rPr>
            </w:pPr>
            <w:r w:rsidRPr="00221A8C">
              <w:rPr>
                <w:rFonts w:eastAsia="Calibri"/>
                <w:color w:val="000000" w:themeColor="text1"/>
                <w:sz w:val="20"/>
                <w:szCs w:val="20"/>
              </w:rPr>
              <w:t>73°30'47.30"E</w:t>
            </w:r>
          </w:p>
        </w:tc>
      </w:tr>
      <w:tr w:rsidR="006B6C16" w:rsidRPr="00221A8C" w14:paraId="4D595A48" w14:textId="77777777" w:rsidTr="009A255B">
        <w:tc>
          <w:tcPr>
            <w:tcW w:w="4810" w:type="dxa"/>
            <w:shd w:val="clear" w:color="auto" w:fill="auto"/>
          </w:tcPr>
          <w:p w14:paraId="4C6C6AE8" w14:textId="77777777" w:rsidR="006B6C16" w:rsidRPr="00221A8C" w:rsidRDefault="006B6C16" w:rsidP="005C4DC2">
            <w:pPr>
              <w:pStyle w:val="GEFFieldtoFillout"/>
              <w:ind w:left="0"/>
              <w:rPr>
                <w:rFonts w:eastAsia="Calibri"/>
                <w:color w:val="000000" w:themeColor="text1"/>
                <w:sz w:val="20"/>
                <w:szCs w:val="20"/>
              </w:rPr>
            </w:pPr>
            <w:r w:rsidRPr="00221A8C">
              <w:rPr>
                <w:rFonts w:eastAsia="Calibri"/>
                <w:color w:val="000000" w:themeColor="text1"/>
                <w:sz w:val="20"/>
                <w:szCs w:val="20"/>
              </w:rPr>
              <w:t>Ministry of Finance and Treasury</w:t>
            </w:r>
          </w:p>
        </w:tc>
        <w:tc>
          <w:tcPr>
            <w:tcW w:w="4810" w:type="dxa"/>
            <w:shd w:val="clear" w:color="auto" w:fill="auto"/>
          </w:tcPr>
          <w:p w14:paraId="764E2DD4" w14:textId="77777777" w:rsidR="006B6C16" w:rsidRPr="00221A8C" w:rsidRDefault="006B6C16" w:rsidP="005C4DC2">
            <w:pPr>
              <w:pStyle w:val="GEFFieldtoFillout"/>
              <w:ind w:left="0"/>
              <w:rPr>
                <w:rFonts w:eastAsia="Calibri"/>
                <w:color w:val="000000" w:themeColor="text1"/>
                <w:sz w:val="20"/>
                <w:szCs w:val="20"/>
              </w:rPr>
            </w:pPr>
            <w:r w:rsidRPr="00221A8C">
              <w:rPr>
                <w:rFonts w:eastAsia="Calibri"/>
                <w:color w:val="000000" w:themeColor="text1"/>
                <w:sz w:val="20"/>
                <w:szCs w:val="20"/>
              </w:rPr>
              <w:t xml:space="preserve">  4°10'17.04"N</w:t>
            </w:r>
          </w:p>
          <w:p w14:paraId="30411F45" w14:textId="77777777" w:rsidR="006B6C16" w:rsidRPr="00221A8C" w:rsidRDefault="006B6C16" w:rsidP="005C4DC2">
            <w:pPr>
              <w:pStyle w:val="GEFFieldtoFillout"/>
              <w:ind w:left="0"/>
              <w:rPr>
                <w:rFonts w:eastAsia="Calibri"/>
                <w:color w:val="000000" w:themeColor="text1"/>
                <w:sz w:val="20"/>
                <w:szCs w:val="20"/>
              </w:rPr>
            </w:pPr>
            <w:r w:rsidRPr="00221A8C">
              <w:rPr>
                <w:rFonts w:eastAsia="Calibri"/>
                <w:color w:val="000000" w:themeColor="text1"/>
                <w:sz w:val="20"/>
                <w:szCs w:val="20"/>
              </w:rPr>
              <w:t>73°30'28.89"E</w:t>
            </w:r>
          </w:p>
        </w:tc>
      </w:tr>
      <w:tr w:rsidR="006B6C16" w:rsidRPr="00221A8C" w14:paraId="1A216EC8" w14:textId="77777777" w:rsidTr="009A255B">
        <w:tc>
          <w:tcPr>
            <w:tcW w:w="4810" w:type="dxa"/>
            <w:shd w:val="clear" w:color="auto" w:fill="auto"/>
          </w:tcPr>
          <w:p w14:paraId="77E9492E" w14:textId="77777777" w:rsidR="006B6C16" w:rsidRPr="00221A8C" w:rsidRDefault="006B6C16" w:rsidP="005C4DC2">
            <w:pPr>
              <w:pStyle w:val="GEFFieldtoFillout"/>
              <w:ind w:left="0"/>
              <w:rPr>
                <w:rFonts w:eastAsia="Calibri"/>
                <w:color w:val="000000" w:themeColor="text1"/>
                <w:sz w:val="20"/>
                <w:szCs w:val="20"/>
              </w:rPr>
            </w:pPr>
            <w:r w:rsidRPr="00221A8C">
              <w:rPr>
                <w:rFonts w:eastAsia="Calibri"/>
                <w:color w:val="000000" w:themeColor="text1"/>
                <w:sz w:val="20"/>
                <w:szCs w:val="20"/>
              </w:rPr>
              <w:t>Roashanee Building (Health Protection Agency)</w:t>
            </w:r>
          </w:p>
        </w:tc>
        <w:tc>
          <w:tcPr>
            <w:tcW w:w="4810" w:type="dxa"/>
            <w:shd w:val="clear" w:color="auto" w:fill="auto"/>
          </w:tcPr>
          <w:p w14:paraId="4BA95F6C" w14:textId="77777777" w:rsidR="006B6C16" w:rsidRPr="00221A8C" w:rsidRDefault="006B6C16" w:rsidP="005C4DC2">
            <w:pPr>
              <w:pStyle w:val="GEFFieldtoFillout"/>
              <w:ind w:left="0"/>
              <w:rPr>
                <w:rFonts w:eastAsia="Calibri"/>
                <w:color w:val="000000" w:themeColor="text1"/>
                <w:sz w:val="20"/>
                <w:szCs w:val="20"/>
              </w:rPr>
            </w:pPr>
            <w:r w:rsidRPr="00221A8C">
              <w:rPr>
                <w:rFonts w:eastAsia="Calibri"/>
                <w:color w:val="000000" w:themeColor="text1"/>
                <w:sz w:val="20"/>
                <w:szCs w:val="20"/>
              </w:rPr>
              <w:t xml:space="preserve">  4°10'33.30"N</w:t>
            </w:r>
          </w:p>
          <w:p w14:paraId="3BBE99DC" w14:textId="77777777" w:rsidR="006B6C16" w:rsidRPr="00221A8C" w:rsidRDefault="006B6C16" w:rsidP="005C4DC2">
            <w:pPr>
              <w:pStyle w:val="GEFFieldtoFillout"/>
              <w:ind w:left="0"/>
              <w:rPr>
                <w:rFonts w:eastAsia="Calibri"/>
                <w:color w:val="000000" w:themeColor="text1"/>
                <w:sz w:val="20"/>
                <w:szCs w:val="20"/>
              </w:rPr>
            </w:pPr>
            <w:r w:rsidRPr="00221A8C">
              <w:rPr>
                <w:rFonts w:eastAsia="Calibri"/>
                <w:color w:val="000000" w:themeColor="text1"/>
                <w:sz w:val="20"/>
                <w:szCs w:val="20"/>
              </w:rPr>
              <w:t>73°30'54.31"E</w:t>
            </w:r>
          </w:p>
        </w:tc>
      </w:tr>
      <w:tr w:rsidR="006B6C16" w:rsidRPr="00221A8C" w14:paraId="2D0BAD62" w14:textId="77777777" w:rsidTr="009A255B">
        <w:tc>
          <w:tcPr>
            <w:tcW w:w="4810" w:type="dxa"/>
            <w:shd w:val="clear" w:color="auto" w:fill="auto"/>
          </w:tcPr>
          <w:p w14:paraId="0FA3AAAD" w14:textId="0C041D1B" w:rsidR="006B6C16" w:rsidRPr="00221A8C" w:rsidRDefault="00F34C4B" w:rsidP="005C4DC2">
            <w:pPr>
              <w:pStyle w:val="GEFFieldtoFillout"/>
              <w:ind w:left="0"/>
              <w:rPr>
                <w:rFonts w:eastAsia="Calibri"/>
                <w:color w:val="000000" w:themeColor="text1"/>
                <w:sz w:val="20"/>
                <w:szCs w:val="20"/>
              </w:rPr>
            </w:pPr>
            <w:r>
              <w:rPr>
                <w:rFonts w:eastAsia="Calibri"/>
                <w:color w:val="000000" w:themeColor="text1"/>
                <w:sz w:val="20"/>
                <w:szCs w:val="20"/>
              </w:rPr>
              <w:t xml:space="preserve">The </w:t>
            </w:r>
            <w:r w:rsidR="006B6C16" w:rsidRPr="00221A8C">
              <w:rPr>
                <w:rFonts w:eastAsia="Calibri"/>
                <w:color w:val="000000" w:themeColor="text1"/>
                <w:sz w:val="20"/>
                <w:szCs w:val="20"/>
              </w:rPr>
              <w:t>Maldives Transport Authority</w:t>
            </w:r>
          </w:p>
        </w:tc>
        <w:tc>
          <w:tcPr>
            <w:tcW w:w="4810" w:type="dxa"/>
            <w:shd w:val="clear" w:color="auto" w:fill="auto"/>
          </w:tcPr>
          <w:p w14:paraId="14D77549" w14:textId="77777777" w:rsidR="006B6C16" w:rsidRPr="00221A8C" w:rsidRDefault="006B6C16" w:rsidP="005C4DC2">
            <w:pPr>
              <w:pStyle w:val="GEFFieldtoFillout"/>
              <w:ind w:left="0"/>
              <w:rPr>
                <w:rFonts w:eastAsia="Calibri"/>
                <w:color w:val="000000" w:themeColor="text1"/>
                <w:sz w:val="20"/>
                <w:szCs w:val="20"/>
              </w:rPr>
            </w:pPr>
            <w:r w:rsidRPr="00221A8C">
              <w:rPr>
                <w:rFonts w:eastAsia="Calibri"/>
                <w:color w:val="000000" w:themeColor="text1"/>
                <w:sz w:val="20"/>
                <w:szCs w:val="20"/>
              </w:rPr>
              <w:t xml:space="preserve">  4°10'41.82"N</w:t>
            </w:r>
          </w:p>
          <w:p w14:paraId="28BB1B1B" w14:textId="77777777" w:rsidR="006B6C16" w:rsidRPr="00221A8C" w:rsidRDefault="006B6C16" w:rsidP="005C4DC2">
            <w:pPr>
              <w:pStyle w:val="GEFFieldtoFillout"/>
              <w:ind w:left="0"/>
              <w:rPr>
                <w:rFonts w:eastAsia="Calibri"/>
                <w:color w:val="000000" w:themeColor="text1"/>
                <w:sz w:val="20"/>
                <w:szCs w:val="20"/>
              </w:rPr>
            </w:pPr>
            <w:r w:rsidRPr="00221A8C">
              <w:rPr>
                <w:rFonts w:eastAsia="Calibri"/>
                <w:color w:val="000000" w:themeColor="text1"/>
                <w:sz w:val="20"/>
                <w:szCs w:val="20"/>
              </w:rPr>
              <w:t>73°30'44.93"E</w:t>
            </w:r>
          </w:p>
        </w:tc>
      </w:tr>
      <w:tr w:rsidR="006B6C16" w:rsidRPr="00221A8C" w14:paraId="115FF96F" w14:textId="77777777" w:rsidTr="009A255B">
        <w:tc>
          <w:tcPr>
            <w:tcW w:w="4810" w:type="dxa"/>
            <w:shd w:val="clear" w:color="auto" w:fill="auto"/>
          </w:tcPr>
          <w:p w14:paraId="34074286" w14:textId="77777777" w:rsidR="006B6C16" w:rsidRPr="00221A8C" w:rsidRDefault="006B6C16" w:rsidP="005C4DC2">
            <w:pPr>
              <w:pStyle w:val="GEFFieldtoFillout"/>
              <w:ind w:left="0"/>
              <w:rPr>
                <w:rFonts w:eastAsia="Calibri"/>
                <w:color w:val="000000" w:themeColor="text1"/>
                <w:sz w:val="20"/>
                <w:szCs w:val="20"/>
              </w:rPr>
            </w:pPr>
            <w:r w:rsidRPr="00221A8C">
              <w:rPr>
                <w:rFonts w:eastAsia="Calibri"/>
                <w:color w:val="000000" w:themeColor="text1"/>
                <w:sz w:val="20"/>
                <w:szCs w:val="20"/>
              </w:rPr>
              <w:t>National Bureau of Statistics (NBS)</w:t>
            </w:r>
          </w:p>
        </w:tc>
        <w:tc>
          <w:tcPr>
            <w:tcW w:w="4810" w:type="dxa"/>
            <w:shd w:val="clear" w:color="auto" w:fill="auto"/>
          </w:tcPr>
          <w:p w14:paraId="158FD1D1" w14:textId="77777777" w:rsidR="006B6C16" w:rsidRPr="00221A8C" w:rsidRDefault="006B6C16" w:rsidP="005C4DC2">
            <w:pPr>
              <w:pStyle w:val="GEFFieldtoFillout"/>
              <w:ind w:left="0"/>
              <w:rPr>
                <w:rFonts w:eastAsia="Calibri"/>
                <w:color w:val="000000" w:themeColor="text1"/>
                <w:sz w:val="20"/>
                <w:szCs w:val="20"/>
              </w:rPr>
            </w:pPr>
            <w:r w:rsidRPr="00221A8C">
              <w:rPr>
                <w:rFonts w:eastAsia="Calibri"/>
                <w:color w:val="000000" w:themeColor="text1"/>
                <w:sz w:val="20"/>
                <w:szCs w:val="20"/>
              </w:rPr>
              <w:t xml:space="preserve">  4°10'33.66"N</w:t>
            </w:r>
          </w:p>
          <w:p w14:paraId="49710F2C" w14:textId="77777777" w:rsidR="006B6C16" w:rsidRPr="00221A8C" w:rsidRDefault="006B6C16" w:rsidP="005C4DC2">
            <w:pPr>
              <w:pStyle w:val="GEFFieldtoFillout"/>
              <w:ind w:left="0"/>
              <w:rPr>
                <w:rFonts w:eastAsia="Calibri"/>
                <w:color w:val="000000" w:themeColor="text1"/>
                <w:sz w:val="20"/>
                <w:szCs w:val="20"/>
              </w:rPr>
            </w:pPr>
            <w:r w:rsidRPr="00221A8C">
              <w:rPr>
                <w:rFonts w:eastAsia="Calibri"/>
                <w:color w:val="000000" w:themeColor="text1"/>
                <w:sz w:val="20"/>
                <w:szCs w:val="20"/>
              </w:rPr>
              <w:t>73°30'8.08"E</w:t>
            </w:r>
          </w:p>
        </w:tc>
      </w:tr>
      <w:tr w:rsidR="006B6C16" w:rsidRPr="00221A8C" w14:paraId="4F565E6F" w14:textId="77777777" w:rsidTr="009A255B">
        <w:tc>
          <w:tcPr>
            <w:tcW w:w="4810" w:type="dxa"/>
            <w:shd w:val="clear" w:color="auto" w:fill="auto"/>
          </w:tcPr>
          <w:p w14:paraId="29F0C0C3" w14:textId="32D6F28F" w:rsidR="006B6C16" w:rsidRPr="00221A8C" w:rsidRDefault="00F34C4B" w:rsidP="005C4DC2">
            <w:pPr>
              <w:pStyle w:val="GEFFieldtoFillout"/>
              <w:ind w:left="0"/>
              <w:rPr>
                <w:rFonts w:eastAsia="Calibri"/>
                <w:color w:val="000000" w:themeColor="text1"/>
                <w:sz w:val="20"/>
                <w:szCs w:val="20"/>
              </w:rPr>
            </w:pPr>
            <w:r>
              <w:rPr>
                <w:rFonts w:eastAsia="Calibri"/>
                <w:color w:val="000000" w:themeColor="text1"/>
                <w:sz w:val="20"/>
                <w:szCs w:val="20"/>
              </w:rPr>
              <w:t xml:space="preserve">The </w:t>
            </w:r>
            <w:r w:rsidR="006B6C16" w:rsidRPr="00221A8C">
              <w:rPr>
                <w:rFonts w:eastAsia="Calibri"/>
                <w:color w:val="000000" w:themeColor="text1"/>
                <w:sz w:val="20"/>
                <w:szCs w:val="20"/>
              </w:rPr>
              <w:t>Maldives National University (MNU)</w:t>
            </w:r>
          </w:p>
        </w:tc>
        <w:tc>
          <w:tcPr>
            <w:tcW w:w="4810" w:type="dxa"/>
            <w:shd w:val="clear" w:color="auto" w:fill="auto"/>
          </w:tcPr>
          <w:p w14:paraId="141FBD7A" w14:textId="77777777" w:rsidR="006B6C16" w:rsidRPr="00221A8C" w:rsidRDefault="006B6C16" w:rsidP="005C4DC2">
            <w:pPr>
              <w:pStyle w:val="GEFFieldtoFillout"/>
              <w:ind w:left="0"/>
              <w:rPr>
                <w:rFonts w:eastAsia="Calibri"/>
                <w:color w:val="000000" w:themeColor="text1"/>
                <w:sz w:val="20"/>
                <w:szCs w:val="20"/>
              </w:rPr>
            </w:pPr>
            <w:r w:rsidRPr="00221A8C">
              <w:rPr>
                <w:rFonts w:eastAsia="Calibri"/>
                <w:color w:val="000000" w:themeColor="text1"/>
                <w:sz w:val="20"/>
                <w:szCs w:val="20"/>
              </w:rPr>
              <w:t xml:space="preserve">  4°10'13.68"N</w:t>
            </w:r>
          </w:p>
          <w:p w14:paraId="20B4B37C" w14:textId="77777777" w:rsidR="006B6C16" w:rsidRPr="00221A8C" w:rsidRDefault="006B6C16" w:rsidP="005C4DC2">
            <w:pPr>
              <w:pStyle w:val="GEFFieldtoFillout"/>
              <w:ind w:left="0"/>
              <w:rPr>
                <w:rFonts w:eastAsia="Calibri"/>
                <w:color w:val="000000" w:themeColor="text1"/>
                <w:sz w:val="20"/>
                <w:szCs w:val="20"/>
              </w:rPr>
            </w:pPr>
            <w:r w:rsidRPr="00221A8C">
              <w:rPr>
                <w:rFonts w:eastAsia="Calibri"/>
                <w:color w:val="000000" w:themeColor="text1"/>
                <w:sz w:val="20"/>
                <w:szCs w:val="20"/>
              </w:rPr>
              <w:t>73°30'33.17"E</w:t>
            </w:r>
          </w:p>
        </w:tc>
      </w:tr>
    </w:tbl>
    <w:p w14:paraId="3F719F9E" w14:textId="77777777" w:rsidR="006B6C16" w:rsidRPr="00221A8C" w:rsidRDefault="006B6C16" w:rsidP="006B6C16">
      <w:pPr>
        <w:pStyle w:val="ListParagraph"/>
        <w:rPr>
          <w:color w:val="000000" w:themeColor="text1"/>
        </w:rPr>
      </w:pPr>
    </w:p>
    <w:p w14:paraId="05053B55" w14:textId="77777777" w:rsidR="006B6C16" w:rsidRPr="00221A8C" w:rsidRDefault="006B6C16" w:rsidP="006B6C16">
      <w:pPr>
        <w:pStyle w:val="ListParagraph"/>
        <w:rPr>
          <w:color w:val="000000" w:themeColor="text1"/>
        </w:rPr>
      </w:pPr>
      <w:r w:rsidRPr="00221A8C">
        <w:rPr>
          <w:color w:val="000000" w:themeColor="text1"/>
        </w:rPr>
        <w:t>2.</w:t>
      </w:r>
      <w:r w:rsidRPr="00221A8C">
        <w:rPr>
          <w:i/>
          <w:color w:val="000000" w:themeColor="text1"/>
        </w:rPr>
        <w:t xml:space="preserve"> </w:t>
      </w:r>
      <w:r w:rsidRPr="00221A8C" w:rsidDel="00317C1A">
        <w:rPr>
          <w:i/>
          <w:color w:val="000000" w:themeColor="text1"/>
        </w:rPr>
        <w:t>Stakeholders.</w:t>
      </w:r>
      <w:r w:rsidRPr="00221A8C">
        <w:rPr>
          <w:color w:val="000000" w:themeColor="text1"/>
        </w:rPr>
        <w:t xml:space="preserve"> Select the stakeholders that have participated in consultations during the project identification phase: </w:t>
      </w:r>
    </w:p>
    <w:p w14:paraId="34C1D192" w14:textId="77777777" w:rsidR="006B6C16" w:rsidRPr="00221A8C" w:rsidRDefault="006B6C16" w:rsidP="006B6C16">
      <w:pPr>
        <w:pStyle w:val="ListParagraph"/>
        <w:rPr>
          <w:color w:val="000000" w:themeColor="text1"/>
        </w:rPr>
      </w:pPr>
      <w:r w:rsidRPr="00221A8C">
        <w:rPr>
          <w:color w:val="000000" w:themeColor="text1"/>
        </w:rPr>
        <w:fldChar w:fldCharType="begin">
          <w:ffData>
            <w:name w:val="IAP_cities"/>
            <w:enabled/>
            <w:calcOnExit w:val="0"/>
            <w:checkBox>
              <w:sizeAuto/>
              <w:default w:val="1"/>
            </w:checkBox>
          </w:ffData>
        </w:fldChar>
      </w:r>
      <w:bookmarkStart w:id="28" w:name="IAP_cities"/>
      <w:r w:rsidRPr="00221A8C">
        <w:rPr>
          <w:color w:val="000000" w:themeColor="text1"/>
        </w:rPr>
        <w:instrText xml:space="preserve"> FORMCHECKBOX </w:instrText>
      </w:r>
      <w:r w:rsidR="004B3422">
        <w:rPr>
          <w:color w:val="000000" w:themeColor="text1"/>
        </w:rPr>
      </w:r>
      <w:r w:rsidR="004B3422">
        <w:rPr>
          <w:color w:val="000000" w:themeColor="text1"/>
        </w:rPr>
        <w:fldChar w:fldCharType="separate"/>
      </w:r>
      <w:r w:rsidRPr="00221A8C">
        <w:rPr>
          <w:color w:val="000000" w:themeColor="text1"/>
        </w:rPr>
        <w:fldChar w:fldCharType="end"/>
      </w:r>
      <w:bookmarkEnd w:id="28"/>
      <w:r w:rsidRPr="00221A8C">
        <w:rPr>
          <w:color w:val="000000" w:themeColor="text1"/>
        </w:rPr>
        <w:t xml:space="preserve"> Indigenous Peoples and Local Communities;  </w:t>
      </w:r>
    </w:p>
    <w:p w14:paraId="0A918F88" w14:textId="77777777" w:rsidR="006B6C16" w:rsidRPr="00221A8C" w:rsidRDefault="006B6C16" w:rsidP="006B6C16">
      <w:pPr>
        <w:pStyle w:val="ListParagraph"/>
        <w:rPr>
          <w:color w:val="000000" w:themeColor="text1"/>
        </w:rPr>
      </w:pPr>
      <w:r w:rsidRPr="00221A8C">
        <w:rPr>
          <w:color w:val="000000" w:themeColor="text1"/>
        </w:rPr>
        <w:fldChar w:fldCharType="begin">
          <w:ffData>
            <w:name w:val=""/>
            <w:enabled/>
            <w:calcOnExit w:val="0"/>
            <w:checkBox>
              <w:sizeAuto/>
              <w:default w:val="1"/>
            </w:checkBox>
          </w:ffData>
        </w:fldChar>
      </w:r>
      <w:r w:rsidRPr="00221A8C">
        <w:rPr>
          <w:color w:val="000000" w:themeColor="text1"/>
        </w:rPr>
        <w:instrText xml:space="preserve"> FORMCHECKBOX </w:instrText>
      </w:r>
      <w:r w:rsidR="004B3422">
        <w:rPr>
          <w:color w:val="000000" w:themeColor="text1"/>
        </w:rPr>
      </w:r>
      <w:r w:rsidR="004B3422">
        <w:rPr>
          <w:color w:val="000000" w:themeColor="text1"/>
        </w:rPr>
        <w:fldChar w:fldCharType="separate"/>
      </w:r>
      <w:r w:rsidRPr="00221A8C">
        <w:rPr>
          <w:color w:val="000000" w:themeColor="text1"/>
        </w:rPr>
        <w:fldChar w:fldCharType="end"/>
      </w:r>
      <w:r w:rsidRPr="00221A8C">
        <w:rPr>
          <w:color w:val="000000" w:themeColor="text1"/>
        </w:rPr>
        <w:t xml:space="preserve"> Civil Society Organizations; </w:t>
      </w:r>
    </w:p>
    <w:p w14:paraId="0D3BFE72" w14:textId="77777777" w:rsidR="006B6C16" w:rsidRPr="00221A8C" w:rsidRDefault="006B6C16" w:rsidP="006B6C16">
      <w:pPr>
        <w:pStyle w:val="ListParagraph"/>
        <w:rPr>
          <w:color w:val="000000" w:themeColor="text1"/>
        </w:rPr>
      </w:pPr>
      <w:r w:rsidRPr="00221A8C">
        <w:rPr>
          <w:color w:val="000000" w:themeColor="text1"/>
        </w:rPr>
        <w:fldChar w:fldCharType="begin">
          <w:ffData>
            <w:name w:val=""/>
            <w:enabled/>
            <w:calcOnExit w:val="0"/>
            <w:checkBox>
              <w:sizeAuto/>
              <w:default w:val="1"/>
            </w:checkBox>
          </w:ffData>
        </w:fldChar>
      </w:r>
      <w:r w:rsidRPr="00221A8C">
        <w:rPr>
          <w:color w:val="000000" w:themeColor="text1"/>
        </w:rPr>
        <w:instrText xml:space="preserve"> FORMCHECKBOX </w:instrText>
      </w:r>
      <w:r w:rsidR="004B3422">
        <w:rPr>
          <w:color w:val="000000" w:themeColor="text1"/>
        </w:rPr>
      </w:r>
      <w:r w:rsidR="004B3422">
        <w:rPr>
          <w:color w:val="000000" w:themeColor="text1"/>
        </w:rPr>
        <w:fldChar w:fldCharType="separate"/>
      </w:r>
      <w:r w:rsidRPr="00221A8C">
        <w:rPr>
          <w:color w:val="000000" w:themeColor="text1"/>
        </w:rPr>
        <w:fldChar w:fldCharType="end"/>
      </w:r>
      <w:r w:rsidRPr="00221A8C">
        <w:rPr>
          <w:color w:val="000000" w:themeColor="text1"/>
        </w:rPr>
        <w:t xml:space="preserve"> Private Sector Entities; </w:t>
      </w:r>
    </w:p>
    <w:p w14:paraId="519D0B11" w14:textId="77777777" w:rsidR="006B6C16" w:rsidRPr="00221A8C" w:rsidRDefault="006B6C16" w:rsidP="006B6C16">
      <w:pPr>
        <w:pStyle w:val="ListParagraph"/>
        <w:rPr>
          <w:color w:val="000000" w:themeColor="text1"/>
        </w:rPr>
      </w:pPr>
      <w:r w:rsidRPr="00221A8C">
        <w:rPr>
          <w:color w:val="000000" w:themeColor="text1"/>
        </w:rPr>
        <w:fldChar w:fldCharType="begin">
          <w:ffData>
            <w:name w:val="IAP_cities"/>
            <w:enabled/>
            <w:calcOnExit w:val="0"/>
            <w:checkBox>
              <w:sizeAuto/>
              <w:default w:val="0"/>
            </w:checkBox>
          </w:ffData>
        </w:fldChar>
      </w:r>
      <w:r w:rsidRPr="00221A8C">
        <w:rPr>
          <w:color w:val="000000" w:themeColor="text1"/>
        </w:rPr>
        <w:instrText xml:space="preserve"> FORMCHECKBOX </w:instrText>
      </w:r>
      <w:r w:rsidR="004B3422">
        <w:rPr>
          <w:color w:val="000000" w:themeColor="text1"/>
        </w:rPr>
      </w:r>
      <w:r w:rsidR="004B3422">
        <w:rPr>
          <w:color w:val="000000" w:themeColor="text1"/>
        </w:rPr>
        <w:fldChar w:fldCharType="separate"/>
      </w:r>
      <w:r w:rsidRPr="00221A8C">
        <w:rPr>
          <w:color w:val="000000" w:themeColor="text1"/>
        </w:rPr>
        <w:fldChar w:fldCharType="end"/>
      </w:r>
      <w:r w:rsidRPr="00221A8C">
        <w:rPr>
          <w:color w:val="000000" w:themeColor="text1"/>
        </w:rPr>
        <w:t xml:space="preserve"> If none of the above, please explain why. </w:t>
      </w:r>
    </w:p>
    <w:p w14:paraId="10BE7919" w14:textId="77777777" w:rsidR="006B6C16" w:rsidRPr="00221A8C" w:rsidRDefault="006B6C16" w:rsidP="006B6C16">
      <w:pPr>
        <w:pStyle w:val="ListParagraph"/>
        <w:rPr>
          <w:color w:val="000000" w:themeColor="text1"/>
        </w:rPr>
      </w:pPr>
      <w:r w:rsidRPr="00221A8C">
        <w:rPr>
          <w:color w:val="000000" w:themeColor="text1"/>
        </w:rPr>
        <w:t xml:space="preserve">In addition, provide indicative information on how stakeholders, including civil society and indigenous peoples, will be engaged in the project preparation, and their respective roles and means of engagement. </w:t>
      </w:r>
    </w:p>
    <w:p w14:paraId="76387976" w14:textId="77777777" w:rsidR="006B6C16" w:rsidRPr="00221A8C" w:rsidRDefault="006B6C16" w:rsidP="006B6C16">
      <w:pPr>
        <w:pStyle w:val="ListParagraph"/>
        <w:rPr>
          <w:color w:val="000000" w:themeColor="text1"/>
        </w:rPr>
      </w:pPr>
    </w:p>
    <w:p w14:paraId="6F98ABB6" w14:textId="77777777" w:rsidR="006B6C16" w:rsidRPr="00221A8C" w:rsidRDefault="006B6C16" w:rsidP="006B6C16">
      <w:pPr>
        <w:pStyle w:val="ListParagraph"/>
        <w:rPr>
          <w:color w:val="000000" w:themeColor="text1"/>
        </w:rPr>
      </w:pPr>
      <w:r w:rsidRPr="00221A8C">
        <w:rPr>
          <w:color w:val="000000" w:themeColor="text1"/>
        </w:rPr>
        <w:t>Table below shows stakeholders' role in the project.</w:t>
      </w:r>
    </w:p>
    <w:p w14:paraId="4F004B18" w14:textId="2B47C07C" w:rsidR="006B6C16" w:rsidRPr="00221A8C" w:rsidRDefault="006B6C16" w:rsidP="006B6C16">
      <w:pPr>
        <w:pStyle w:val="ListParagraph"/>
        <w:rPr>
          <w:color w:val="000000" w:themeColor="text1"/>
        </w:rPr>
      </w:pPr>
    </w:p>
    <w:tbl>
      <w:tblPr>
        <w:tblW w:w="10188"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86"/>
        <w:gridCol w:w="4498"/>
        <w:gridCol w:w="3504"/>
      </w:tblGrid>
      <w:tr w:rsidR="006B6C16" w:rsidRPr="00221A8C" w14:paraId="3F10E1B3" w14:textId="77777777" w:rsidTr="005C4DC2">
        <w:trPr>
          <w:cantSplit/>
          <w:trHeight w:val="271"/>
        </w:trPr>
        <w:tc>
          <w:tcPr>
            <w:tcW w:w="2186" w:type="dxa"/>
            <w:tcBorders>
              <w:top w:val="single" w:sz="4" w:space="0" w:color="auto"/>
              <w:left w:val="single" w:sz="4" w:space="0" w:color="auto"/>
              <w:bottom w:val="single" w:sz="4" w:space="0" w:color="auto"/>
              <w:right w:val="single" w:sz="4" w:space="0" w:color="auto"/>
            </w:tcBorders>
            <w:vAlign w:val="center"/>
          </w:tcPr>
          <w:p w14:paraId="594DB9CC" w14:textId="77777777" w:rsidR="006B6C16" w:rsidRPr="00221A8C" w:rsidRDefault="006B6C16" w:rsidP="005C4DC2">
            <w:pPr>
              <w:pStyle w:val="GEFFieldtoFillout"/>
              <w:ind w:left="0"/>
              <w:rPr>
                <w:b/>
                <w:bCs/>
                <w:color w:val="000000" w:themeColor="text1"/>
                <w:sz w:val="20"/>
                <w:szCs w:val="20"/>
              </w:rPr>
            </w:pPr>
            <w:r w:rsidRPr="00221A8C">
              <w:rPr>
                <w:b/>
                <w:color w:val="000000" w:themeColor="text1"/>
                <w:sz w:val="20"/>
                <w:szCs w:val="20"/>
              </w:rPr>
              <w:t>Name of key stakeholders</w:t>
            </w:r>
          </w:p>
        </w:tc>
        <w:tc>
          <w:tcPr>
            <w:tcW w:w="4498" w:type="dxa"/>
            <w:tcBorders>
              <w:top w:val="single" w:sz="4" w:space="0" w:color="auto"/>
              <w:left w:val="single" w:sz="4" w:space="0" w:color="auto"/>
              <w:bottom w:val="single" w:sz="4" w:space="0" w:color="auto"/>
              <w:right w:val="single" w:sz="4" w:space="0" w:color="auto"/>
            </w:tcBorders>
            <w:vAlign w:val="center"/>
          </w:tcPr>
          <w:p w14:paraId="15DDBE66" w14:textId="77777777" w:rsidR="006B6C16" w:rsidRPr="00221A8C" w:rsidRDefault="006B6C16" w:rsidP="005C4DC2">
            <w:pPr>
              <w:pStyle w:val="GEFFieldtoFillout"/>
              <w:ind w:left="0"/>
              <w:rPr>
                <w:b/>
                <w:bCs/>
                <w:color w:val="000000" w:themeColor="text1"/>
                <w:sz w:val="20"/>
                <w:szCs w:val="20"/>
              </w:rPr>
            </w:pPr>
            <w:r w:rsidRPr="00221A8C">
              <w:rPr>
                <w:b/>
                <w:color w:val="000000" w:themeColor="text1"/>
                <w:sz w:val="20"/>
                <w:szCs w:val="20"/>
              </w:rPr>
              <w:t>Responsibility/expertise</w:t>
            </w:r>
          </w:p>
        </w:tc>
        <w:tc>
          <w:tcPr>
            <w:tcW w:w="3504" w:type="dxa"/>
            <w:tcBorders>
              <w:top w:val="single" w:sz="4" w:space="0" w:color="auto"/>
              <w:left w:val="single" w:sz="4" w:space="0" w:color="auto"/>
              <w:bottom w:val="single" w:sz="4" w:space="0" w:color="auto"/>
              <w:right w:val="single" w:sz="4" w:space="0" w:color="auto"/>
            </w:tcBorders>
          </w:tcPr>
          <w:p w14:paraId="76DE091F" w14:textId="77777777" w:rsidR="006B6C16" w:rsidRPr="00221A8C" w:rsidRDefault="006B6C16" w:rsidP="005C4DC2">
            <w:pPr>
              <w:pStyle w:val="GEFFieldtoFillout"/>
              <w:ind w:left="0"/>
              <w:rPr>
                <w:b/>
                <w:color w:val="000000" w:themeColor="text1"/>
                <w:sz w:val="20"/>
                <w:szCs w:val="20"/>
              </w:rPr>
            </w:pPr>
            <w:r w:rsidRPr="00221A8C">
              <w:rPr>
                <w:b/>
                <w:color w:val="000000" w:themeColor="text1"/>
                <w:sz w:val="20"/>
                <w:szCs w:val="20"/>
              </w:rPr>
              <w:t>Role in the project</w:t>
            </w:r>
          </w:p>
        </w:tc>
      </w:tr>
      <w:tr w:rsidR="006B6C16" w:rsidRPr="00221A8C" w14:paraId="369B83DC" w14:textId="77777777" w:rsidTr="005C4DC2">
        <w:trPr>
          <w:cantSplit/>
          <w:trHeight w:val="258"/>
        </w:trPr>
        <w:tc>
          <w:tcPr>
            <w:tcW w:w="2186" w:type="dxa"/>
            <w:tcBorders>
              <w:top w:val="single" w:sz="4" w:space="0" w:color="auto"/>
              <w:left w:val="single" w:sz="4" w:space="0" w:color="auto"/>
              <w:bottom w:val="single" w:sz="4" w:space="0" w:color="auto"/>
              <w:right w:val="single" w:sz="4" w:space="0" w:color="auto"/>
            </w:tcBorders>
            <w:vAlign w:val="center"/>
          </w:tcPr>
          <w:p w14:paraId="05AF5830" w14:textId="77777777" w:rsidR="006B6C16" w:rsidRPr="00221A8C" w:rsidRDefault="006B6C16" w:rsidP="005C4DC2">
            <w:pPr>
              <w:pStyle w:val="GEFFieldtoFillout"/>
              <w:ind w:left="0"/>
              <w:rPr>
                <w:color w:val="000000" w:themeColor="text1"/>
                <w:sz w:val="20"/>
                <w:szCs w:val="20"/>
              </w:rPr>
            </w:pPr>
            <w:r w:rsidRPr="00221A8C">
              <w:rPr>
                <w:color w:val="000000" w:themeColor="text1"/>
                <w:sz w:val="20"/>
                <w:szCs w:val="20"/>
              </w:rPr>
              <w:t xml:space="preserve">Climate Change Department, Ministry of Environment </w:t>
            </w:r>
          </w:p>
        </w:tc>
        <w:tc>
          <w:tcPr>
            <w:tcW w:w="4498" w:type="dxa"/>
            <w:tcBorders>
              <w:top w:val="single" w:sz="4" w:space="0" w:color="auto"/>
              <w:left w:val="single" w:sz="4" w:space="0" w:color="auto"/>
              <w:bottom w:val="single" w:sz="4" w:space="0" w:color="auto"/>
              <w:right w:val="single" w:sz="4" w:space="0" w:color="auto"/>
            </w:tcBorders>
            <w:vAlign w:val="center"/>
          </w:tcPr>
          <w:p w14:paraId="32D6D9D8" w14:textId="77777777" w:rsidR="006B6C16" w:rsidRPr="00221A8C" w:rsidRDefault="006B6C16" w:rsidP="005C4DC2">
            <w:pPr>
              <w:pStyle w:val="ListBullet"/>
              <w:numPr>
                <w:ilvl w:val="0"/>
                <w:numId w:val="0"/>
              </w:numPr>
              <w:jc w:val="both"/>
              <w:rPr>
                <w:color w:val="000000" w:themeColor="text1"/>
                <w:sz w:val="20"/>
                <w:szCs w:val="20"/>
              </w:rPr>
            </w:pPr>
            <w:r w:rsidRPr="00221A8C">
              <w:rPr>
                <w:color w:val="000000" w:themeColor="text1"/>
                <w:sz w:val="20"/>
                <w:szCs w:val="20"/>
              </w:rPr>
              <w:t xml:space="preserve">Climate change department is the main coordinating entity of activities in the Maldives on behalf of the Ministry of Environment. The department is responsible for the elaboration of National Climate change policies, National Adaptation Plans, GHG inventories, MRV process and national submissions to UNFCCC. </w:t>
            </w:r>
          </w:p>
          <w:p w14:paraId="776FF3FB" w14:textId="77777777" w:rsidR="006B6C16" w:rsidRPr="00221A8C" w:rsidRDefault="006B6C16" w:rsidP="005C4DC2">
            <w:pPr>
              <w:pStyle w:val="ListBullet"/>
              <w:numPr>
                <w:ilvl w:val="0"/>
                <w:numId w:val="0"/>
              </w:numPr>
              <w:rPr>
                <w:color w:val="000000" w:themeColor="text1"/>
                <w:sz w:val="20"/>
                <w:szCs w:val="20"/>
              </w:rPr>
            </w:pPr>
          </w:p>
        </w:tc>
        <w:tc>
          <w:tcPr>
            <w:tcW w:w="3504" w:type="dxa"/>
            <w:tcBorders>
              <w:top w:val="single" w:sz="4" w:space="0" w:color="auto"/>
              <w:left w:val="single" w:sz="4" w:space="0" w:color="auto"/>
              <w:bottom w:val="single" w:sz="4" w:space="0" w:color="auto"/>
              <w:right w:val="single" w:sz="4" w:space="0" w:color="auto"/>
            </w:tcBorders>
          </w:tcPr>
          <w:p w14:paraId="1CEFCD16" w14:textId="77777777" w:rsidR="006B6C16" w:rsidRPr="00221A8C" w:rsidRDefault="006B6C16" w:rsidP="005C4DC2">
            <w:pPr>
              <w:pStyle w:val="GEFFieldtoFillout"/>
              <w:ind w:left="0"/>
              <w:rPr>
                <w:color w:val="000000" w:themeColor="text1"/>
                <w:sz w:val="20"/>
                <w:szCs w:val="20"/>
              </w:rPr>
            </w:pPr>
            <w:r w:rsidRPr="00221A8C">
              <w:rPr>
                <w:color w:val="000000" w:themeColor="text1"/>
                <w:sz w:val="20"/>
                <w:szCs w:val="20"/>
              </w:rPr>
              <w:t xml:space="preserve">The main role for the climate change department will be the overall coordination of the project and ensure effective involvement of all the stakeholders for implementation of the project.  </w:t>
            </w:r>
          </w:p>
        </w:tc>
      </w:tr>
      <w:tr w:rsidR="006B6C16" w:rsidRPr="00221A8C" w14:paraId="1D8D6372" w14:textId="77777777" w:rsidTr="005C4DC2">
        <w:trPr>
          <w:cantSplit/>
          <w:trHeight w:val="258"/>
        </w:trPr>
        <w:tc>
          <w:tcPr>
            <w:tcW w:w="2186" w:type="dxa"/>
            <w:tcBorders>
              <w:top w:val="single" w:sz="4" w:space="0" w:color="auto"/>
              <w:left w:val="single" w:sz="4" w:space="0" w:color="auto"/>
              <w:bottom w:val="single" w:sz="4" w:space="0" w:color="auto"/>
              <w:right w:val="single" w:sz="4" w:space="0" w:color="auto"/>
            </w:tcBorders>
            <w:shd w:val="clear" w:color="auto" w:fill="auto"/>
            <w:vAlign w:val="center"/>
          </w:tcPr>
          <w:p w14:paraId="071E519D" w14:textId="709ADFDB" w:rsidR="006B6C16" w:rsidRPr="00221A8C" w:rsidRDefault="00F34C4B" w:rsidP="005C4DC2">
            <w:pPr>
              <w:pStyle w:val="GEFFieldtoFillout"/>
              <w:ind w:left="0"/>
              <w:rPr>
                <w:color w:val="000000" w:themeColor="text1"/>
                <w:sz w:val="20"/>
                <w:szCs w:val="20"/>
              </w:rPr>
            </w:pPr>
            <w:r>
              <w:rPr>
                <w:color w:val="000000" w:themeColor="text1"/>
                <w:sz w:val="20"/>
                <w:szCs w:val="20"/>
              </w:rPr>
              <w:t xml:space="preserve">The </w:t>
            </w:r>
            <w:r w:rsidR="006B6C16" w:rsidRPr="00221A8C">
              <w:rPr>
                <w:color w:val="000000" w:themeColor="text1"/>
                <w:sz w:val="20"/>
                <w:szCs w:val="20"/>
              </w:rPr>
              <w:t>Maldives Energy Authority (MEA)</w:t>
            </w:r>
          </w:p>
        </w:tc>
        <w:tc>
          <w:tcPr>
            <w:tcW w:w="4498" w:type="dxa"/>
            <w:tcBorders>
              <w:top w:val="single" w:sz="4" w:space="0" w:color="auto"/>
              <w:left w:val="single" w:sz="4" w:space="0" w:color="auto"/>
              <w:bottom w:val="single" w:sz="4" w:space="0" w:color="auto"/>
              <w:right w:val="single" w:sz="4" w:space="0" w:color="auto"/>
            </w:tcBorders>
            <w:shd w:val="clear" w:color="auto" w:fill="auto"/>
            <w:vAlign w:val="center"/>
          </w:tcPr>
          <w:p w14:paraId="312D9A79" w14:textId="77777777" w:rsidR="006B6C16" w:rsidRPr="00221A8C" w:rsidRDefault="006B6C16" w:rsidP="005C4DC2">
            <w:pPr>
              <w:pStyle w:val="ListBullet"/>
              <w:numPr>
                <w:ilvl w:val="0"/>
                <w:numId w:val="0"/>
              </w:numPr>
              <w:jc w:val="both"/>
              <w:rPr>
                <w:color w:val="000000" w:themeColor="text1"/>
                <w:sz w:val="20"/>
                <w:szCs w:val="20"/>
              </w:rPr>
            </w:pPr>
            <w:r w:rsidRPr="00221A8C">
              <w:rPr>
                <w:color w:val="000000" w:themeColor="text1"/>
                <w:sz w:val="20"/>
                <w:szCs w:val="20"/>
              </w:rPr>
              <w:t>The regulator for the energy sector in the Maldives. MEA is a semi-autonomous agency working under the umbrella of Ministry of Environment. They are responsible for enforcement of the energy sector regulation and collect data energy sector data required for GHG inventory process and tracking of NDC implementation.</w:t>
            </w:r>
          </w:p>
        </w:tc>
        <w:tc>
          <w:tcPr>
            <w:tcW w:w="3504" w:type="dxa"/>
            <w:tcBorders>
              <w:top w:val="single" w:sz="4" w:space="0" w:color="auto"/>
              <w:left w:val="single" w:sz="4" w:space="0" w:color="auto"/>
              <w:bottom w:val="single" w:sz="4" w:space="0" w:color="auto"/>
              <w:right w:val="single" w:sz="4" w:space="0" w:color="auto"/>
            </w:tcBorders>
            <w:shd w:val="clear" w:color="auto" w:fill="auto"/>
          </w:tcPr>
          <w:p w14:paraId="3D8BF4C4" w14:textId="175ACACF" w:rsidR="006B6C16" w:rsidRPr="00221A8C" w:rsidRDefault="006B6C16" w:rsidP="005C4DC2">
            <w:pPr>
              <w:pStyle w:val="GEFFieldtoFillout"/>
              <w:ind w:left="0"/>
              <w:rPr>
                <w:color w:val="000000" w:themeColor="text1"/>
                <w:sz w:val="20"/>
                <w:szCs w:val="20"/>
              </w:rPr>
            </w:pPr>
            <w:r w:rsidRPr="00221A8C">
              <w:rPr>
                <w:color w:val="000000" w:themeColor="text1"/>
                <w:sz w:val="20"/>
                <w:szCs w:val="20"/>
              </w:rPr>
              <w:t xml:space="preserve">MEA will be involved in the development of the tools outlined under </w:t>
            </w:r>
            <w:r w:rsidR="0092647C">
              <w:rPr>
                <w:color w:val="000000" w:themeColor="text1"/>
                <w:sz w:val="20"/>
                <w:szCs w:val="20"/>
              </w:rPr>
              <w:t>o</w:t>
            </w:r>
            <w:r w:rsidRPr="00221A8C">
              <w:rPr>
                <w:color w:val="000000" w:themeColor="text1"/>
                <w:sz w:val="20"/>
                <w:szCs w:val="20"/>
              </w:rPr>
              <w:t xml:space="preserve">utcome 1 and </w:t>
            </w:r>
            <w:r w:rsidR="0092647C">
              <w:rPr>
                <w:color w:val="000000" w:themeColor="text1"/>
                <w:sz w:val="20"/>
                <w:szCs w:val="20"/>
              </w:rPr>
              <w:t>o</w:t>
            </w:r>
            <w:r w:rsidRPr="00221A8C">
              <w:rPr>
                <w:color w:val="000000" w:themeColor="text1"/>
                <w:sz w:val="20"/>
                <w:szCs w:val="20"/>
              </w:rPr>
              <w:t xml:space="preserve">utcome 2.  </w:t>
            </w:r>
          </w:p>
          <w:p w14:paraId="3D39D0C1" w14:textId="77777777" w:rsidR="006B6C16" w:rsidRPr="00221A8C" w:rsidRDefault="006B6C16" w:rsidP="005C4DC2">
            <w:pPr>
              <w:pStyle w:val="GEFFieldtoFillout"/>
              <w:ind w:left="0"/>
              <w:rPr>
                <w:color w:val="000000" w:themeColor="text1"/>
                <w:sz w:val="20"/>
                <w:szCs w:val="20"/>
              </w:rPr>
            </w:pPr>
          </w:p>
          <w:p w14:paraId="6E0A55E0" w14:textId="3647FAD5" w:rsidR="006B6C16" w:rsidRPr="00221A8C" w:rsidRDefault="006B6C16" w:rsidP="005C4DC2">
            <w:pPr>
              <w:pStyle w:val="GEFFieldtoFillout"/>
              <w:ind w:left="0"/>
              <w:rPr>
                <w:color w:val="000000" w:themeColor="text1"/>
                <w:sz w:val="20"/>
                <w:szCs w:val="20"/>
              </w:rPr>
            </w:pPr>
            <w:r w:rsidRPr="00221A8C">
              <w:rPr>
                <w:color w:val="000000" w:themeColor="text1"/>
                <w:sz w:val="20"/>
                <w:szCs w:val="20"/>
              </w:rPr>
              <w:t xml:space="preserve">They will be involved in the delivery of project outputs 1.1, 1.2, 1.3, 1.4, 2.1, 2.2 and 2.3.     </w:t>
            </w:r>
          </w:p>
        </w:tc>
      </w:tr>
      <w:tr w:rsidR="006B6C16" w:rsidRPr="00221A8C" w14:paraId="2B9F6D2E" w14:textId="77777777" w:rsidTr="005C4DC2">
        <w:trPr>
          <w:cantSplit/>
          <w:trHeight w:val="258"/>
        </w:trPr>
        <w:tc>
          <w:tcPr>
            <w:tcW w:w="2186" w:type="dxa"/>
            <w:tcBorders>
              <w:top w:val="single" w:sz="4" w:space="0" w:color="auto"/>
              <w:left w:val="single" w:sz="4" w:space="0" w:color="auto"/>
              <w:bottom w:val="single" w:sz="4" w:space="0" w:color="auto"/>
              <w:right w:val="single" w:sz="4" w:space="0" w:color="auto"/>
            </w:tcBorders>
            <w:vAlign w:val="center"/>
          </w:tcPr>
          <w:p w14:paraId="542CC3A3" w14:textId="62CAD563" w:rsidR="006B6C16" w:rsidRPr="00221A8C" w:rsidRDefault="00F34C4B" w:rsidP="005C4DC2">
            <w:pPr>
              <w:pStyle w:val="GEFFieldtoFillout"/>
              <w:ind w:left="0"/>
              <w:rPr>
                <w:color w:val="000000" w:themeColor="text1"/>
                <w:sz w:val="20"/>
                <w:szCs w:val="20"/>
              </w:rPr>
            </w:pPr>
            <w:r>
              <w:rPr>
                <w:color w:val="000000" w:themeColor="text1"/>
                <w:sz w:val="20"/>
                <w:szCs w:val="20"/>
              </w:rPr>
              <w:t xml:space="preserve">The </w:t>
            </w:r>
            <w:r w:rsidR="006B6C16" w:rsidRPr="00221A8C">
              <w:rPr>
                <w:color w:val="000000" w:themeColor="text1"/>
                <w:sz w:val="20"/>
                <w:szCs w:val="20"/>
              </w:rPr>
              <w:t xml:space="preserve">Maldives Transport Authority </w:t>
            </w:r>
          </w:p>
        </w:tc>
        <w:tc>
          <w:tcPr>
            <w:tcW w:w="4498" w:type="dxa"/>
            <w:tcBorders>
              <w:top w:val="single" w:sz="4" w:space="0" w:color="auto"/>
              <w:left w:val="single" w:sz="4" w:space="0" w:color="auto"/>
              <w:bottom w:val="single" w:sz="4" w:space="0" w:color="auto"/>
              <w:right w:val="single" w:sz="4" w:space="0" w:color="auto"/>
            </w:tcBorders>
            <w:vAlign w:val="center"/>
          </w:tcPr>
          <w:p w14:paraId="545A1908" w14:textId="77777777" w:rsidR="006B6C16" w:rsidRPr="00221A8C" w:rsidRDefault="006B6C16" w:rsidP="005C4DC2">
            <w:pPr>
              <w:pStyle w:val="ListBullet"/>
              <w:numPr>
                <w:ilvl w:val="0"/>
                <w:numId w:val="0"/>
              </w:numPr>
              <w:rPr>
                <w:color w:val="000000" w:themeColor="text1"/>
                <w:sz w:val="20"/>
                <w:szCs w:val="20"/>
              </w:rPr>
            </w:pPr>
            <w:r w:rsidRPr="00221A8C">
              <w:rPr>
                <w:color w:val="000000" w:themeColor="text1"/>
                <w:sz w:val="20"/>
                <w:szCs w:val="20"/>
              </w:rPr>
              <w:t xml:space="preserve">The regulator for the transport sector of the Maldives. The transport authority is responsible for collection of the required data in the transport sector, which are required for GHG inventory compilation. </w:t>
            </w:r>
          </w:p>
        </w:tc>
        <w:tc>
          <w:tcPr>
            <w:tcW w:w="3504" w:type="dxa"/>
            <w:tcBorders>
              <w:top w:val="single" w:sz="4" w:space="0" w:color="auto"/>
              <w:left w:val="single" w:sz="4" w:space="0" w:color="auto"/>
              <w:bottom w:val="single" w:sz="4" w:space="0" w:color="auto"/>
              <w:right w:val="single" w:sz="4" w:space="0" w:color="auto"/>
            </w:tcBorders>
          </w:tcPr>
          <w:p w14:paraId="1F7F396D" w14:textId="7622B66B" w:rsidR="006B6C16" w:rsidRPr="00221A8C" w:rsidRDefault="006B6C16" w:rsidP="005C4DC2">
            <w:pPr>
              <w:pStyle w:val="GEFFieldtoFillout"/>
              <w:ind w:left="0"/>
              <w:rPr>
                <w:color w:val="000000" w:themeColor="text1"/>
                <w:sz w:val="20"/>
                <w:szCs w:val="20"/>
              </w:rPr>
            </w:pPr>
            <w:r w:rsidRPr="00221A8C">
              <w:rPr>
                <w:color w:val="000000" w:themeColor="text1"/>
                <w:sz w:val="20"/>
                <w:szCs w:val="20"/>
              </w:rPr>
              <w:t xml:space="preserve">The main role of the transport authority is to coordinate development of the tools outlined in the </w:t>
            </w:r>
            <w:r w:rsidR="0092647C">
              <w:rPr>
                <w:color w:val="000000" w:themeColor="text1"/>
                <w:sz w:val="20"/>
                <w:szCs w:val="20"/>
              </w:rPr>
              <w:t>o</w:t>
            </w:r>
            <w:r w:rsidRPr="00221A8C">
              <w:rPr>
                <w:color w:val="000000" w:themeColor="text1"/>
                <w:sz w:val="20"/>
                <w:szCs w:val="20"/>
              </w:rPr>
              <w:t xml:space="preserve">utcome 1 and </w:t>
            </w:r>
            <w:r w:rsidR="0092647C">
              <w:rPr>
                <w:color w:val="000000" w:themeColor="text1"/>
                <w:sz w:val="20"/>
                <w:szCs w:val="20"/>
              </w:rPr>
              <w:t>o</w:t>
            </w:r>
            <w:r w:rsidRPr="00221A8C">
              <w:rPr>
                <w:color w:val="000000" w:themeColor="text1"/>
                <w:sz w:val="20"/>
                <w:szCs w:val="20"/>
              </w:rPr>
              <w:t>utcome 2</w:t>
            </w:r>
            <w:r w:rsidR="0092647C">
              <w:rPr>
                <w:color w:val="000000" w:themeColor="text1"/>
                <w:sz w:val="20"/>
                <w:szCs w:val="20"/>
              </w:rPr>
              <w:t>.</w:t>
            </w:r>
          </w:p>
          <w:p w14:paraId="6ECAC530" w14:textId="77777777" w:rsidR="006B6C16" w:rsidRPr="00221A8C" w:rsidRDefault="006B6C16" w:rsidP="005C4DC2">
            <w:pPr>
              <w:pStyle w:val="GEFFieldtoFillout"/>
              <w:ind w:left="0"/>
              <w:rPr>
                <w:color w:val="000000" w:themeColor="text1"/>
                <w:sz w:val="20"/>
                <w:szCs w:val="20"/>
              </w:rPr>
            </w:pPr>
          </w:p>
          <w:p w14:paraId="73FBC449" w14:textId="77777777" w:rsidR="006B6C16" w:rsidRPr="00221A8C" w:rsidRDefault="006B6C16" w:rsidP="005C4DC2">
            <w:pPr>
              <w:pStyle w:val="GEFFieldtoFillout"/>
              <w:ind w:left="0"/>
              <w:rPr>
                <w:color w:val="000000" w:themeColor="text1"/>
                <w:sz w:val="20"/>
                <w:szCs w:val="20"/>
              </w:rPr>
            </w:pPr>
          </w:p>
          <w:p w14:paraId="1CA61C7B" w14:textId="56AD4E0C" w:rsidR="006B6C16" w:rsidRPr="00221A8C" w:rsidRDefault="006B6C16" w:rsidP="005C4DC2">
            <w:pPr>
              <w:pStyle w:val="GEFFieldtoFillout"/>
              <w:ind w:left="0"/>
              <w:rPr>
                <w:color w:val="000000" w:themeColor="text1"/>
                <w:sz w:val="20"/>
                <w:szCs w:val="20"/>
              </w:rPr>
            </w:pPr>
            <w:r w:rsidRPr="00221A8C">
              <w:rPr>
                <w:color w:val="000000" w:themeColor="text1"/>
                <w:sz w:val="20"/>
                <w:szCs w:val="20"/>
              </w:rPr>
              <w:t>They will be involved in the delivery of project outputs 1.1, 1.2, 1.3, 1.4, 2.1, 2.2 and 2.3</w:t>
            </w:r>
          </w:p>
        </w:tc>
      </w:tr>
      <w:tr w:rsidR="006B6C16" w:rsidRPr="00221A8C" w14:paraId="1FF9E3F0" w14:textId="77777777" w:rsidTr="005C4DC2">
        <w:trPr>
          <w:cantSplit/>
          <w:trHeight w:val="258"/>
        </w:trPr>
        <w:tc>
          <w:tcPr>
            <w:tcW w:w="2186" w:type="dxa"/>
            <w:tcBorders>
              <w:top w:val="single" w:sz="4" w:space="0" w:color="auto"/>
              <w:left w:val="single" w:sz="4" w:space="0" w:color="auto"/>
              <w:bottom w:val="single" w:sz="4" w:space="0" w:color="auto"/>
              <w:right w:val="single" w:sz="4" w:space="0" w:color="auto"/>
            </w:tcBorders>
            <w:vAlign w:val="center"/>
          </w:tcPr>
          <w:p w14:paraId="1E2C5707" w14:textId="77777777" w:rsidR="006B6C16" w:rsidRPr="00221A8C" w:rsidRDefault="006B6C16" w:rsidP="005C4DC2">
            <w:pPr>
              <w:pStyle w:val="GEFFieldtoFillout"/>
              <w:ind w:left="0"/>
              <w:rPr>
                <w:color w:val="000000" w:themeColor="text1"/>
                <w:sz w:val="20"/>
                <w:szCs w:val="20"/>
              </w:rPr>
            </w:pPr>
            <w:r w:rsidRPr="00221A8C">
              <w:rPr>
                <w:color w:val="000000" w:themeColor="text1"/>
                <w:sz w:val="20"/>
                <w:szCs w:val="20"/>
              </w:rPr>
              <w:lastRenderedPageBreak/>
              <w:t xml:space="preserve">Energy Department, Ministry of Environment </w:t>
            </w:r>
          </w:p>
        </w:tc>
        <w:tc>
          <w:tcPr>
            <w:tcW w:w="4498" w:type="dxa"/>
            <w:tcBorders>
              <w:top w:val="single" w:sz="4" w:space="0" w:color="auto"/>
              <w:left w:val="single" w:sz="4" w:space="0" w:color="auto"/>
              <w:bottom w:val="single" w:sz="4" w:space="0" w:color="auto"/>
              <w:right w:val="single" w:sz="4" w:space="0" w:color="auto"/>
            </w:tcBorders>
            <w:vAlign w:val="center"/>
          </w:tcPr>
          <w:p w14:paraId="26136ECD" w14:textId="77777777" w:rsidR="006B6C16" w:rsidRPr="00221A8C" w:rsidRDefault="006B6C16" w:rsidP="005C4DC2">
            <w:pPr>
              <w:pStyle w:val="ListBullet"/>
              <w:numPr>
                <w:ilvl w:val="0"/>
                <w:numId w:val="0"/>
              </w:numPr>
              <w:rPr>
                <w:color w:val="000000" w:themeColor="text1"/>
                <w:sz w:val="20"/>
                <w:szCs w:val="20"/>
              </w:rPr>
            </w:pPr>
            <w:r w:rsidRPr="00221A8C">
              <w:rPr>
                <w:color w:val="000000" w:themeColor="text1"/>
                <w:sz w:val="20"/>
                <w:szCs w:val="20"/>
              </w:rPr>
              <w:t xml:space="preserve">The policymaking division for the energy sector and implementation of renewable energy projects in the Maldives. </w:t>
            </w:r>
          </w:p>
          <w:p w14:paraId="528E7E58" w14:textId="77777777" w:rsidR="006B6C16" w:rsidRPr="00221A8C" w:rsidRDefault="006B6C16" w:rsidP="005C4DC2">
            <w:pPr>
              <w:pStyle w:val="ListBullet"/>
              <w:numPr>
                <w:ilvl w:val="0"/>
                <w:numId w:val="0"/>
              </w:numPr>
              <w:rPr>
                <w:color w:val="000000" w:themeColor="text1"/>
                <w:sz w:val="20"/>
                <w:szCs w:val="20"/>
              </w:rPr>
            </w:pPr>
            <w:r w:rsidRPr="00221A8C">
              <w:rPr>
                <w:color w:val="000000" w:themeColor="text1"/>
                <w:sz w:val="20"/>
                <w:szCs w:val="20"/>
              </w:rPr>
              <w:t xml:space="preserve">The Energy Department also collects data for GHG inventory compilation and NDC implementation. </w:t>
            </w:r>
          </w:p>
        </w:tc>
        <w:tc>
          <w:tcPr>
            <w:tcW w:w="3504" w:type="dxa"/>
            <w:tcBorders>
              <w:top w:val="single" w:sz="4" w:space="0" w:color="auto"/>
              <w:left w:val="single" w:sz="4" w:space="0" w:color="auto"/>
              <w:bottom w:val="single" w:sz="4" w:space="0" w:color="auto"/>
              <w:right w:val="single" w:sz="4" w:space="0" w:color="auto"/>
            </w:tcBorders>
          </w:tcPr>
          <w:p w14:paraId="3F91E7EF" w14:textId="51980929" w:rsidR="006B6C16" w:rsidRPr="00221A8C" w:rsidRDefault="006B6C16" w:rsidP="005C4DC2">
            <w:pPr>
              <w:pStyle w:val="GEFFieldtoFillout"/>
              <w:ind w:left="0"/>
              <w:rPr>
                <w:color w:val="000000" w:themeColor="text1"/>
                <w:sz w:val="20"/>
                <w:szCs w:val="20"/>
              </w:rPr>
            </w:pPr>
            <w:r w:rsidRPr="00221A8C">
              <w:rPr>
                <w:color w:val="000000" w:themeColor="text1"/>
                <w:sz w:val="20"/>
                <w:szCs w:val="20"/>
              </w:rPr>
              <w:t>The Energy Department will be involved in the development of the database outlined under output 1.2 and the tools outlined under output 1.1.</w:t>
            </w:r>
          </w:p>
          <w:p w14:paraId="5B7BA03A" w14:textId="77777777" w:rsidR="006B6C16" w:rsidRPr="00221A8C" w:rsidRDefault="006B6C16" w:rsidP="005C4DC2">
            <w:pPr>
              <w:pStyle w:val="GEFFieldtoFillout"/>
              <w:ind w:left="0"/>
              <w:rPr>
                <w:color w:val="000000" w:themeColor="text1"/>
                <w:sz w:val="20"/>
                <w:szCs w:val="20"/>
              </w:rPr>
            </w:pPr>
          </w:p>
          <w:p w14:paraId="30BEBA32" w14:textId="50A44BD3" w:rsidR="006B6C16" w:rsidRPr="00221A8C" w:rsidRDefault="006B6C16" w:rsidP="005C4DC2">
            <w:pPr>
              <w:pStyle w:val="GEFFieldtoFillout"/>
              <w:ind w:left="0"/>
              <w:rPr>
                <w:color w:val="000000" w:themeColor="text1"/>
                <w:sz w:val="20"/>
                <w:szCs w:val="20"/>
              </w:rPr>
            </w:pPr>
            <w:r w:rsidRPr="00221A8C">
              <w:rPr>
                <w:color w:val="000000" w:themeColor="text1"/>
                <w:sz w:val="20"/>
                <w:szCs w:val="20"/>
              </w:rPr>
              <w:t xml:space="preserve">They will be also trained under output 1.4 to enhance the capacity for transparency related matter of Paris Agreement. </w:t>
            </w:r>
          </w:p>
        </w:tc>
      </w:tr>
      <w:tr w:rsidR="006B6C16" w:rsidRPr="00221A8C" w14:paraId="464FE5D5" w14:textId="77777777" w:rsidTr="005C4DC2">
        <w:trPr>
          <w:cantSplit/>
          <w:trHeight w:val="258"/>
        </w:trPr>
        <w:tc>
          <w:tcPr>
            <w:tcW w:w="2186" w:type="dxa"/>
            <w:tcBorders>
              <w:top w:val="single" w:sz="4" w:space="0" w:color="auto"/>
              <w:left w:val="single" w:sz="4" w:space="0" w:color="auto"/>
              <w:bottom w:val="single" w:sz="4" w:space="0" w:color="auto"/>
              <w:right w:val="single" w:sz="4" w:space="0" w:color="auto"/>
            </w:tcBorders>
            <w:vAlign w:val="center"/>
          </w:tcPr>
          <w:p w14:paraId="50AA2483" w14:textId="77777777" w:rsidR="006B6C16" w:rsidRPr="00221A8C" w:rsidRDefault="006B6C16" w:rsidP="005C4DC2">
            <w:pPr>
              <w:pStyle w:val="GEFFieldtoFillout"/>
              <w:ind w:left="0"/>
              <w:rPr>
                <w:color w:val="000000" w:themeColor="text1"/>
                <w:sz w:val="20"/>
                <w:szCs w:val="20"/>
              </w:rPr>
            </w:pPr>
            <w:r w:rsidRPr="00221A8C">
              <w:rPr>
                <w:color w:val="000000" w:themeColor="text1"/>
                <w:sz w:val="20"/>
                <w:szCs w:val="20"/>
              </w:rPr>
              <w:t xml:space="preserve">Pollution prevention and waste management department, Ministry of Environment </w:t>
            </w:r>
          </w:p>
        </w:tc>
        <w:tc>
          <w:tcPr>
            <w:tcW w:w="4498" w:type="dxa"/>
            <w:tcBorders>
              <w:top w:val="single" w:sz="4" w:space="0" w:color="auto"/>
              <w:left w:val="single" w:sz="4" w:space="0" w:color="auto"/>
              <w:bottom w:val="single" w:sz="4" w:space="0" w:color="auto"/>
              <w:right w:val="single" w:sz="4" w:space="0" w:color="auto"/>
            </w:tcBorders>
            <w:vAlign w:val="center"/>
          </w:tcPr>
          <w:p w14:paraId="2A478384" w14:textId="77777777" w:rsidR="006B6C16" w:rsidRPr="00221A8C" w:rsidRDefault="006B6C16" w:rsidP="005C4DC2">
            <w:pPr>
              <w:pStyle w:val="ListBullet"/>
              <w:numPr>
                <w:ilvl w:val="0"/>
                <w:numId w:val="0"/>
              </w:numPr>
              <w:rPr>
                <w:color w:val="000000" w:themeColor="text1"/>
                <w:sz w:val="20"/>
                <w:szCs w:val="20"/>
              </w:rPr>
            </w:pPr>
            <w:r w:rsidRPr="00221A8C">
              <w:rPr>
                <w:color w:val="000000" w:themeColor="text1"/>
                <w:sz w:val="20"/>
                <w:szCs w:val="20"/>
              </w:rPr>
              <w:t xml:space="preserve">The policy-making division for the waste management sector in the Maldives. They also implement infrastructure projects, which deals with waste management in the Maldives. </w:t>
            </w:r>
          </w:p>
        </w:tc>
        <w:tc>
          <w:tcPr>
            <w:tcW w:w="3504" w:type="dxa"/>
            <w:tcBorders>
              <w:top w:val="single" w:sz="4" w:space="0" w:color="auto"/>
              <w:left w:val="single" w:sz="4" w:space="0" w:color="auto"/>
              <w:bottom w:val="single" w:sz="4" w:space="0" w:color="auto"/>
              <w:right w:val="single" w:sz="4" w:space="0" w:color="auto"/>
            </w:tcBorders>
          </w:tcPr>
          <w:p w14:paraId="148D3533" w14:textId="4F0B1B08" w:rsidR="006B6C16" w:rsidRPr="00221A8C" w:rsidRDefault="006B6C16" w:rsidP="005C4DC2">
            <w:pPr>
              <w:pStyle w:val="GEFFieldtoFillout"/>
              <w:ind w:left="0"/>
              <w:rPr>
                <w:color w:val="000000" w:themeColor="text1"/>
                <w:sz w:val="20"/>
                <w:szCs w:val="20"/>
              </w:rPr>
            </w:pPr>
            <w:r w:rsidRPr="00221A8C">
              <w:rPr>
                <w:color w:val="000000" w:themeColor="text1"/>
                <w:sz w:val="20"/>
                <w:szCs w:val="20"/>
              </w:rPr>
              <w:t xml:space="preserve">The pollution prevention and waste management department will be involved in development of the tools outlined in the </w:t>
            </w:r>
            <w:r w:rsidR="0092647C">
              <w:rPr>
                <w:color w:val="000000" w:themeColor="text1"/>
                <w:sz w:val="20"/>
                <w:szCs w:val="20"/>
              </w:rPr>
              <w:t>o</w:t>
            </w:r>
            <w:r w:rsidRPr="00221A8C">
              <w:rPr>
                <w:color w:val="000000" w:themeColor="text1"/>
                <w:sz w:val="20"/>
                <w:szCs w:val="20"/>
              </w:rPr>
              <w:t xml:space="preserve">utcome 1 and </w:t>
            </w:r>
            <w:r w:rsidR="0092647C">
              <w:rPr>
                <w:color w:val="000000" w:themeColor="text1"/>
                <w:sz w:val="20"/>
                <w:szCs w:val="20"/>
              </w:rPr>
              <w:t>o</w:t>
            </w:r>
            <w:r w:rsidRPr="00221A8C">
              <w:rPr>
                <w:color w:val="000000" w:themeColor="text1"/>
                <w:sz w:val="20"/>
                <w:szCs w:val="20"/>
              </w:rPr>
              <w:t>utcome 2</w:t>
            </w:r>
            <w:r w:rsidR="0092647C">
              <w:rPr>
                <w:color w:val="000000" w:themeColor="text1"/>
                <w:sz w:val="20"/>
                <w:szCs w:val="20"/>
              </w:rPr>
              <w:t>.</w:t>
            </w:r>
          </w:p>
          <w:p w14:paraId="083E9BA1" w14:textId="77777777" w:rsidR="006B6C16" w:rsidRPr="00221A8C" w:rsidRDefault="006B6C16" w:rsidP="005C4DC2">
            <w:pPr>
              <w:pStyle w:val="GEFFieldtoFillout"/>
              <w:ind w:left="0"/>
              <w:rPr>
                <w:color w:val="000000" w:themeColor="text1"/>
                <w:sz w:val="20"/>
                <w:szCs w:val="20"/>
              </w:rPr>
            </w:pPr>
          </w:p>
          <w:p w14:paraId="64E52882" w14:textId="5A186DA9" w:rsidR="006B6C16" w:rsidRPr="00221A8C" w:rsidRDefault="006B6C16" w:rsidP="005C4DC2">
            <w:pPr>
              <w:pStyle w:val="GEFFieldtoFillout"/>
              <w:ind w:left="0"/>
              <w:rPr>
                <w:color w:val="000000" w:themeColor="text1"/>
                <w:sz w:val="20"/>
                <w:szCs w:val="20"/>
              </w:rPr>
            </w:pPr>
            <w:r w:rsidRPr="00221A8C">
              <w:rPr>
                <w:color w:val="000000" w:themeColor="text1"/>
                <w:sz w:val="20"/>
                <w:szCs w:val="20"/>
              </w:rPr>
              <w:t>They will be involved in the delivery of project outputs 1.1, 1.2, 1.3, 1.4, 2.</w:t>
            </w:r>
            <w:r w:rsidR="0092647C" w:rsidRPr="00221A8C" w:rsidDel="0092647C">
              <w:rPr>
                <w:color w:val="000000" w:themeColor="text1"/>
                <w:sz w:val="20"/>
                <w:szCs w:val="20"/>
              </w:rPr>
              <w:t xml:space="preserve"> </w:t>
            </w:r>
            <w:r w:rsidRPr="00221A8C">
              <w:rPr>
                <w:color w:val="000000" w:themeColor="text1"/>
                <w:sz w:val="20"/>
                <w:szCs w:val="20"/>
              </w:rPr>
              <w:t>1, 2.</w:t>
            </w:r>
            <w:r w:rsidR="0092647C" w:rsidRPr="00221A8C" w:rsidDel="0092647C">
              <w:rPr>
                <w:color w:val="000000" w:themeColor="text1"/>
                <w:sz w:val="20"/>
                <w:szCs w:val="20"/>
              </w:rPr>
              <w:t xml:space="preserve"> </w:t>
            </w:r>
            <w:r w:rsidRPr="00221A8C">
              <w:rPr>
                <w:color w:val="000000" w:themeColor="text1"/>
                <w:sz w:val="20"/>
                <w:szCs w:val="20"/>
              </w:rPr>
              <w:t>2 and 2.</w:t>
            </w:r>
            <w:r w:rsidR="0092647C" w:rsidRPr="00221A8C" w:rsidDel="0092647C">
              <w:rPr>
                <w:color w:val="000000" w:themeColor="text1"/>
                <w:sz w:val="20"/>
                <w:szCs w:val="20"/>
              </w:rPr>
              <w:t xml:space="preserve"> </w:t>
            </w:r>
            <w:r w:rsidRPr="00221A8C">
              <w:rPr>
                <w:color w:val="000000" w:themeColor="text1"/>
                <w:sz w:val="20"/>
                <w:szCs w:val="20"/>
              </w:rPr>
              <w:t>3.</w:t>
            </w:r>
          </w:p>
        </w:tc>
      </w:tr>
      <w:tr w:rsidR="006B6C16" w:rsidRPr="00221A8C" w14:paraId="739C25C0" w14:textId="77777777" w:rsidTr="005C4DC2">
        <w:trPr>
          <w:cantSplit/>
          <w:trHeight w:val="258"/>
        </w:trPr>
        <w:tc>
          <w:tcPr>
            <w:tcW w:w="2186" w:type="dxa"/>
            <w:tcBorders>
              <w:top w:val="single" w:sz="4" w:space="0" w:color="auto"/>
              <w:left w:val="single" w:sz="4" w:space="0" w:color="auto"/>
              <w:bottom w:val="single" w:sz="4" w:space="0" w:color="auto"/>
              <w:right w:val="single" w:sz="4" w:space="0" w:color="auto"/>
            </w:tcBorders>
            <w:vAlign w:val="center"/>
          </w:tcPr>
          <w:p w14:paraId="0230F7B8" w14:textId="77777777" w:rsidR="006B6C16" w:rsidRPr="00221A8C" w:rsidRDefault="006B6C16" w:rsidP="005C4DC2">
            <w:pPr>
              <w:pStyle w:val="GEFFieldtoFillout"/>
              <w:ind w:left="0"/>
              <w:rPr>
                <w:color w:val="000000" w:themeColor="text1"/>
                <w:sz w:val="20"/>
                <w:szCs w:val="20"/>
              </w:rPr>
            </w:pPr>
            <w:r w:rsidRPr="00221A8C">
              <w:rPr>
                <w:color w:val="000000" w:themeColor="text1"/>
                <w:sz w:val="20"/>
                <w:szCs w:val="20"/>
              </w:rPr>
              <w:t>Ministry of National Planning and Infrastructure</w:t>
            </w:r>
          </w:p>
        </w:tc>
        <w:tc>
          <w:tcPr>
            <w:tcW w:w="4498" w:type="dxa"/>
            <w:tcBorders>
              <w:top w:val="single" w:sz="4" w:space="0" w:color="auto"/>
              <w:left w:val="single" w:sz="4" w:space="0" w:color="auto"/>
              <w:bottom w:val="single" w:sz="4" w:space="0" w:color="auto"/>
              <w:right w:val="single" w:sz="4" w:space="0" w:color="auto"/>
            </w:tcBorders>
            <w:vAlign w:val="center"/>
          </w:tcPr>
          <w:p w14:paraId="2B9C116E" w14:textId="77777777" w:rsidR="006B6C16" w:rsidRPr="00221A8C" w:rsidRDefault="006B6C16" w:rsidP="005C4DC2">
            <w:pPr>
              <w:pStyle w:val="ListBullet"/>
              <w:numPr>
                <w:ilvl w:val="0"/>
                <w:numId w:val="0"/>
              </w:numPr>
              <w:jc w:val="both"/>
              <w:rPr>
                <w:color w:val="000000" w:themeColor="text1"/>
                <w:sz w:val="20"/>
                <w:szCs w:val="20"/>
              </w:rPr>
            </w:pPr>
            <w:r w:rsidRPr="00221A8C">
              <w:rPr>
                <w:color w:val="000000" w:themeColor="text1"/>
                <w:sz w:val="20"/>
                <w:szCs w:val="20"/>
              </w:rPr>
              <w:t>The main government institution responsible for policy making in the housing sector and implementation of housing and infrastructure projects in the Maldives.</w:t>
            </w:r>
          </w:p>
        </w:tc>
        <w:tc>
          <w:tcPr>
            <w:tcW w:w="3504" w:type="dxa"/>
            <w:tcBorders>
              <w:top w:val="single" w:sz="4" w:space="0" w:color="auto"/>
              <w:left w:val="single" w:sz="4" w:space="0" w:color="auto"/>
              <w:bottom w:val="single" w:sz="4" w:space="0" w:color="auto"/>
              <w:right w:val="single" w:sz="4" w:space="0" w:color="auto"/>
            </w:tcBorders>
          </w:tcPr>
          <w:p w14:paraId="1D557CA9" w14:textId="3D34475B" w:rsidR="006B6C16" w:rsidRPr="00221A8C" w:rsidRDefault="006B6C16" w:rsidP="005C4DC2">
            <w:pPr>
              <w:pStyle w:val="GEFFieldtoFillout"/>
              <w:ind w:left="0"/>
              <w:rPr>
                <w:color w:val="000000" w:themeColor="text1"/>
                <w:sz w:val="20"/>
                <w:szCs w:val="20"/>
              </w:rPr>
            </w:pPr>
            <w:r w:rsidRPr="00221A8C">
              <w:rPr>
                <w:color w:val="000000" w:themeColor="text1"/>
                <w:sz w:val="20"/>
                <w:szCs w:val="20"/>
              </w:rPr>
              <w:t xml:space="preserve">The Ministry of Housing and Infrastructure will be involved in development of the tools and capacity building activities under the </w:t>
            </w:r>
            <w:r w:rsidR="0092647C">
              <w:rPr>
                <w:color w:val="000000" w:themeColor="text1"/>
                <w:sz w:val="20"/>
                <w:szCs w:val="20"/>
              </w:rPr>
              <w:t>o</w:t>
            </w:r>
            <w:r w:rsidRPr="00221A8C">
              <w:rPr>
                <w:color w:val="000000" w:themeColor="text1"/>
                <w:sz w:val="20"/>
                <w:szCs w:val="20"/>
              </w:rPr>
              <w:t>utcome 2.</w:t>
            </w:r>
            <w:r w:rsidR="0092647C" w:rsidRPr="00221A8C" w:rsidDel="0092647C">
              <w:rPr>
                <w:color w:val="000000" w:themeColor="text1"/>
                <w:sz w:val="20"/>
                <w:szCs w:val="20"/>
              </w:rPr>
              <w:t xml:space="preserve"> </w:t>
            </w:r>
            <w:r w:rsidRPr="00221A8C">
              <w:rPr>
                <w:color w:val="000000" w:themeColor="text1"/>
                <w:sz w:val="20"/>
                <w:szCs w:val="20"/>
              </w:rPr>
              <w:t xml:space="preserve">5. </w:t>
            </w:r>
          </w:p>
        </w:tc>
      </w:tr>
      <w:tr w:rsidR="006B6C16" w:rsidRPr="00221A8C" w14:paraId="4089AE48" w14:textId="77777777" w:rsidTr="005C4DC2">
        <w:trPr>
          <w:cantSplit/>
          <w:trHeight w:val="258"/>
        </w:trPr>
        <w:tc>
          <w:tcPr>
            <w:tcW w:w="2186" w:type="dxa"/>
            <w:tcBorders>
              <w:top w:val="single" w:sz="4" w:space="0" w:color="auto"/>
              <w:left w:val="single" w:sz="4" w:space="0" w:color="auto"/>
              <w:bottom w:val="single" w:sz="4" w:space="0" w:color="auto"/>
              <w:right w:val="single" w:sz="4" w:space="0" w:color="auto"/>
            </w:tcBorders>
            <w:vAlign w:val="center"/>
          </w:tcPr>
          <w:p w14:paraId="48612618" w14:textId="77777777" w:rsidR="006B6C16" w:rsidRPr="00221A8C" w:rsidRDefault="006B6C16" w:rsidP="005C4DC2">
            <w:pPr>
              <w:pStyle w:val="GEFFieldtoFillout"/>
              <w:ind w:left="0"/>
              <w:rPr>
                <w:color w:val="000000" w:themeColor="text1"/>
                <w:sz w:val="20"/>
                <w:szCs w:val="20"/>
              </w:rPr>
            </w:pPr>
            <w:r w:rsidRPr="00221A8C">
              <w:rPr>
                <w:color w:val="000000" w:themeColor="text1"/>
                <w:sz w:val="20"/>
                <w:szCs w:val="20"/>
              </w:rPr>
              <w:t>Ministry of Fisheries, Marine Resources and Agriculture</w:t>
            </w:r>
          </w:p>
        </w:tc>
        <w:tc>
          <w:tcPr>
            <w:tcW w:w="4498" w:type="dxa"/>
            <w:tcBorders>
              <w:top w:val="single" w:sz="4" w:space="0" w:color="auto"/>
              <w:left w:val="single" w:sz="4" w:space="0" w:color="auto"/>
              <w:bottom w:val="single" w:sz="4" w:space="0" w:color="auto"/>
              <w:right w:val="single" w:sz="4" w:space="0" w:color="auto"/>
            </w:tcBorders>
            <w:vAlign w:val="center"/>
          </w:tcPr>
          <w:p w14:paraId="51FF3D8F" w14:textId="77777777" w:rsidR="006B6C16" w:rsidRPr="00221A8C" w:rsidRDefault="006B6C16" w:rsidP="005C4DC2">
            <w:pPr>
              <w:pStyle w:val="ListBullet"/>
              <w:numPr>
                <w:ilvl w:val="0"/>
                <w:numId w:val="0"/>
              </w:numPr>
              <w:jc w:val="both"/>
              <w:rPr>
                <w:color w:val="000000" w:themeColor="text1"/>
                <w:sz w:val="20"/>
                <w:szCs w:val="20"/>
              </w:rPr>
            </w:pPr>
            <w:r w:rsidRPr="00221A8C">
              <w:rPr>
                <w:color w:val="000000" w:themeColor="text1"/>
                <w:sz w:val="20"/>
                <w:szCs w:val="20"/>
              </w:rPr>
              <w:t xml:space="preserve">The main policy making body for Fisheries and Agriculture sectors in the Maldives. They also implement innovative projects in the aforementioned sectors. </w:t>
            </w:r>
          </w:p>
          <w:p w14:paraId="47E984CB" w14:textId="77777777" w:rsidR="006B6C16" w:rsidRPr="00221A8C" w:rsidRDefault="006B6C16" w:rsidP="005C4DC2">
            <w:pPr>
              <w:pStyle w:val="ListBullet"/>
              <w:numPr>
                <w:ilvl w:val="0"/>
                <w:numId w:val="0"/>
              </w:numPr>
              <w:jc w:val="both"/>
              <w:rPr>
                <w:color w:val="000000" w:themeColor="text1"/>
                <w:sz w:val="20"/>
                <w:szCs w:val="20"/>
              </w:rPr>
            </w:pPr>
          </w:p>
        </w:tc>
        <w:tc>
          <w:tcPr>
            <w:tcW w:w="3504" w:type="dxa"/>
            <w:tcBorders>
              <w:top w:val="single" w:sz="4" w:space="0" w:color="auto"/>
              <w:left w:val="single" w:sz="4" w:space="0" w:color="auto"/>
              <w:bottom w:val="single" w:sz="4" w:space="0" w:color="auto"/>
              <w:right w:val="single" w:sz="4" w:space="0" w:color="auto"/>
            </w:tcBorders>
          </w:tcPr>
          <w:p w14:paraId="64984486" w14:textId="7F7F6D50" w:rsidR="006B6C16" w:rsidRPr="00221A8C" w:rsidRDefault="006B6C16" w:rsidP="005C4DC2">
            <w:pPr>
              <w:pStyle w:val="GEFFieldtoFillout"/>
              <w:ind w:left="0"/>
              <w:rPr>
                <w:color w:val="000000" w:themeColor="text1"/>
                <w:sz w:val="20"/>
                <w:szCs w:val="20"/>
              </w:rPr>
            </w:pPr>
            <w:r w:rsidRPr="00221A8C">
              <w:rPr>
                <w:color w:val="000000" w:themeColor="text1"/>
                <w:sz w:val="20"/>
                <w:szCs w:val="20"/>
              </w:rPr>
              <w:t xml:space="preserve">The Ministry of Fisheries and Agriculture will be involved in development of the tools and capacity building activities under the </w:t>
            </w:r>
            <w:r w:rsidR="0092647C">
              <w:rPr>
                <w:color w:val="000000" w:themeColor="text1"/>
                <w:sz w:val="20"/>
                <w:szCs w:val="20"/>
              </w:rPr>
              <w:t>output</w:t>
            </w:r>
            <w:r w:rsidR="0092647C" w:rsidRPr="00221A8C">
              <w:rPr>
                <w:color w:val="000000" w:themeColor="text1"/>
                <w:sz w:val="20"/>
                <w:szCs w:val="20"/>
              </w:rPr>
              <w:t xml:space="preserve"> </w:t>
            </w:r>
            <w:r w:rsidRPr="00221A8C">
              <w:rPr>
                <w:color w:val="000000" w:themeColor="text1"/>
                <w:sz w:val="20"/>
                <w:szCs w:val="20"/>
              </w:rPr>
              <w:t>2.5.</w:t>
            </w:r>
          </w:p>
        </w:tc>
      </w:tr>
      <w:tr w:rsidR="006B6C16" w:rsidRPr="00221A8C" w14:paraId="4CDF54F4" w14:textId="77777777" w:rsidTr="005C4DC2">
        <w:trPr>
          <w:cantSplit/>
          <w:trHeight w:val="258"/>
        </w:trPr>
        <w:tc>
          <w:tcPr>
            <w:tcW w:w="2186" w:type="dxa"/>
            <w:tcBorders>
              <w:top w:val="single" w:sz="4" w:space="0" w:color="auto"/>
              <w:left w:val="single" w:sz="4" w:space="0" w:color="auto"/>
              <w:bottom w:val="single" w:sz="4" w:space="0" w:color="auto"/>
              <w:right w:val="single" w:sz="4" w:space="0" w:color="auto"/>
            </w:tcBorders>
            <w:vAlign w:val="center"/>
          </w:tcPr>
          <w:p w14:paraId="7CEFE5AE" w14:textId="77777777" w:rsidR="006B6C16" w:rsidRPr="00221A8C" w:rsidRDefault="006B6C16" w:rsidP="005C4DC2">
            <w:pPr>
              <w:pStyle w:val="GEFFieldtoFillout"/>
              <w:ind w:left="0"/>
              <w:rPr>
                <w:color w:val="000000" w:themeColor="text1"/>
                <w:sz w:val="20"/>
                <w:szCs w:val="20"/>
              </w:rPr>
            </w:pPr>
            <w:r w:rsidRPr="00221A8C">
              <w:rPr>
                <w:color w:val="000000" w:themeColor="text1"/>
                <w:sz w:val="20"/>
                <w:szCs w:val="20"/>
              </w:rPr>
              <w:t>Health Protection Agency (HPA)</w:t>
            </w:r>
          </w:p>
        </w:tc>
        <w:tc>
          <w:tcPr>
            <w:tcW w:w="4498" w:type="dxa"/>
            <w:tcBorders>
              <w:top w:val="single" w:sz="4" w:space="0" w:color="auto"/>
              <w:left w:val="single" w:sz="4" w:space="0" w:color="auto"/>
              <w:bottom w:val="single" w:sz="4" w:space="0" w:color="auto"/>
              <w:right w:val="single" w:sz="4" w:space="0" w:color="auto"/>
            </w:tcBorders>
            <w:vAlign w:val="center"/>
          </w:tcPr>
          <w:p w14:paraId="1A4B4923" w14:textId="77777777" w:rsidR="006B6C16" w:rsidRPr="00221A8C" w:rsidRDefault="006B6C16" w:rsidP="005C4DC2">
            <w:pPr>
              <w:pStyle w:val="ListBullet"/>
              <w:numPr>
                <w:ilvl w:val="0"/>
                <w:numId w:val="0"/>
              </w:numPr>
              <w:jc w:val="both"/>
              <w:rPr>
                <w:color w:val="000000" w:themeColor="text1"/>
                <w:sz w:val="20"/>
                <w:szCs w:val="20"/>
              </w:rPr>
            </w:pPr>
            <w:r w:rsidRPr="00221A8C">
              <w:rPr>
                <w:color w:val="000000" w:themeColor="text1"/>
                <w:sz w:val="20"/>
                <w:szCs w:val="20"/>
              </w:rPr>
              <w:t xml:space="preserve">The government institution responsible for implementation of public health programs. </w:t>
            </w:r>
          </w:p>
        </w:tc>
        <w:tc>
          <w:tcPr>
            <w:tcW w:w="3504" w:type="dxa"/>
            <w:tcBorders>
              <w:top w:val="single" w:sz="4" w:space="0" w:color="auto"/>
              <w:left w:val="single" w:sz="4" w:space="0" w:color="auto"/>
              <w:bottom w:val="single" w:sz="4" w:space="0" w:color="auto"/>
              <w:right w:val="single" w:sz="4" w:space="0" w:color="auto"/>
            </w:tcBorders>
          </w:tcPr>
          <w:p w14:paraId="5541802E" w14:textId="29418BD5" w:rsidR="006B6C16" w:rsidRPr="00221A8C" w:rsidRDefault="006B6C16" w:rsidP="005C4DC2">
            <w:pPr>
              <w:pStyle w:val="GEFFieldtoFillout"/>
              <w:ind w:left="0"/>
              <w:rPr>
                <w:color w:val="000000" w:themeColor="text1"/>
                <w:sz w:val="20"/>
                <w:szCs w:val="20"/>
              </w:rPr>
            </w:pPr>
            <w:r w:rsidRPr="00221A8C">
              <w:rPr>
                <w:color w:val="000000" w:themeColor="text1"/>
                <w:sz w:val="20"/>
                <w:szCs w:val="20"/>
              </w:rPr>
              <w:t xml:space="preserve">The Health Protection Agency (HPA) will be involved in the development of the tools and capacity building activities under the </w:t>
            </w:r>
            <w:r w:rsidR="0092647C">
              <w:rPr>
                <w:color w:val="000000" w:themeColor="text1"/>
                <w:sz w:val="20"/>
                <w:szCs w:val="20"/>
              </w:rPr>
              <w:t>output</w:t>
            </w:r>
            <w:r w:rsidRPr="00221A8C">
              <w:rPr>
                <w:color w:val="000000" w:themeColor="text1"/>
                <w:sz w:val="20"/>
                <w:szCs w:val="20"/>
              </w:rPr>
              <w:t xml:space="preserve"> 2.5.</w:t>
            </w:r>
          </w:p>
        </w:tc>
      </w:tr>
      <w:tr w:rsidR="006B6C16" w:rsidRPr="00221A8C" w14:paraId="42BCA624" w14:textId="77777777" w:rsidTr="005C4DC2">
        <w:trPr>
          <w:cantSplit/>
          <w:trHeight w:val="258"/>
        </w:trPr>
        <w:tc>
          <w:tcPr>
            <w:tcW w:w="2186" w:type="dxa"/>
            <w:tcBorders>
              <w:top w:val="single" w:sz="4" w:space="0" w:color="auto"/>
              <w:left w:val="single" w:sz="4" w:space="0" w:color="auto"/>
              <w:bottom w:val="single" w:sz="4" w:space="0" w:color="auto"/>
              <w:right w:val="single" w:sz="4" w:space="0" w:color="auto"/>
            </w:tcBorders>
            <w:vAlign w:val="center"/>
          </w:tcPr>
          <w:p w14:paraId="2ECAF23A" w14:textId="1F0C3A5A" w:rsidR="006B6C16" w:rsidRPr="00221A8C" w:rsidRDefault="00F34C4B" w:rsidP="005C4DC2">
            <w:pPr>
              <w:pStyle w:val="GEFFieldtoFillout"/>
              <w:ind w:left="0"/>
              <w:rPr>
                <w:color w:val="000000" w:themeColor="text1"/>
                <w:sz w:val="20"/>
                <w:szCs w:val="20"/>
              </w:rPr>
            </w:pPr>
            <w:r>
              <w:rPr>
                <w:color w:val="000000" w:themeColor="text1"/>
                <w:sz w:val="20"/>
                <w:szCs w:val="20"/>
              </w:rPr>
              <w:t xml:space="preserve">The </w:t>
            </w:r>
            <w:r w:rsidR="006B6C16" w:rsidRPr="00221A8C">
              <w:rPr>
                <w:color w:val="000000" w:themeColor="text1"/>
                <w:sz w:val="20"/>
                <w:szCs w:val="20"/>
              </w:rPr>
              <w:t>Maldives Meteorological Service (MMS)</w:t>
            </w:r>
          </w:p>
        </w:tc>
        <w:tc>
          <w:tcPr>
            <w:tcW w:w="4498" w:type="dxa"/>
            <w:tcBorders>
              <w:top w:val="single" w:sz="4" w:space="0" w:color="auto"/>
              <w:left w:val="single" w:sz="4" w:space="0" w:color="auto"/>
              <w:bottom w:val="single" w:sz="4" w:space="0" w:color="auto"/>
              <w:right w:val="single" w:sz="4" w:space="0" w:color="auto"/>
            </w:tcBorders>
            <w:vAlign w:val="center"/>
          </w:tcPr>
          <w:p w14:paraId="3ABB6FE4" w14:textId="77777777" w:rsidR="006B6C16" w:rsidRPr="00221A8C" w:rsidRDefault="006B6C16" w:rsidP="005C4DC2">
            <w:pPr>
              <w:pStyle w:val="ListBullet"/>
              <w:numPr>
                <w:ilvl w:val="0"/>
                <w:numId w:val="0"/>
              </w:numPr>
              <w:jc w:val="both"/>
              <w:rPr>
                <w:color w:val="000000" w:themeColor="text1"/>
                <w:sz w:val="20"/>
                <w:szCs w:val="20"/>
              </w:rPr>
            </w:pPr>
            <w:r w:rsidRPr="00221A8C">
              <w:rPr>
                <w:color w:val="000000" w:themeColor="text1"/>
                <w:sz w:val="20"/>
                <w:szCs w:val="20"/>
              </w:rPr>
              <w:t xml:space="preserve">The national meteorological agency, which provide systematic climate data and early warning and observation service. </w:t>
            </w:r>
          </w:p>
        </w:tc>
        <w:tc>
          <w:tcPr>
            <w:tcW w:w="3504" w:type="dxa"/>
            <w:tcBorders>
              <w:top w:val="single" w:sz="4" w:space="0" w:color="auto"/>
              <w:left w:val="single" w:sz="4" w:space="0" w:color="auto"/>
              <w:bottom w:val="single" w:sz="4" w:space="0" w:color="auto"/>
              <w:right w:val="single" w:sz="4" w:space="0" w:color="auto"/>
            </w:tcBorders>
          </w:tcPr>
          <w:p w14:paraId="43C048FB" w14:textId="1A8122FA" w:rsidR="006B6C16" w:rsidRPr="00221A8C" w:rsidRDefault="006B6C16" w:rsidP="005C4DC2">
            <w:pPr>
              <w:pStyle w:val="GEFFieldtoFillout"/>
              <w:ind w:left="0"/>
              <w:rPr>
                <w:color w:val="000000" w:themeColor="text1"/>
                <w:sz w:val="20"/>
                <w:szCs w:val="20"/>
              </w:rPr>
            </w:pPr>
            <w:r w:rsidRPr="00221A8C">
              <w:rPr>
                <w:color w:val="000000" w:themeColor="text1"/>
                <w:sz w:val="20"/>
                <w:szCs w:val="20"/>
              </w:rPr>
              <w:t xml:space="preserve">The Maldives Meteorological Service (MMS) will be involved in development of the tools and capacity building activities under the </w:t>
            </w:r>
            <w:r w:rsidR="0092647C">
              <w:rPr>
                <w:color w:val="000000" w:themeColor="text1"/>
                <w:sz w:val="20"/>
                <w:szCs w:val="20"/>
              </w:rPr>
              <w:t xml:space="preserve">output </w:t>
            </w:r>
            <w:r w:rsidRPr="00221A8C">
              <w:rPr>
                <w:color w:val="000000" w:themeColor="text1"/>
                <w:sz w:val="20"/>
                <w:szCs w:val="20"/>
              </w:rPr>
              <w:t>2.5</w:t>
            </w:r>
            <w:r w:rsidR="0092647C">
              <w:rPr>
                <w:color w:val="000000" w:themeColor="text1"/>
                <w:sz w:val="20"/>
                <w:szCs w:val="20"/>
              </w:rPr>
              <w:t>.</w:t>
            </w:r>
          </w:p>
        </w:tc>
      </w:tr>
      <w:tr w:rsidR="006B6C16" w:rsidRPr="00221A8C" w14:paraId="69BD78A6" w14:textId="77777777" w:rsidTr="005C4DC2">
        <w:trPr>
          <w:cantSplit/>
          <w:trHeight w:val="258"/>
        </w:trPr>
        <w:tc>
          <w:tcPr>
            <w:tcW w:w="2186" w:type="dxa"/>
            <w:tcBorders>
              <w:top w:val="single" w:sz="4" w:space="0" w:color="auto"/>
              <w:left w:val="single" w:sz="4" w:space="0" w:color="auto"/>
              <w:bottom w:val="single" w:sz="4" w:space="0" w:color="auto"/>
              <w:right w:val="single" w:sz="4" w:space="0" w:color="auto"/>
            </w:tcBorders>
            <w:vAlign w:val="center"/>
          </w:tcPr>
          <w:p w14:paraId="5A3E8E90" w14:textId="77777777" w:rsidR="006B6C16" w:rsidRPr="00221A8C" w:rsidRDefault="006B6C16" w:rsidP="005C4DC2">
            <w:pPr>
              <w:pStyle w:val="GEFFieldtoFillout"/>
              <w:ind w:left="0"/>
              <w:rPr>
                <w:color w:val="000000" w:themeColor="text1"/>
                <w:sz w:val="20"/>
                <w:szCs w:val="20"/>
              </w:rPr>
            </w:pPr>
            <w:r w:rsidRPr="00221A8C">
              <w:rPr>
                <w:color w:val="000000" w:themeColor="text1"/>
                <w:sz w:val="20"/>
                <w:szCs w:val="20"/>
              </w:rPr>
              <w:t xml:space="preserve">Coastal Protection and Disaster Risk Section, Environment Department, Ministry of Environment </w:t>
            </w:r>
          </w:p>
        </w:tc>
        <w:tc>
          <w:tcPr>
            <w:tcW w:w="4498" w:type="dxa"/>
            <w:tcBorders>
              <w:top w:val="single" w:sz="4" w:space="0" w:color="auto"/>
              <w:left w:val="single" w:sz="4" w:space="0" w:color="auto"/>
              <w:bottom w:val="single" w:sz="4" w:space="0" w:color="auto"/>
              <w:right w:val="single" w:sz="4" w:space="0" w:color="auto"/>
            </w:tcBorders>
            <w:vAlign w:val="center"/>
          </w:tcPr>
          <w:p w14:paraId="2CF02233" w14:textId="77777777" w:rsidR="006B6C16" w:rsidRPr="00221A8C" w:rsidRDefault="006B6C16" w:rsidP="005C4DC2">
            <w:pPr>
              <w:pStyle w:val="ListBullet"/>
              <w:numPr>
                <w:ilvl w:val="0"/>
                <w:numId w:val="0"/>
              </w:numPr>
              <w:jc w:val="both"/>
              <w:rPr>
                <w:color w:val="000000" w:themeColor="text1"/>
                <w:sz w:val="20"/>
                <w:szCs w:val="20"/>
              </w:rPr>
            </w:pPr>
            <w:r w:rsidRPr="00221A8C">
              <w:rPr>
                <w:color w:val="000000" w:themeColor="text1"/>
                <w:sz w:val="20"/>
                <w:szCs w:val="20"/>
              </w:rPr>
              <w:t xml:space="preserve">The government entity responsible for implementation of the coastal protection projects in the islands of the Maldives. </w:t>
            </w:r>
          </w:p>
        </w:tc>
        <w:tc>
          <w:tcPr>
            <w:tcW w:w="3504" w:type="dxa"/>
            <w:tcBorders>
              <w:top w:val="single" w:sz="4" w:space="0" w:color="auto"/>
              <w:left w:val="single" w:sz="4" w:space="0" w:color="auto"/>
              <w:bottom w:val="single" w:sz="4" w:space="0" w:color="auto"/>
              <w:right w:val="single" w:sz="4" w:space="0" w:color="auto"/>
            </w:tcBorders>
          </w:tcPr>
          <w:p w14:paraId="135CC9FC" w14:textId="67279FF1" w:rsidR="006B6C16" w:rsidRPr="00221A8C" w:rsidRDefault="006B6C16" w:rsidP="005C4DC2">
            <w:pPr>
              <w:pStyle w:val="GEFFieldtoFillout"/>
              <w:ind w:left="0"/>
              <w:rPr>
                <w:color w:val="000000" w:themeColor="text1"/>
                <w:sz w:val="20"/>
                <w:szCs w:val="20"/>
              </w:rPr>
            </w:pPr>
            <w:r w:rsidRPr="00221A8C">
              <w:rPr>
                <w:color w:val="000000" w:themeColor="text1"/>
                <w:sz w:val="20"/>
                <w:szCs w:val="20"/>
              </w:rPr>
              <w:t xml:space="preserve">The Coastal Protection and Disaster Risk Section will be involved in development of the tools and capacity building activities under the </w:t>
            </w:r>
            <w:r w:rsidR="0092647C">
              <w:rPr>
                <w:color w:val="000000" w:themeColor="text1"/>
                <w:sz w:val="20"/>
                <w:szCs w:val="20"/>
              </w:rPr>
              <w:t xml:space="preserve">output </w:t>
            </w:r>
            <w:r w:rsidR="0092647C" w:rsidRPr="00221A8C">
              <w:rPr>
                <w:color w:val="000000" w:themeColor="text1"/>
                <w:sz w:val="20"/>
                <w:szCs w:val="20"/>
              </w:rPr>
              <w:t>2.5</w:t>
            </w:r>
            <w:r w:rsidR="0092647C">
              <w:rPr>
                <w:color w:val="000000" w:themeColor="text1"/>
                <w:sz w:val="20"/>
                <w:szCs w:val="20"/>
              </w:rPr>
              <w:t>.</w:t>
            </w:r>
          </w:p>
        </w:tc>
      </w:tr>
      <w:tr w:rsidR="006B6C16" w:rsidRPr="00221A8C" w14:paraId="1A671DFE" w14:textId="77777777" w:rsidTr="005C4DC2">
        <w:trPr>
          <w:cantSplit/>
          <w:trHeight w:val="258"/>
        </w:trPr>
        <w:tc>
          <w:tcPr>
            <w:tcW w:w="2186" w:type="dxa"/>
            <w:tcBorders>
              <w:top w:val="single" w:sz="4" w:space="0" w:color="auto"/>
              <w:left w:val="single" w:sz="4" w:space="0" w:color="auto"/>
              <w:bottom w:val="single" w:sz="4" w:space="0" w:color="auto"/>
              <w:right w:val="single" w:sz="4" w:space="0" w:color="auto"/>
            </w:tcBorders>
            <w:vAlign w:val="center"/>
          </w:tcPr>
          <w:p w14:paraId="24CA69AC" w14:textId="77777777" w:rsidR="006B6C16" w:rsidRPr="00221A8C" w:rsidRDefault="006B6C16" w:rsidP="005C4DC2">
            <w:pPr>
              <w:pStyle w:val="GEFFieldtoFillout"/>
              <w:ind w:left="0"/>
              <w:rPr>
                <w:color w:val="000000" w:themeColor="text1"/>
                <w:sz w:val="20"/>
                <w:szCs w:val="20"/>
              </w:rPr>
            </w:pPr>
            <w:r w:rsidRPr="00221A8C">
              <w:rPr>
                <w:color w:val="000000" w:themeColor="text1"/>
                <w:sz w:val="20"/>
                <w:szCs w:val="20"/>
              </w:rPr>
              <w:t>Ministry of Tourism</w:t>
            </w:r>
          </w:p>
        </w:tc>
        <w:tc>
          <w:tcPr>
            <w:tcW w:w="4498" w:type="dxa"/>
            <w:tcBorders>
              <w:top w:val="single" w:sz="4" w:space="0" w:color="auto"/>
              <w:left w:val="single" w:sz="4" w:space="0" w:color="auto"/>
              <w:bottom w:val="single" w:sz="4" w:space="0" w:color="auto"/>
              <w:right w:val="single" w:sz="4" w:space="0" w:color="auto"/>
            </w:tcBorders>
            <w:vAlign w:val="center"/>
          </w:tcPr>
          <w:p w14:paraId="0444BE82" w14:textId="77777777" w:rsidR="006B6C16" w:rsidRPr="00221A8C" w:rsidRDefault="006B6C16" w:rsidP="005C4DC2">
            <w:pPr>
              <w:pStyle w:val="ListBullet"/>
              <w:numPr>
                <w:ilvl w:val="0"/>
                <w:numId w:val="0"/>
              </w:numPr>
              <w:jc w:val="both"/>
              <w:rPr>
                <w:color w:val="000000" w:themeColor="text1"/>
                <w:sz w:val="20"/>
                <w:szCs w:val="20"/>
              </w:rPr>
            </w:pPr>
            <w:r w:rsidRPr="00221A8C">
              <w:rPr>
                <w:color w:val="000000" w:themeColor="text1"/>
                <w:sz w:val="20"/>
                <w:szCs w:val="20"/>
              </w:rPr>
              <w:t>The policy-making institution for tourism sector in the Maldives.</w:t>
            </w:r>
          </w:p>
        </w:tc>
        <w:tc>
          <w:tcPr>
            <w:tcW w:w="3504" w:type="dxa"/>
            <w:tcBorders>
              <w:top w:val="single" w:sz="4" w:space="0" w:color="auto"/>
              <w:left w:val="single" w:sz="4" w:space="0" w:color="auto"/>
              <w:bottom w:val="single" w:sz="4" w:space="0" w:color="auto"/>
              <w:right w:val="single" w:sz="4" w:space="0" w:color="auto"/>
            </w:tcBorders>
          </w:tcPr>
          <w:p w14:paraId="5C4D3E97" w14:textId="762FD98F" w:rsidR="006B6C16" w:rsidRPr="00221A8C" w:rsidRDefault="006B6C16" w:rsidP="005C4DC2">
            <w:pPr>
              <w:pStyle w:val="GEFFieldtoFillout"/>
              <w:ind w:left="0"/>
              <w:rPr>
                <w:color w:val="000000" w:themeColor="text1"/>
                <w:sz w:val="20"/>
                <w:szCs w:val="20"/>
              </w:rPr>
            </w:pPr>
            <w:r w:rsidRPr="00221A8C">
              <w:rPr>
                <w:color w:val="000000" w:themeColor="text1"/>
                <w:sz w:val="20"/>
                <w:szCs w:val="20"/>
              </w:rPr>
              <w:t xml:space="preserve">The Ministry of Tourism will be involved in development of the tools and capacity building activities under the </w:t>
            </w:r>
            <w:r w:rsidR="0092647C">
              <w:rPr>
                <w:color w:val="000000" w:themeColor="text1"/>
                <w:sz w:val="20"/>
                <w:szCs w:val="20"/>
              </w:rPr>
              <w:t xml:space="preserve">output </w:t>
            </w:r>
            <w:r w:rsidR="0092647C" w:rsidRPr="00221A8C">
              <w:rPr>
                <w:color w:val="000000" w:themeColor="text1"/>
                <w:sz w:val="20"/>
                <w:szCs w:val="20"/>
              </w:rPr>
              <w:t>2.5</w:t>
            </w:r>
            <w:r w:rsidR="0092647C">
              <w:rPr>
                <w:color w:val="000000" w:themeColor="text1"/>
                <w:sz w:val="20"/>
                <w:szCs w:val="20"/>
              </w:rPr>
              <w:t>.</w:t>
            </w:r>
          </w:p>
        </w:tc>
      </w:tr>
      <w:tr w:rsidR="006B6C16" w:rsidRPr="00221A8C" w14:paraId="5E9C7ACC" w14:textId="77777777" w:rsidTr="005C4DC2">
        <w:trPr>
          <w:cantSplit/>
          <w:trHeight w:val="258"/>
        </w:trPr>
        <w:tc>
          <w:tcPr>
            <w:tcW w:w="2186" w:type="dxa"/>
            <w:tcBorders>
              <w:top w:val="single" w:sz="4" w:space="0" w:color="auto"/>
              <w:left w:val="single" w:sz="4" w:space="0" w:color="auto"/>
              <w:bottom w:val="single" w:sz="4" w:space="0" w:color="auto"/>
              <w:right w:val="single" w:sz="4" w:space="0" w:color="auto"/>
            </w:tcBorders>
            <w:vAlign w:val="center"/>
          </w:tcPr>
          <w:p w14:paraId="00F66BC6" w14:textId="77777777" w:rsidR="006B6C16" w:rsidRPr="00221A8C" w:rsidRDefault="006B6C16" w:rsidP="005C4DC2">
            <w:pPr>
              <w:pStyle w:val="GEFFieldtoFillout"/>
              <w:ind w:left="0"/>
              <w:rPr>
                <w:color w:val="000000" w:themeColor="text1"/>
                <w:sz w:val="20"/>
                <w:szCs w:val="20"/>
              </w:rPr>
            </w:pPr>
            <w:r w:rsidRPr="00221A8C">
              <w:rPr>
                <w:color w:val="000000" w:themeColor="text1"/>
                <w:sz w:val="20"/>
                <w:szCs w:val="20"/>
              </w:rPr>
              <w:t xml:space="preserve">Water and Sanitation Department, Ministry of Environment </w:t>
            </w:r>
          </w:p>
        </w:tc>
        <w:tc>
          <w:tcPr>
            <w:tcW w:w="4498" w:type="dxa"/>
            <w:tcBorders>
              <w:top w:val="single" w:sz="4" w:space="0" w:color="auto"/>
              <w:left w:val="single" w:sz="4" w:space="0" w:color="auto"/>
              <w:bottom w:val="single" w:sz="4" w:space="0" w:color="auto"/>
              <w:right w:val="single" w:sz="4" w:space="0" w:color="auto"/>
            </w:tcBorders>
            <w:vAlign w:val="center"/>
          </w:tcPr>
          <w:p w14:paraId="08913DE2" w14:textId="77777777" w:rsidR="006B6C16" w:rsidRPr="00221A8C" w:rsidRDefault="006B6C16" w:rsidP="005C4DC2">
            <w:pPr>
              <w:pStyle w:val="ListBullet"/>
              <w:numPr>
                <w:ilvl w:val="0"/>
                <w:numId w:val="0"/>
              </w:numPr>
              <w:jc w:val="both"/>
              <w:rPr>
                <w:color w:val="000000" w:themeColor="text1"/>
                <w:sz w:val="20"/>
                <w:szCs w:val="20"/>
              </w:rPr>
            </w:pPr>
            <w:r w:rsidRPr="00221A8C">
              <w:rPr>
                <w:color w:val="000000" w:themeColor="text1"/>
                <w:sz w:val="20"/>
                <w:szCs w:val="20"/>
              </w:rPr>
              <w:t xml:space="preserve">The policy-making institution for the water and sanitation sector of the Maldives. The department also implement water and sanitation projects in the local islands. </w:t>
            </w:r>
          </w:p>
        </w:tc>
        <w:tc>
          <w:tcPr>
            <w:tcW w:w="3504" w:type="dxa"/>
            <w:tcBorders>
              <w:top w:val="single" w:sz="4" w:space="0" w:color="auto"/>
              <w:left w:val="single" w:sz="4" w:space="0" w:color="auto"/>
              <w:bottom w:val="single" w:sz="4" w:space="0" w:color="auto"/>
              <w:right w:val="single" w:sz="4" w:space="0" w:color="auto"/>
            </w:tcBorders>
          </w:tcPr>
          <w:p w14:paraId="46FFCE5C" w14:textId="24BA2A34" w:rsidR="006B6C16" w:rsidRPr="00221A8C" w:rsidRDefault="006B6C16" w:rsidP="005C4DC2">
            <w:pPr>
              <w:pStyle w:val="GEFFieldtoFillout"/>
              <w:ind w:left="0"/>
              <w:rPr>
                <w:color w:val="000000" w:themeColor="text1"/>
                <w:sz w:val="20"/>
                <w:szCs w:val="20"/>
              </w:rPr>
            </w:pPr>
            <w:r w:rsidRPr="00221A8C">
              <w:rPr>
                <w:color w:val="000000" w:themeColor="text1"/>
                <w:sz w:val="20"/>
                <w:szCs w:val="20"/>
              </w:rPr>
              <w:t xml:space="preserve">The Water and Sanitation department will be involved in development of the tools and capacity building activities under the </w:t>
            </w:r>
            <w:r w:rsidR="0092647C">
              <w:rPr>
                <w:color w:val="000000" w:themeColor="text1"/>
                <w:sz w:val="20"/>
                <w:szCs w:val="20"/>
              </w:rPr>
              <w:t xml:space="preserve">output </w:t>
            </w:r>
            <w:r w:rsidR="0092647C" w:rsidRPr="00221A8C">
              <w:rPr>
                <w:color w:val="000000" w:themeColor="text1"/>
                <w:sz w:val="20"/>
                <w:szCs w:val="20"/>
              </w:rPr>
              <w:t>2.5</w:t>
            </w:r>
            <w:r w:rsidR="0092647C">
              <w:rPr>
                <w:color w:val="000000" w:themeColor="text1"/>
                <w:sz w:val="20"/>
                <w:szCs w:val="20"/>
              </w:rPr>
              <w:t>.</w:t>
            </w:r>
          </w:p>
        </w:tc>
      </w:tr>
      <w:tr w:rsidR="006B6C16" w:rsidRPr="00221A8C" w14:paraId="2AF85A5D" w14:textId="77777777" w:rsidTr="005C4DC2">
        <w:trPr>
          <w:cantSplit/>
          <w:trHeight w:val="258"/>
        </w:trPr>
        <w:tc>
          <w:tcPr>
            <w:tcW w:w="2186" w:type="dxa"/>
            <w:tcBorders>
              <w:top w:val="single" w:sz="4" w:space="0" w:color="auto"/>
              <w:left w:val="single" w:sz="4" w:space="0" w:color="auto"/>
              <w:bottom w:val="single" w:sz="4" w:space="0" w:color="auto"/>
              <w:right w:val="single" w:sz="4" w:space="0" w:color="auto"/>
            </w:tcBorders>
            <w:vAlign w:val="center"/>
          </w:tcPr>
          <w:p w14:paraId="341FBE53" w14:textId="77777777" w:rsidR="006B6C16" w:rsidRPr="00221A8C" w:rsidRDefault="006B6C16" w:rsidP="005C4DC2">
            <w:pPr>
              <w:pStyle w:val="GEFFieldtoFillout"/>
              <w:ind w:left="0"/>
              <w:rPr>
                <w:color w:val="000000" w:themeColor="text1"/>
                <w:sz w:val="20"/>
                <w:szCs w:val="20"/>
              </w:rPr>
            </w:pPr>
            <w:r w:rsidRPr="00221A8C">
              <w:rPr>
                <w:color w:val="000000" w:themeColor="text1"/>
                <w:sz w:val="20"/>
                <w:szCs w:val="20"/>
              </w:rPr>
              <w:lastRenderedPageBreak/>
              <w:t>Environmental Protection Agency (EPA)</w:t>
            </w:r>
          </w:p>
        </w:tc>
        <w:tc>
          <w:tcPr>
            <w:tcW w:w="4498" w:type="dxa"/>
            <w:tcBorders>
              <w:top w:val="single" w:sz="4" w:space="0" w:color="auto"/>
              <w:left w:val="single" w:sz="4" w:space="0" w:color="auto"/>
              <w:bottom w:val="single" w:sz="4" w:space="0" w:color="auto"/>
              <w:right w:val="single" w:sz="4" w:space="0" w:color="auto"/>
            </w:tcBorders>
            <w:vAlign w:val="center"/>
          </w:tcPr>
          <w:p w14:paraId="40D5444E" w14:textId="77777777" w:rsidR="006B6C16" w:rsidRPr="00221A8C" w:rsidRDefault="006B6C16" w:rsidP="005C4DC2">
            <w:pPr>
              <w:pStyle w:val="ListBullet"/>
              <w:numPr>
                <w:ilvl w:val="0"/>
                <w:numId w:val="0"/>
              </w:numPr>
              <w:jc w:val="both"/>
              <w:rPr>
                <w:color w:val="000000" w:themeColor="text1"/>
                <w:sz w:val="20"/>
                <w:szCs w:val="20"/>
              </w:rPr>
            </w:pPr>
            <w:r w:rsidRPr="00221A8C">
              <w:rPr>
                <w:color w:val="000000" w:themeColor="text1"/>
                <w:sz w:val="20"/>
                <w:szCs w:val="20"/>
              </w:rPr>
              <w:t xml:space="preserve">Semi-autonomous institution responsible for regulator aspects in the environmental sector in the Maldives. They are involved in coastal surveys to determine the level of beach recession in local islands. </w:t>
            </w:r>
          </w:p>
        </w:tc>
        <w:tc>
          <w:tcPr>
            <w:tcW w:w="3504" w:type="dxa"/>
            <w:tcBorders>
              <w:top w:val="single" w:sz="4" w:space="0" w:color="auto"/>
              <w:left w:val="single" w:sz="4" w:space="0" w:color="auto"/>
              <w:bottom w:val="single" w:sz="4" w:space="0" w:color="auto"/>
              <w:right w:val="single" w:sz="4" w:space="0" w:color="auto"/>
            </w:tcBorders>
          </w:tcPr>
          <w:p w14:paraId="50AA291F" w14:textId="14F1CC0F" w:rsidR="006B6C16" w:rsidRPr="00221A8C" w:rsidRDefault="006B6C16" w:rsidP="005C4DC2">
            <w:pPr>
              <w:pStyle w:val="GEFFieldtoFillout"/>
              <w:ind w:left="0"/>
              <w:rPr>
                <w:color w:val="000000" w:themeColor="text1"/>
                <w:sz w:val="20"/>
                <w:szCs w:val="20"/>
              </w:rPr>
            </w:pPr>
            <w:r w:rsidRPr="00221A8C">
              <w:rPr>
                <w:color w:val="000000" w:themeColor="text1"/>
                <w:sz w:val="20"/>
                <w:szCs w:val="20"/>
              </w:rPr>
              <w:t xml:space="preserve">The Environmental Protection Agency will be involved in development of the tools and capacity building activities under the </w:t>
            </w:r>
            <w:r w:rsidR="005A4873">
              <w:rPr>
                <w:color w:val="000000" w:themeColor="text1"/>
                <w:sz w:val="20"/>
                <w:szCs w:val="20"/>
              </w:rPr>
              <w:t xml:space="preserve">output </w:t>
            </w:r>
            <w:r w:rsidR="005A4873" w:rsidRPr="00221A8C">
              <w:rPr>
                <w:color w:val="000000" w:themeColor="text1"/>
                <w:sz w:val="20"/>
                <w:szCs w:val="20"/>
              </w:rPr>
              <w:t>2.5</w:t>
            </w:r>
            <w:r w:rsidR="005A4873">
              <w:rPr>
                <w:color w:val="000000" w:themeColor="text1"/>
                <w:sz w:val="20"/>
                <w:szCs w:val="20"/>
              </w:rPr>
              <w:t>.</w:t>
            </w:r>
          </w:p>
        </w:tc>
      </w:tr>
      <w:tr w:rsidR="006B6C16" w:rsidRPr="00221A8C" w14:paraId="47F71FF4" w14:textId="77777777" w:rsidTr="005C4DC2">
        <w:trPr>
          <w:cantSplit/>
          <w:trHeight w:val="258"/>
        </w:trPr>
        <w:tc>
          <w:tcPr>
            <w:tcW w:w="2186" w:type="dxa"/>
            <w:tcBorders>
              <w:top w:val="single" w:sz="4" w:space="0" w:color="auto"/>
              <w:left w:val="single" w:sz="4" w:space="0" w:color="auto"/>
              <w:bottom w:val="single" w:sz="4" w:space="0" w:color="auto"/>
              <w:right w:val="single" w:sz="4" w:space="0" w:color="auto"/>
            </w:tcBorders>
            <w:vAlign w:val="center"/>
          </w:tcPr>
          <w:p w14:paraId="14AF5BEF" w14:textId="77777777" w:rsidR="006B6C16" w:rsidRPr="00221A8C" w:rsidRDefault="006B6C16" w:rsidP="005C4DC2">
            <w:pPr>
              <w:pStyle w:val="GEFFieldtoFillout"/>
              <w:ind w:left="0"/>
              <w:rPr>
                <w:color w:val="000000" w:themeColor="text1"/>
                <w:sz w:val="20"/>
                <w:szCs w:val="20"/>
              </w:rPr>
            </w:pPr>
            <w:r w:rsidRPr="00221A8C">
              <w:rPr>
                <w:color w:val="000000" w:themeColor="text1"/>
                <w:sz w:val="20"/>
                <w:szCs w:val="20"/>
              </w:rPr>
              <w:t>National Bureau of Statistics (NBS)</w:t>
            </w:r>
          </w:p>
        </w:tc>
        <w:tc>
          <w:tcPr>
            <w:tcW w:w="4498" w:type="dxa"/>
            <w:tcBorders>
              <w:top w:val="single" w:sz="4" w:space="0" w:color="auto"/>
              <w:left w:val="single" w:sz="4" w:space="0" w:color="auto"/>
              <w:bottom w:val="single" w:sz="4" w:space="0" w:color="auto"/>
              <w:right w:val="single" w:sz="4" w:space="0" w:color="auto"/>
            </w:tcBorders>
            <w:vAlign w:val="center"/>
          </w:tcPr>
          <w:p w14:paraId="26669181" w14:textId="77777777" w:rsidR="006B6C16" w:rsidRPr="00221A8C" w:rsidRDefault="006B6C16" w:rsidP="005C4DC2">
            <w:pPr>
              <w:pStyle w:val="ListBullet"/>
              <w:numPr>
                <w:ilvl w:val="0"/>
                <w:numId w:val="0"/>
              </w:numPr>
              <w:jc w:val="both"/>
              <w:rPr>
                <w:color w:val="000000" w:themeColor="text1"/>
                <w:sz w:val="20"/>
                <w:szCs w:val="20"/>
              </w:rPr>
            </w:pPr>
            <w:r w:rsidRPr="00221A8C">
              <w:rPr>
                <w:color w:val="000000" w:themeColor="text1"/>
                <w:sz w:val="20"/>
                <w:szCs w:val="20"/>
              </w:rPr>
              <w:t xml:space="preserve">The national institution responsible for collection, analysis and reporting of national statistics. </w:t>
            </w:r>
          </w:p>
        </w:tc>
        <w:tc>
          <w:tcPr>
            <w:tcW w:w="3504" w:type="dxa"/>
            <w:tcBorders>
              <w:top w:val="single" w:sz="4" w:space="0" w:color="auto"/>
              <w:left w:val="single" w:sz="4" w:space="0" w:color="auto"/>
              <w:bottom w:val="single" w:sz="4" w:space="0" w:color="auto"/>
              <w:right w:val="single" w:sz="4" w:space="0" w:color="auto"/>
            </w:tcBorders>
          </w:tcPr>
          <w:p w14:paraId="47E8C5C0" w14:textId="1B2E13A6" w:rsidR="006B6C16" w:rsidRPr="00221A8C" w:rsidRDefault="006B6C16" w:rsidP="005C4DC2">
            <w:pPr>
              <w:pStyle w:val="GEFFieldtoFillout"/>
              <w:ind w:left="0"/>
              <w:rPr>
                <w:color w:val="000000" w:themeColor="text1"/>
                <w:sz w:val="20"/>
                <w:szCs w:val="20"/>
              </w:rPr>
            </w:pPr>
            <w:r w:rsidRPr="00221A8C">
              <w:rPr>
                <w:color w:val="000000" w:themeColor="text1"/>
                <w:sz w:val="20"/>
                <w:szCs w:val="20"/>
              </w:rPr>
              <w:t xml:space="preserve">The National Bureau of Statistic will be involved in development of the tools and capacity building activities under the Outcome 2. Particularly, they will be involved in the development of the national </w:t>
            </w:r>
            <w:r w:rsidR="00BD0A3F" w:rsidRPr="00221A8C">
              <w:rPr>
                <w:color w:val="000000" w:themeColor="text1"/>
                <w:sz w:val="20"/>
                <w:szCs w:val="20"/>
              </w:rPr>
              <w:t>data-sharing</w:t>
            </w:r>
            <w:r w:rsidRPr="00221A8C">
              <w:rPr>
                <w:color w:val="000000" w:themeColor="text1"/>
                <w:sz w:val="20"/>
                <w:szCs w:val="20"/>
              </w:rPr>
              <w:t xml:space="preserve"> platform under the </w:t>
            </w:r>
            <w:r w:rsidR="005A4873">
              <w:rPr>
                <w:color w:val="000000" w:themeColor="text1"/>
                <w:sz w:val="20"/>
                <w:szCs w:val="20"/>
              </w:rPr>
              <w:t xml:space="preserve">output </w:t>
            </w:r>
            <w:r w:rsidR="005A4873" w:rsidRPr="00221A8C">
              <w:rPr>
                <w:color w:val="000000" w:themeColor="text1"/>
                <w:sz w:val="20"/>
                <w:szCs w:val="20"/>
              </w:rPr>
              <w:t>2.5</w:t>
            </w:r>
            <w:r w:rsidR="005A4873">
              <w:rPr>
                <w:color w:val="000000" w:themeColor="text1"/>
                <w:sz w:val="20"/>
                <w:szCs w:val="20"/>
              </w:rPr>
              <w:t>.</w:t>
            </w:r>
          </w:p>
        </w:tc>
      </w:tr>
      <w:tr w:rsidR="006B6C16" w:rsidRPr="00221A8C" w14:paraId="1C97D6EE" w14:textId="77777777" w:rsidTr="005C4DC2">
        <w:trPr>
          <w:cantSplit/>
          <w:trHeight w:val="258"/>
        </w:trPr>
        <w:tc>
          <w:tcPr>
            <w:tcW w:w="2186" w:type="dxa"/>
            <w:tcBorders>
              <w:top w:val="single" w:sz="4" w:space="0" w:color="auto"/>
              <w:left w:val="single" w:sz="4" w:space="0" w:color="auto"/>
              <w:bottom w:val="single" w:sz="4" w:space="0" w:color="auto"/>
              <w:right w:val="single" w:sz="4" w:space="0" w:color="auto"/>
            </w:tcBorders>
            <w:vAlign w:val="center"/>
          </w:tcPr>
          <w:p w14:paraId="6E91BF3C" w14:textId="77777777" w:rsidR="006B6C16" w:rsidRPr="00221A8C" w:rsidRDefault="006B6C16" w:rsidP="005C4DC2">
            <w:pPr>
              <w:pStyle w:val="GEFFieldtoFillout"/>
              <w:ind w:left="0"/>
              <w:rPr>
                <w:color w:val="000000" w:themeColor="text1"/>
                <w:sz w:val="20"/>
                <w:szCs w:val="20"/>
              </w:rPr>
            </w:pPr>
            <w:r w:rsidRPr="00221A8C">
              <w:rPr>
                <w:color w:val="000000" w:themeColor="text1"/>
                <w:sz w:val="20"/>
                <w:szCs w:val="20"/>
              </w:rPr>
              <w:t>Ministry of Finance and Treasury</w:t>
            </w:r>
          </w:p>
        </w:tc>
        <w:tc>
          <w:tcPr>
            <w:tcW w:w="4498" w:type="dxa"/>
            <w:tcBorders>
              <w:top w:val="single" w:sz="4" w:space="0" w:color="auto"/>
              <w:left w:val="single" w:sz="4" w:space="0" w:color="auto"/>
              <w:bottom w:val="single" w:sz="4" w:space="0" w:color="auto"/>
              <w:right w:val="single" w:sz="4" w:space="0" w:color="auto"/>
            </w:tcBorders>
            <w:vAlign w:val="center"/>
          </w:tcPr>
          <w:p w14:paraId="68625AB4" w14:textId="77777777" w:rsidR="006B6C16" w:rsidRPr="00221A8C" w:rsidRDefault="006B6C16" w:rsidP="005C4DC2">
            <w:pPr>
              <w:pStyle w:val="ListBullet"/>
              <w:numPr>
                <w:ilvl w:val="0"/>
                <w:numId w:val="0"/>
              </w:numPr>
              <w:jc w:val="both"/>
              <w:rPr>
                <w:color w:val="000000" w:themeColor="text1"/>
                <w:sz w:val="20"/>
                <w:szCs w:val="20"/>
              </w:rPr>
            </w:pPr>
            <w:r w:rsidRPr="00221A8C">
              <w:rPr>
                <w:color w:val="000000" w:themeColor="text1"/>
                <w:sz w:val="20"/>
                <w:szCs w:val="20"/>
              </w:rPr>
              <w:t>The main financial institution of the country responsible for national budgeting and management of external financial resources.</w:t>
            </w:r>
          </w:p>
        </w:tc>
        <w:tc>
          <w:tcPr>
            <w:tcW w:w="3504" w:type="dxa"/>
            <w:tcBorders>
              <w:top w:val="single" w:sz="4" w:space="0" w:color="auto"/>
              <w:left w:val="single" w:sz="4" w:space="0" w:color="auto"/>
              <w:bottom w:val="single" w:sz="4" w:space="0" w:color="auto"/>
              <w:right w:val="single" w:sz="4" w:space="0" w:color="auto"/>
            </w:tcBorders>
          </w:tcPr>
          <w:p w14:paraId="203E999D" w14:textId="51B4839F" w:rsidR="006B6C16" w:rsidRPr="00221A8C" w:rsidRDefault="006B6C16" w:rsidP="005C4DC2">
            <w:pPr>
              <w:pStyle w:val="GEFFieldtoFillout"/>
              <w:ind w:left="0"/>
              <w:rPr>
                <w:color w:val="000000" w:themeColor="text1"/>
                <w:sz w:val="20"/>
                <w:szCs w:val="20"/>
              </w:rPr>
            </w:pPr>
            <w:r w:rsidRPr="00221A8C">
              <w:rPr>
                <w:color w:val="000000" w:themeColor="text1"/>
                <w:sz w:val="20"/>
                <w:szCs w:val="20"/>
              </w:rPr>
              <w:t xml:space="preserve">The Ministry of Finance and Treasury will be responsible for development of the tools and capacity building outlined under outcome </w:t>
            </w:r>
            <w:r w:rsidR="005A4873">
              <w:rPr>
                <w:color w:val="000000" w:themeColor="text1"/>
                <w:sz w:val="20"/>
                <w:szCs w:val="20"/>
              </w:rPr>
              <w:t>2.</w:t>
            </w:r>
          </w:p>
        </w:tc>
      </w:tr>
      <w:tr w:rsidR="006B6C16" w:rsidRPr="00221A8C" w14:paraId="16D5B72E" w14:textId="77777777" w:rsidTr="005C4DC2">
        <w:trPr>
          <w:cantSplit/>
          <w:trHeight w:val="258"/>
        </w:trPr>
        <w:tc>
          <w:tcPr>
            <w:tcW w:w="2186" w:type="dxa"/>
            <w:tcBorders>
              <w:top w:val="single" w:sz="4" w:space="0" w:color="auto"/>
              <w:left w:val="single" w:sz="4" w:space="0" w:color="auto"/>
              <w:bottom w:val="single" w:sz="4" w:space="0" w:color="auto"/>
              <w:right w:val="single" w:sz="4" w:space="0" w:color="auto"/>
            </w:tcBorders>
            <w:vAlign w:val="center"/>
          </w:tcPr>
          <w:p w14:paraId="081D3976" w14:textId="443E55ED" w:rsidR="006B6C16" w:rsidRPr="00221A8C" w:rsidRDefault="00F34C4B" w:rsidP="005C4DC2">
            <w:pPr>
              <w:pStyle w:val="GEFFieldtoFillout"/>
              <w:ind w:left="0"/>
              <w:rPr>
                <w:color w:val="000000" w:themeColor="text1"/>
                <w:sz w:val="20"/>
                <w:szCs w:val="20"/>
              </w:rPr>
            </w:pPr>
            <w:r>
              <w:rPr>
                <w:color w:val="000000" w:themeColor="text1"/>
                <w:sz w:val="20"/>
                <w:szCs w:val="20"/>
              </w:rPr>
              <w:t xml:space="preserve">The </w:t>
            </w:r>
            <w:r w:rsidR="006B6C16" w:rsidRPr="00221A8C">
              <w:rPr>
                <w:color w:val="000000" w:themeColor="text1"/>
                <w:sz w:val="20"/>
                <w:szCs w:val="20"/>
              </w:rPr>
              <w:t>Maldives National University (MNU)</w:t>
            </w:r>
          </w:p>
        </w:tc>
        <w:tc>
          <w:tcPr>
            <w:tcW w:w="4498" w:type="dxa"/>
            <w:tcBorders>
              <w:top w:val="single" w:sz="4" w:space="0" w:color="auto"/>
              <w:left w:val="single" w:sz="4" w:space="0" w:color="auto"/>
              <w:bottom w:val="single" w:sz="4" w:space="0" w:color="auto"/>
              <w:right w:val="single" w:sz="4" w:space="0" w:color="auto"/>
            </w:tcBorders>
            <w:vAlign w:val="center"/>
          </w:tcPr>
          <w:p w14:paraId="643224E7" w14:textId="77777777" w:rsidR="006B6C16" w:rsidRPr="00221A8C" w:rsidRDefault="006B6C16" w:rsidP="005C4DC2">
            <w:pPr>
              <w:pStyle w:val="ListBullet"/>
              <w:numPr>
                <w:ilvl w:val="0"/>
                <w:numId w:val="0"/>
              </w:numPr>
              <w:jc w:val="both"/>
              <w:rPr>
                <w:color w:val="000000" w:themeColor="text1"/>
                <w:sz w:val="20"/>
                <w:szCs w:val="20"/>
              </w:rPr>
            </w:pPr>
            <w:r w:rsidRPr="00221A8C">
              <w:rPr>
                <w:color w:val="000000" w:themeColor="text1"/>
                <w:sz w:val="20"/>
                <w:szCs w:val="20"/>
              </w:rPr>
              <w:t xml:space="preserve">The only public university in the Maldives, which teach and research climate change related issues. </w:t>
            </w:r>
          </w:p>
        </w:tc>
        <w:tc>
          <w:tcPr>
            <w:tcW w:w="3504" w:type="dxa"/>
            <w:tcBorders>
              <w:top w:val="single" w:sz="4" w:space="0" w:color="auto"/>
              <w:left w:val="single" w:sz="4" w:space="0" w:color="auto"/>
              <w:bottom w:val="single" w:sz="4" w:space="0" w:color="auto"/>
              <w:right w:val="single" w:sz="4" w:space="0" w:color="auto"/>
            </w:tcBorders>
          </w:tcPr>
          <w:p w14:paraId="72BEA53B" w14:textId="06A4D970" w:rsidR="006B6C16" w:rsidRPr="00221A8C" w:rsidRDefault="006B6C16" w:rsidP="005C4DC2">
            <w:pPr>
              <w:pStyle w:val="GEFFieldtoFillout"/>
              <w:ind w:left="0"/>
              <w:rPr>
                <w:color w:val="000000" w:themeColor="text1"/>
                <w:sz w:val="20"/>
                <w:szCs w:val="20"/>
              </w:rPr>
            </w:pPr>
            <w:r w:rsidRPr="00221A8C">
              <w:rPr>
                <w:color w:val="000000" w:themeColor="text1"/>
                <w:sz w:val="20"/>
                <w:szCs w:val="20"/>
              </w:rPr>
              <w:t>The Maldives National University will be involved in the development of the training and capacity building efforts under Outcome</w:t>
            </w:r>
            <w:r w:rsidR="005A4873">
              <w:rPr>
                <w:color w:val="000000" w:themeColor="text1"/>
                <w:sz w:val="20"/>
                <w:szCs w:val="20"/>
              </w:rPr>
              <w:t>s</w:t>
            </w:r>
            <w:r w:rsidRPr="00221A8C">
              <w:rPr>
                <w:color w:val="000000" w:themeColor="text1"/>
                <w:sz w:val="20"/>
                <w:szCs w:val="20"/>
              </w:rPr>
              <w:t xml:space="preserve"> 1</w:t>
            </w:r>
            <w:r w:rsidR="005A4873">
              <w:rPr>
                <w:color w:val="000000" w:themeColor="text1"/>
                <w:sz w:val="20"/>
                <w:szCs w:val="20"/>
              </w:rPr>
              <w:t xml:space="preserve"> and</w:t>
            </w:r>
            <w:r w:rsidR="00BD0A3F" w:rsidRPr="00221A8C">
              <w:rPr>
                <w:color w:val="000000" w:themeColor="text1"/>
                <w:sz w:val="20"/>
                <w:szCs w:val="20"/>
              </w:rPr>
              <w:t xml:space="preserve"> 2</w:t>
            </w:r>
            <w:r w:rsidRPr="00221A8C">
              <w:rPr>
                <w:color w:val="000000" w:themeColor="text1"/>
                <w:sz w:val="20"/>
                <w:szCs w:val="20"/>
              </w:rPr>
              <w:t xml:space="preserve">. </w:t>
            </w:r>
          </w:p>
        </w:tc>
      </w:tr>
      <w:tr w:rsidR="006B6C16" w:rsidRPr="00221A8C" w14:paraId="74AB4C33" w14:textId="77777777" w:rsidTr="005C4DC2">
        <w:trPr>
          <w:cantSplit/>
          <w:trHeight w:val="258"/>
        </w:trPr>
        <w:tc>
          <w:tcPr>
            <w:tcW w:w="2186" w:type="dxa"/>
            <w:tcBorders>
              <w:top w:val="single" w:sz="4" w:space="0" w:color="auto"/>
              <w:left w:val="single" w:sz="4" w:space="0" w:color="auto"/>
              <w:bottom w:val="single" w:sz="4" w:space="0" w:color="auto"/>
              <w:right w:val="single" w:sz="4" w:space="0" w:color="auto"/>
            </w:tcBorders>
          </w:tcPr>
          <w:p w14:paraId="1FE1252C" w14:textId="77777777" w:rsidR="006B6C16" w:rsidRPr="00221A8C" w:rsidRDefault="006B6C16" w:rsidP="005C4DC2">
            <w:pPr>
              <w:pStyle w:val="ListBullet"/>
              <w:numPr>
                <w:ilvl w:val="0"/>
                <w:numId w:val="0"/>
              </w:numPr>
              <w:jc w:val="both"/>
              <w:rPr>
                <w:color w:val="000000" w:themeColor="text1"/>
                <w:sz w:val="20"/>
                <w:szCs w:val="20"/>
              </w:rPr>
            </w:pPr>
            <w:r w:rsidRPr="00221A8C">
              <w:rPr>
                <w:color w:val="000000" w:themeColor="text1"/>
                <w:sz w:val="20"/>
                <w:szCs w:val="20"/>
              </w:rPr>
              <w:t>Civil Society Organization</w:t>
            </w:r>
          </w:p>
        </w:tc>
        <w:tc>
          <w:tcPr>
            <w:tcW w:w="4498" w:type="dxa"/>
            <w:tcBorders>
              <w:top w:val="single" w:sz="4" w:space="0" w:color="auto"/>
              <w:left w:val="single" w:sz="4" w:space="0" w:color="auto"/>
              <w:bottom w:val="single" w:sz="4" w:space="0" w:color="auto"/>
              <w:right w:val="single" w:sz="4" w:space="0" w:color="auto"/>
            </w:tcBorders>
          </w:tcPr>
          <w:p w14:paraId="1B5BCB13" w14:textId="21CE8A1C" w:rsidR="006B6C16" w:rsidRPr="00221A8C" w:rsidRDefault="006B6C16" w:rsidP="005C4DC2">
            <w:pPr>
              <w:pStyle w:val="ListBullet"/>
              <w:numPr>
                <w:ilvl w:val="0"/>
                <w:numId w:val="0"/>
              </w:numPr>
              <w:jc w:val="both"/>
              <w:rPr>
                <w:color w:val="000000" w:themeColor="text1"/>
                <w:sz w:val="20"/>
                <w:szCs w:val="20"/>
              </w:rPr>
            </w:pPr>
            <w:r w:rsidRPr="00221A8C">
              <w:rPr>
                <w:color w:val="000000" w:themeColor="text1"/>
                <w:sz w:val="20"/>
                <w:szCs w:val="20"/>
              </w:rPr>
              <w:t>Civil society organization relevant to the project will be identified during the preparation phase of the project</w:t>
            </w:r>
            <w:r w:rsidR="00E45D83">
              <w:rPr>
                <w:color w:val="000000" w:themeColor="text1"/>
                <w:sz w:val="20"/>
                <w:szCs w:val="20"/>
              </w:rPr>
              <w:t>, including organizations working on climate and gender or vulnerable groups</w:t>
            </w:r>
            <w:r w:rsidRPr="00221A8C">
              <w:rPr>
                <w:color w:val="000000" w:themeColor="text1"/>
                <w:sz w:val="20"/>
                <w:szCs w:val="20"/>
              </w:rPr>
              <w:t xml:space="preserve">.  </w:t>
            </w:r>
          </w:p>
        </w:tc>
        <w:tc>
          <w:tcPr>
            <w:tcW w:w="3504" w:type="dxa"/>
            <w:tcBorders>
              <w:top w:val="single" w:sz="4" w:space="0" w:color="auto"/>
              <w:left w:val="single" w:sz="4" w:space="0" w:color="auto"/>
              <w:bottom w:val="single" w:sz="4" w:space="0" w:color="auto"/>
              <w:right w:val="single" w:sz="4" w:space="0" w:color="auto"/>
            </w:tcBorders>
          </w:tcPr>
          <w:p w14:paraId="2B8A5352" w14:textId="2FAE1801" w:rsidR="006B6C16" w:rsidRPr="00221A8C" w:rsidRDefault="006B6C16" w:rsidP="005C4DC2">
            <w:pPr>
              <w:pStyle w:val="ListBullet"/>
              <w:numPr>
                <w:ilvl w:val="0"/>
                <w:numId w:val="0"/>
              </w:numPr>
              <w:jc w:val="both"/>
              <w:rPr>
                <w:color w:val="000000" w:themeColor="text1"/>
                <w:sz w:val="20"/>
                <w:szCs w:val="20"/>
              </w:rPr>
            </w:pPr>
            <w:r w:rsidRPr="00221A8C">
              <w:rPr>
                <w:color w:val="000000" w:themeColor="text1"/>
                <w:sz w:val="20"/>
                <w:szCs w:val="20"/>
              </w:rPr>
              <w:t>Civil society organizations will provide input during the public consultation process and will be consulted throughout the entire project phase under Outcome</w:t>
            </w:r>
            <w:r w:rsidR="005A4873">
              <w:rPr>
                <w:color w:val="000000" w:themeColor="text1"/>
                <w:sz w:val="20"/>
                <w:szCs w:val="20"/>
              </w:rPr>
              <w:t>s</w:t>
            </w:r>
            <w:r w:rsidRPr="00221A8C">
              <w:rPr>
                <w:color w:val="000000" w:themeColor="text1"/>
                <w:sz w:val="20"/>
                <w:szCs w:val="20"/>
              </w:rPr>
              <w:t xml:space="preserve"> </w:t>
            </w:r>
            <w:r w:rsidR="005A4873">
              <w:rPr>
                <w:color w:val="000000" w:themeColor="text1"/>
                <w:sz w:val="20"/>
                <w:szCs w:val="20"/>
              </w:rPr>
              <w:t>1 and 2</w:t>
            </w:r>
            <w:r w:rsidRPr="00221A8C">
              <w:rPr>
                <w:color w:val="000000" w:themeColor="text1"/>
                <w:sz w:val="20"/>
                <w:szCs w:val="20"/>
              </w:rPr>
              <w:t>.</w:t>
            </w:r>
          </w:p>
        </w:tc>
      </w:tr>
      <w:tr w:rsidR="004C6CA6" w:rsidRPr="00221A8C" w14:paraId="2BFEA700" w14:textId="77777777" w:rsidTr="005C4DC2">
        <w:trPr>
          <w:cantSplit/>
          <w:trHeight w:val="258"/>
        </w:trPr>
        <w:tc>
          <w:tcPr>
            <w:tcW w:w="2186" w:type="dxa"/>
            <w:tcBorders>
              <w:top w:val="single" w:sz="4" w:space="0" w:color="auto"/>
              <w:left w:val="single" w:sz="4" w:space="0" w:color="auto"/>
              <w:bottom w:val="single" w:sz="4" w:space="0" w:color="auto"/>
              <w:right w:val="single" w:sz="4" w:space="0" w:color="auto"/>
            </w:tcBorders>
          </w:tcPr>
          <w:p w14:paraId="41DEB171" w14:textId="4D31C7C8" w:rsidR="004C6CA6" w:rsidRPr="00035578" w:rsidRDefault="004C6CA6" w:rsidP="004C6CA6">
            <w:pPr>
              <w:pStyle w:val="ListBullet"/>
              <w:numPr>
                <w:ilvl w:val="0"/>
                <w:numId w:val="0"/>
              </w:numPr>
              <w:jc w:val="both"/>
              <w:rPr>
                <w:color w:val="000000" w:themeColor="text1"/>
                <w:sz w:val="20"/>
                <w:szCs w:val="20"/>
              </w:rPr>
            </w:pPr>
            <w:r w:rsidRPr="00035578">
              <w:rPr>
                <w:color w:val="000000" w:themeColor="text1"/>
                <w:sz w:val="20"/>
                <w:szCs w:val="20"/>
              </w:rPr>
              <w:t>Private sector</w:t>
            </w:r>
          </w:p>
        </w:tc>
        <w:tc>
          <w:tcPr>
            <w:tcW w:w="4498" w:type="dxa"/>
            <w:tcBorders>
              <w:top w:val="single" w:sz="4" w:space="0" w:color="auto"/>
              <w:left w:val="single" w:sz="4" w:space="0" w:color="auto"/>
              <w:bottom w:val="single" w:sz="4" w:space="0" w:color="auto"/>
              <w:right w:val="single" w:sz="4" w:space="0" w:color="auto"/>
            </w:tcBorders>
          </w:tcPr>
          <w:p w14:paraId="174A15D1" w14:textId="09CA32A1" w:rsidR="004C6CA6" w:rsidRPr="00035578" w:rsidRDefault="004C6CA6" w:rsidP="004C6CA6">
            <w:pPr>
              <w:pStyle w:val="ListBullet"/>
              <w:numPr>
                <w:ilvl w:val="0"/>
                <w:numId w:val="0"/>
              </w:numPr>
              <w:jc w:val="both"/>
              <w:rPr>
                <w:color w:val="000000" w:themeColor="text1"/>
                <w:sz w:val="20"/>
                <w:szCs w:val="20"/>
              </w:rPr>
            </w:pPr>
            <w:r w:rsidRPr="00035578">
              <w:rPr>
                <w:color w:val="000000" w:themeColor="text1"/>
                <w:sz w:val="20"/>
                <w:szCs w:val="20"/>
              </w:rPr>
              <w:t xml:space="preserve">The private sector including large corporations and SMEs in different sectors will be identified during the preparation phase of the project, including organizations working on climate change mitigation and adaptation.  </w:t>
            </w:r>
          </w:p>
        </w:tc>
        <w:tc>
          <w:tcPr>
            <w:tcW w:w="3504" w:type="dxa"/>
            <w:tcBorders>
              <w:top w:val="single" w:sz="4" w:space="0" w:color="auto"/>
              <w:left w:val="single" w:sz="4" w:space="0" w:color="auto"/>
              <w:bottom w:val="single" w:sz="4" w:space="0" w:color="auto"/>
              <w:right w:val="single" w:sz="4" w:space="0" w:color="auto"/>
            </w:tcBorders>
          </w:tcPr>
          <w:p w14:paraId="2D04FE57" w14:textId="63B45D95" w:rsidR="004C6CA6" w:rsidRDefault="004C6CA6" w:rsidP="004C6CA6">
            <w:pPr>
              <w:pStyle w:val="ListBullet"/>
              <w:numPr>
                <w:ilvl w:val="0"/>
                <w:numId w:val="0"/>
              </w:numPr>
              <w:jc w:val="both"/>
              <w:rPr>
                <w:color w:val="000000" w:themeColor="text1"/>
                <w:sz w:val="20"/>
                <w:szCs w:val="20"/>
              </w:rPr>
            </w:pPr>
            <w:r w:rsidRPr="00035578">
              <w:rPr>
                <w:color w:val="000000" w:themeColor="text1"/>
                <w:sz w:val="20"/>
                <w:szCs w:val="20"/>
              </w:rPr>
              <w:t>The private sector in different domains such as energy, agriculture, industry, tourism, waste, education, finance, health, and information technology, will provide input during the public consultation process as well as provide mitigation and adaptation related data; and will be consulted throughout the entire project phase under Outcomes: 1., 2and 3.</w:t>
            </w:r>
          </w:p>
          <w:p w14:paraId="27905621" w14:textId="77777777" w:rsidR="00903156" w:rsidRPr="00035578" w:rsidRDefault="00903156" w:rsidP="004C6CA6">
            <w:pPr>
              <w:pStyle w:val="ListBullet"/>
              <w:numPr>
                <w:ilvl w:val="0"/>
                <w:numId w:val="0"/>
              </w:numPr>
              <w:jc w:val="both"/>
              <w:rPr>
                <w:color w:val="000000" w:themeColor="text1"/>
                <w:sz w:val="20"/>
                <w:szCs w:val="20"/>
              </w:rPr>
            </w:pPr>
          </w:p>
          <w:p w14:paraId="1033BDA2" w14:textId="19770A3A" w:rsidR="004C6CA6" w:rsidRPr="00035578" w:rsidRDefault="004C6CA6" w:rsidP="004C6CA6">
            <w:pPr>
              <w:pStyle w:val="ListBullet"/>
              <w:numPr>
                <w:ilvl w:val="0"/>
                <w:numId w:val="0"/>
              </w:numPr>
              <w:jc w:val="both"/>
              <w:rPr>
                <w:color w:val="000000" w:themeColor="text1"/>
                <w:sz w:val="20"/>
                <w:szCs w:val="20"/>
              </w:rPr>
            </w:pPr>
            <w:r w:rsidRPr="00035578">
              <w:rPr>
                <w:color w:val="000000" w:themeColor="text1"/>
                <w:sz w:val="20"/>
                <w:szCs w:val="20"/>
              </w:rPr>
              <w:t xml:space="preserve">In addition to these, the private sector will be involved in procurement, and supply &amp; delivery of IT infrastructure to be established </w:t>
            </w:r>
            <w:r w:rsidR="00812169" w:rsidRPr="00035578">
              <w:rPr>
                <w:color w:val="000000" w:themeColor="text1"/>
                <w:sz w:val="20"/>
                <w:szCs w:val="20"/>
              </w:rPr>
              <w:t>throughout</w:t>
            </w:r>
            <w:r w:rsidRPr="00035578">
              <w:rPr>
                <w:color w:val="000000" w:themeColor="text1"/>
                <w:sz w:val="20"/>
                <w:szCs w:val="20"/>
              </w:rPr>
              <w:t xml:space="preserve"> the project.</w:t>
            </w:r>
          </w:p>
        </w:tc>
      </w:tr>
    </w:tbl>
    <w:p w14:paraId="6A973171" w14:textId="77777777" w:rsidR="006B6C16" w:rsidRPr="00221A8C" w:rsidRDefault="006B6C16" w:rsidP="006B6C16">
      <w:pPr>
        <w:pStyle w:val="ListParagraph"/>
        <w:rPr>
          <w:color w:val="000000" w:themeColor="text1"/>
        </w:rPr>
      </w:pPr>
    </w:p>
    <w:p w14:paraId="4550B210" w14:textId="77777777" w:rsidR="006B6C16" w:rsidRPr="00221A8C" w:rsidRDefault="006B6C16" w:rsidP="006B6C16">
      <w:pPr>
        <w:pStyle w:val="ListParagraph"/>
        <w:rPr>
          <w:color w:val="000000" w:themeColor="text1"/>
        </w:rPr>
      </w:pPr>
    </w:p>
    <w:p w14:paraId="43CBECE0" w14:textId="77777777" w:rsidR="006B6C16" w:rsidRPr="00221A8C" w:rsidRDefault="006B6C16" w:rsidP="006B6C16">
      <w:pPr>
        <w:pStyle w:val="GEFQuestion"/>
        <w:shd w:val="clear" w:color="auto" w:fill="FFFFFF"/>
        <w:rPr>
          <w:color w:val="000000" w:themeColor="text1"/>
          <w:sz w:val="20"/>
          <w:szCs w:val="20"/>
        </w:rPr>
      </w:pPr>
      <w:r w:rsidRPr="00221A8C">
        <w:rPr>
          <w:b/>
          <w:i/>
          <w:color w:val="000000" w:themeColor="text1"/>
          <w:sz w:val="20"/>
          <w:szCs w:val="20"/>
        </w:rPr>
        <w:t>3. Gender Equality and Women’s Empowerment.</w:t>
      </w:r>
      <w:r w:rsidRPr="00221A8C">
        <w:rPr>
          <w:b/>
          <w:color w:val="000000" w:themeColor="text1"/>
          <w:sz w:val="20"/>
          <w:szCs w:val="20"/>
        </w:rPr>
        <w:t xml:space="preserve"> </w:t>
      </w:r>
      <w:r w:rsidRPr="00221A8C">
        <w:rPr>
          <w:rFonts w:eastAsia="Calibri"/>
          <w:b/>
          <w:color w:val="000000" w:themeColor="text1"/>
          <w:sz w:val="20"/>
          <w:szCs w:val="20"/>
        </w:rPr>
        <w:t xml:space="preserve"> </w:t>
      </w:r>
      <w:bookmarkStart w:id="29" w:name="_Hlk511815643"/>
      <w:r w:rsidRPr="00221A8C">
        <w:rPr>
          <w:rFonts w:eastAsia="Calibri"/>
          <w:b/>
          <w:color w:val="000000" w:themeColor="text1"/>
          <w:sz w:val="20"/>
          <w:szCs w:val="20"/>
        </w:rPr>
        <w:t>B</w:t>
      </w:r>
      <w:r w:rsidRPr="00221A8C">
        <w:rPr>
          <w:b/>
          <w:color w:val="000000" w:themeColor="text1"/>
          <w:sz w:val="20"/>
          <w:szCs w:val="20"/>
        </w:rPr>
        <w:t>riefly include below any gender dimensions relevant to the project, and any plans to address gender in project design (e.g. gender analysis). Does the project expect to include any gender-responsive measures to address gender gaps or promote gender equality and women empowerment?</w:t>
      </w:r>
      <w:r w:rsidRPr="00221A8C">
        <w:rPr>
          <w:color w:val="000000" w:themeColor="text1"/>
          <w:sz w:val="20"/>
          <w:szCs w:val="20"/>
        </w:rPr>
        <w:t xml:space="preserve">  yes </w:t>
      </w:r>
      <w:r w:rsidRPr="00221A8C">
        <w:rPr>
          <w:color w:val="000000" w:themeColor="text1"/>
          <w:sz w:val="20"/>
          <w:szCs w:val="20"/>
        </w:rPr>
        <w:fldChar w:fldCharType="begin">
          <w:ffData>
            <w:name w:val="incl_civil_yes"/>
            <w:enabled/>
            <w:calcOnExit w:val="0"/>
            <w:checkBox>
              <w:sizeAuto/>
              <w:default w:val="1"/>
            </w:checkBox>
          </w:ffData>
        </w:fldChar>
      </w:r>
      <w:bookmarkStart w:id="30" w:name="incl_civil_yes"/>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bookmarkEnd w:id="30"/>
      <w:r w:rsidRPr="00221A8C">
        <w:rPr>
          <w:color w:val="000000" w:themeColor="text1"/>
          <w:sz w:val="20"/>
          <w:szCs w:val="20"/>
        </w:rPr>
        <w:t xml:space="preserve"> /no </w:t>
      </w:r>
      <w:r w:rsidRPr="00221A8C">
        <w:rPr>
          <w:color w:val="000000" w:themeColor="text1"/>
          <w:sz w:val="20"/>
          <w:szCs w:val="20"/>
        </w:rPr>
        <w:fldChar w:fldCharType="begin">
          <w:ffData>
            <w:name w:val="incl_civil_no"/>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 xml:space="preserve"> / tab </w:t>
      </w:r>
      <w:r w:rsidRPr="00221A8C">
        <w:rPr>
          <w:color w:val="000000" w:themeColor="text1"/>
          <w:sz w:val="20"/>
          <w:szCs w:val="20"/>
        </w:rPr>
        <w:fldChar w:fldCharType="begin">
          <w:ffData>
            <w:name w:val="incl_civil_y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 xml:space="preserve">  If possible, indicate in which results area(s) the project is expected to contribute to gender equality:  </w:t>
      </w:r>
    </w:p>
    <w:p w14:paraId="014B17C8" w14:textId="7F8DDEF2" w:rsidR="006B6C16" w:rsidRPr="00221A8C" w:rsidRDefault="002A181C" w:rsidP="006B6C16">
      <w:pPr>
        <w:pStyle w:val="GEFQuestion"/>
        <w:shd w:val="clear" w:color="auto" w:fill="FFFFFF"/>
        <w:rPr>
          <w:color w:val="000000" w:themeColor="text1"/>
          <w:sz w:val="20"/>
          <w:szCs w:val="20"/>
        </w:rPr>
      </w:pPr>
      <w:r>
        <w:rPr>
          <w:color w:val="000000" w:themeColor="text1"/>
          <w:sz w:val="20"/>
          <w:szCs w:val="20"/>
        </w:rPr>
        <w:fldChar w:fldCharType="begin">
          <w:ffData>
            <w:name w:val=""/>
            <w:enabled/>
            <w:calcOnExit w:val="0"/>
            <w:checkBox>
              <w:sizeAuto/>
              <w:default w:val="0"/>
            </w:checkBox>
          </w:ffData>
        </w:fldChar>
      </w:r>
      <w:r>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Pr>
          <w:color w:val="000000" w:themeColor="text1"/>
          <w:sz w:val="20"/>
          <w:szCs w:val="20"/>
        </w:rPr>
        <w:fldChar w:fldCharType="end"/>
      </w:r>
      <w:r w:rsidR="006B6C16" w:rsidRPr="00221A8C">
        <w:rPr>
          <w:color w:val="000000" w:themeColor="text1"/>
          <w:sz w:val="20"/>
          <w:szCs w:val="20"/>
        </w:rPr>
        <w:t xml:space="preserve"> closing gender gaps in access to and control over natural resources; </w:t>
      </w:r>
    </w:p>
    <w:p w14:paraId="38DC154B" w14:textId="77777777" w:rsidR="006B6C16" w:rsidRPr="00221A8C" w:rsidRDefault="006B6C16" w:rsidP="006B6C16">
      <w:pPr>
        <w:pStyle w:val="GEFQuestion"/>
        <w:shd w:val="clear" w:color="auto" w:fill="FFFFFF"/>
        <w:rPr>
          <w:color w:val="000000" w:themeColor="text1"/>
          <w:sz w:val="20"/>
          <w:szCs w:val="20"/>
        </w:rPr>
      </w:pPr>
      <w:r w:rsidRPr="00221A8C">
        <w:rPr>
          <w:color w:val="000000" w:themeColor="text1"/>
          <w:sz w:val="20"/>
          <w:szCs w:val="20"/>
        </w:rPr>
        <w:fldChar w:fldCharType="begin">
          <w:ffData>
            <w:name w:val="incl_civil_no"/>
            <w:enabled/>
            <w:calcOnExit w:val="0"/>
            <w:checkBox>
              <w:sizeAuto/>
              <w:default w:val="1"/>
            </w:checkBox>
          </w:ffData>
        </w:fldChar>
      </w:r>
      <w:bookmarkStart w:id="31" w:name="incl_civil_no"/>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bookmarkEnd w:id="31"/>
      <w:r w:rsidRPr="00221A8C">
        <w:rPr>
          <w:color w:val="000000" w:themeColor="text1"/>
          <w:sz w:val="20"/>
          <w:szCs w:val="20"/>
        </w:rPr>
        <w:t xml:space="preserve"> improving women’s participation and decision-making; and/or </w:t>
      </w:r>
    </w:p>
    <w:p w14:paraId="6E29BC94" w14:textId="670D9D17" w:rsidR="006B6C16" w:rsidRPr="00221A8C" w:rsidRDefault="00DB6F88" w:rsidP="006B6C16">
      <w:pPr>
        <w:pStyle w:val="GEFQuestion"/>
        <w:shd w:val="clear" w:color="auto" w:fill="FFFFFF"/>
        <w:rPr>
          <w:color w:val="000000" w:themeColor="text1"/>
          <w:sz w:val="20"/>
          <w:szCs w:val="20"/>
        </w:rPr>
      </w:pPr>
      <w:r>
        <w:rPr>
          <w:color w:val="000000" w:themeColor="text1"/>
          <w:sz w:val="20"/>
          <w:szCs w:val="20"/>
        </w:rPr>
        <w:fldChar w:fldCharType="begin">
          <w:ffData>
            <w:name w:val=""/>
            <w:enabled/>
            <w:calcOnExit w:val="0"/>
            <w:checkBox>
              <w:sizeAuto/>
              <w:default w:val="0"/>
            </w:checkBox>
          </w:ffData>
        </w:fldChar>
      </w:r>
      <w:r>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Pr>
          <w:color w:val="000000" w:themeColor="text1"/>
          <w:sz w:val="20"/>
          <w:szCs w:val="20"/>
        </w:rPr>
        <w:fldChar w:fldCharType="end"/>
      </w:r>
      <w:r w:rsidR="006B6C16" w:rsidRPr="00221A8C">
        <w:rPr>
          <w:color w:val="000000" w:themeColor="text1"/>
          <w:sz w:val="20"/>
          <w:szCs w:val="20"/>
        </w:rPr>
        <w:t xml:space="preserve"> generating socio-economic benefits or services for women. </w:t>
      </w:r>
    </w:p>
    <w:p w14:paraId="5234795E" w14:textId="77777777" w:rsidR="006B6C16" w:rsidRPr="00221A8C" w:rsidRDefault="006B6C16" w:rsidP="006B6C16">
      <w:pPr>
        <w:rPr>
          <w:color w:val="000000" w:themeColor="text1"/>
          <w:sz w:val="20"/>
          <w:szCs w:val="20"/>
        </w:rPr>
      </w:pPr>
    </w:p>
    <w:p w14:paraId="4220F1E0" w14:textId="77777777" w:rsidR="006B6C16" w:rsidRPr="00221A8C" w:rsidRDefault="006B6C16" w:rsidP="006B6C16">
      <w:pPr>
        <w:rPr>
          <w:color w:val="000000" w:themeColor="text1"/>
          <w:sz w:val="20"/>
          <w:szCs w:val="20"/>
        </w:rPr>
      </w:pPr>
    </w:p>
    <w:p w14:paraId="04EBF958" w14:textId="77777777" w:rsidR="006B6C16" w:rsidRPr="00221A8C" w:rsidRDefault="006B6C16" w:rsidP="006B6C16">
      <w:pPr>
        <w:pStyle w:val="GEFQuestion"/>
        <w:shd w:val="clear" w:color="auto" w:fill="FFFFFF"/>
        <w:rPr>
          <w:rFonts w:eastAsia="Calibri"/>
          <w:b/>
          <w:i/>
          <w:color w:val="000000" w:themeColor="text1"/>
          <w:sz w:val="20"/>
          <w:szCs w:val="20"/>
        </w:rPr>
      </w:pPr>
      <w:r w:rsidRPr="00221A8C">
        <w:rPr>
          <w:color w:val="000000" w:themeColor="text1"/>
          <w:sz w:val="20"/>
          <w:szCs w:val="20"/>
        </w:rPr>
        <w:t>Will the project’s results framework or logical framework include gender-sensitive indicators? yes</w:t>
      </w:r>
      <w:r w:rsidRPr="00221A8C">
        <w:rPr>
          <w:color w:val="000000" w:themeColor="text1"/>
          <w:sz w:val="20"/>
          <w:szCs w:val="20"/>
        </w:rPr>
        <w:fldChar w:fldCharType="begin">
          <w:ffData>
            <w:name w:val=""/>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 xml:space="preserve"> /no </w:t>
      </w:r>
      <w:r w:rsidRPr="00221A8C">
        <w:rPr>
          <w:color w:val="000000" w:themeColor="text1"/>
          <w:sz w:val="20"/>
          <w:szCs w:val="20"/>
        </w:rPr>
        <w:fldChar w:fldCharType="begin">
          <w:ffData>
            <w:name w:val=""/>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 xml:space="preserve"> / tab </w:t>
      </w:r>
      <w:r w:rsidRPr="00221A8C">
        <w:rPr>
          <w:color w:val="000000" w:themeColor="text1"/>
          <w:sz w:val="20"/>
          <w:szCs w:val="20"/>
        </w:rPr>
        <w:fldChar w:fldCharType="begin">
          <w:ffData>
            <w:name w:val=""/>
            <w:enabled/>
            <w:calcOnExit w:val="0"/>
            <w:checkBox>
              <w:sizeAuto/>
              <w:default w:val="1"/>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 xml:space="preserve"> </w:t>
      </w:r>
      <w:r w:rsidRPr="00221A8C">
        <w:rPr>
          <w:rFonts w:eastAsia="Calibri"/>
          <w:b/>
          <w:i/>
          <w:color w:val="000000" w:themeColor="text1"/>
          <w:sz w:val="20"/>
          <w:szCs w:val="20"/>
        </w:rPr>
        <w:t xml:space="preserve"> </w:t>
      </w:r>
    </w:p>
    <w:p w14:paraId="6BC945B6" w14:textId="77777777" w:rsidR="006B6C16" w:rsidRPr="00221A8C" w:rsidRDefault="006B6C16" w:rsidP="006B6C16">
      <w:pPr>
        <w:rPr>
          <w:color w:val="000000" w:themeColor="text1"/>
        </w:rPr>
      </w:pPr>
    </w:p>
    <w:bookmarkEnd w:id="29"/>
    <w:p w14:paraId="39448C3A" w14:textId="614188B1" w:rsidR="009F44B7" w:rsidRPr="00C53A7C" w:rsidRDefault="009F44B7" w:rsidP="009F44B7">
      <w:pPr>
        <w:pStyle w:val="GEFQuestion"/>
        <w:jc w:val="both"/>
        <w:rPr>
          <w:color w:val="000000" w:themeColor="text1"/>
          <w:sz w:val="20"/>
          <w:szCs w:val="20"/>
          <w:lang w:val="en-GB" w:eastAsia="es-ES"/>
        </w:rPr>
      </w:pPr>
      <w:r w:rsidRPr="0013639E">
        <w:rPr>
          <w:color w:val="000000" w:themeColor="text1"/>
          <w:sz w:val="20"/>
          <w:szCs w:val="20"/>
          <w:lang w:val="en-GB" w:eastAsia="es-ES"/>
        </w:rPr>
        <w:t>In a Global Ranking on gender gap issues, the Maldives is ranked number 1</w:t>
      </w:r>
      <w:r>
        <w:rPr>
          <w:color w:val="000000" w:themeColor="text1"/>
          <w:sz w:val="20"/>
          <w:szCs w:val="20"/>
          <w:lang w:val="en-GB" w:eastAsia="es-ES"/>
        </w:rPr>
        <w:t>13</w:t>
      </w:r>
      <w:r w:rsidRPr="0013639E">
        <w:rPr>
          <w:color w:val="000000" w:themeColor="text1"/>
          <w:sz w:val="20"/>
          <w:szCs w:val="20"/>
          <w:lang w:val="en-GB" w:eastAsia="es-ES"/>
        </w:rPr>
        <w:t xml:space="preserve"> out of a total of 14</w:t>
      </w:r>
      <w:r>
        <w:rPr>
          <w:color w:val="000000" w:themeColor="text1"/>
          <w:sz w:val="20"/>
          <w:szCs w:val="20"/>
          <w:lang w:val="en-GB" w:eastAsia="es-ES"/>
        </w:rPr>
        <w:t>9</w:t>
      </w:r>
      <w:r w:rsidRPr="0013639E">
        <w:rPr>
          <w:color w:val="000000" w:themeColor="text1"/>
          <w:sz w:val="20"/>
          <w:szCs w:val="20"/>
          <w:lang w:val="en-GB" w:eastAsia="es-ES"/>
        </w:rPr>
        <w:t xml:space="preserve"> countries, according to the World Economic Forum's </w:t>
      </w:r>
      <w:r w:rsidRPr="00C53A7C">
        <w:rPr>
          <w:color w:val="000000" w:themeColor="text1"/>
          <w:sz w:val="20"/>
          <w:szCs w:val="20"/>
          <w:lang w:val="en-GB" w:eastAsia="es-ES"/>
        </w:rPr>
        <w:t>Global Gender Gap Report 201</w:t>
      </w:r>
      <w:r>
        <w:rPr>
          <w:color w:val="000000" w:themeColor="text1"/>
          <w:sz w:val="20"/>
          <w:szCs w:val="20"/>
          <w:lang w:val="en-GB" w:eastAsia="es-ES"/>
        </w:rPr>
        <w:t>8</w:t>
      </w:r>
      <w:r w:rsidRPr="00C53A7C">
        <w:rPr>
          <w:color w:val="000000" w:themeColor="text1"/>
          <w:sz w:val="20"/>
          <w:szCs w:val="20"/>
          <w:lang w:val="en-GB" w:eastAsia="es-ES"/>
        </w:rPr>
        <w:t>. The country has seen a notable increase of women in ministerial positions and has according to the report fully closed its gender gap on the technical and professional workers indicators. Despite those improvements, based on previous experience with past projects/programs on climate change, participation of women in climate change related initiatives in the country is still sub</w:t>
      </w:r>
      <w:r>
        <w:rPr>
          <w:color w:val="000000" w:themeColor="text1"/>
          <w:sz w:val="20"/>
          <w:szCs w:val="20"/>
          <w:lang w:val="en-GB" w:eastAsia="es-ES"/>
        </w:rPr>
        <w:t>-</w:t>
      </w:r>
      <w:r w:rsidRPr="00C53A7C">
        <w:rPr>
          <w:color w:val="000000" w:themeColor="text1"/>
          <w:sz w:val="20"/>
          <w:szCs w:val="20"/>
          <w:lang w:val="en-GB" w:eastAsia="es-ES"/>
        </w:rPr>
        <w:t>optimal</w:t>
      </w:r>
      <w:r>
        <w:rPr>
          <w:color w:val="000000" w:themeColor="text1"/>
          <w:sz w:val="20"/>
          <w:szCs w:val="20"/>
          <w:lang w:val="en-GB" w:eastAsia="es-ES"/>
        </w:rPr>
        <w:t xml:space="preserve"> </w:t>
      </w:r>
      <w:r w:rsidRPr="00C53A7C">
        <w:rPr>
          <w:color w:val="000000" w:themeColor="text1"/>
          <w:sz w:val="20"/>
          <w:szCs w:val="20"/>
          <w:lang w:val="en-GB" w:eastAsia="es-ES"/>
        </w:rPr>
        <w:t xml:space="preserve">gender issues still remain present in the country and will therefore also be included in this project. </w:t>
      </w:r>
    </w:p>
    <w:p w14:paraId="0C5879C7" w14:textId="77777777" w:rsidR="009F44B7" w:rsidRDefault="009F44B7" w:rsidP="006B6C16">
      <w:pPr>
        <w:pStyle w:val="Normal1"/>
        <w:spacing w:after="120"/>
        <w:ind w:left="-720"/>
        <w:jc w:val="both"/>
        <w:rPr>
          <w:color w:val="000000" w:themeColor="text1"/>
          <w:sz w:val="20"/>
          <w:szCs w:val="20"/>
          <w:lang w:val="en-GB"/>
        </w:rPr>
      </w:pPr>
    </w:p>
    <w:p w14:paraId="23843F6B" w14:textId="349FB1F6" w:rsidR="006B6C16" w:rsidRPr="00221A8C" w:rsidRDefault="006B6C16" w:rsidP="006B6C16">
      <w:pPr>
        <w:pStyle w:val="Normal1"/>
        <w:spacing w:after="120"/>
        <w:ind w:left="-720"/>
        <w:jc w:val="both"/>
        <w:rPr>
          <w:color w:val="000000" w:themeColor="text1"/>
          <w:sz w:val="20"/>
          <w:szCs w:val="20"/>
          <w:lang w:val="en-GB"/>
        </w:rPr>
      </w:pPr>
      <w:r w:rsidRPr="00221A8C">
        <w:rPr>
          <w:color w:val="000000" w:themeColor="text1"/>
          <w:sz w:val="20"/>
          <w:szCs w:val="20"/>
          <w:lang w:val="en-GB"/>
        </w:rPr>
        <w:t>In the Maldives</w:t>
      </w:r>
      <w:r w:rsidR="0061561F">
        <w:rPr>
          <w:color w:val="000000" w:themeColor="text1"/>
          <w:sz w:val="20"/>
          <w:szCs w:val="20"/>
          <w:lang w:val="en-GB"/>
        </w:rPr>
        <w:t>,</w:t>
      </w:r>
      <w:r w:rsidRPr="00221A8C">
        <w:rPr>
          <w:color w:val="000000" w:themeColor="text1"/>
          <w:sz w:val="20"/>
          <w:szCs w:val="20"/>
          <w:lang w:val="en-GB"/>
        </w:rPr>
        <w:t xml:space="preserve"> presence of women in climate </w:t>
      </w:r>
      <w:r w:rsidR="00E45D83">
        <w:rPr>
          <w:color w:val="000000" w:themeColor="text1"/>
          <w:sz w:val="20"/>
          <w:szCs w:val="20"/>
          <w:lang w:val="en-GB"/>
        </w:rPr>
        <w:t>c</w:t>
      </w:r>
      <w:r w:rsidRPr="00221A8C">
        <w:rPr>
          <w:color w:val="000000" w:themeColor="text1"/>
          <w:sz w:val="20"/>
          <w:szCs w:val="20"/>
          <w:lang w:val="en-GB"/>
        </w:rPr>
        <w:t>hange related initiatives is increasing, however, based on previous experience with past projects/programs on climate change, it could be noted that participation of women in climate change related initiatives in the country is still suboptimal.</w:t>
      </w:r>
    </w:p>
    <w:p w14:paraId="2381BFB8" w14:textId="218F6CD8" w:rsidR="006B6C16" w:rsidRPr="00221A8C" w:rsidRDefault="006B6C16" w:rsidP="006B6C16">
      <w:pPr>
        <w:pStyle w:val="GEFQuestion"/>
        <w:jc w:val="both"/>
        <w:rPr>
          <w:color w:val="000000" w:themeColor="text1"/>
          <w:sz w:val="20"/>
          <w:szCs w:val="20"/>
          <w:lang w:val="en-GB" w:eastAsia="es-ES"/>
        </w:rPr>
      </w:pPr>
      <w:r w:rsidRPr="00221A8C">
        <w:rPr>
          <w:color w:val="000000" w:themeColor="text1"/>
          <w:sz w:val="20"/>
          <w:szCs w:val="20"/>
          <w:lang w:val="en-GB" w:eastAsia="es-ES"/>
        </w:rPr>
        <w:t xml:space="preserve">The project will include women in its design and the implementation phases, from the project board and project management team to consultants, and from training to active participation in consultation workshops. In this sense, project management and monitoring will be gender-sensitive, including gender-disaggregated indicators showing who is involved and whose views are represented. The project will develop a gender-responsive results-based framework during the PPG design phase, which is based on the CBIT Programming Directions and GEF Policy. </w:t>
      </w:r>
    </w:p>
    <w:p w14:paraId="43A4B323" w14:textId="77777777" w:rsidR="006B6C16" w:rsidRPr="00221A8C" w:rsidRDefault="006B6C16" w:rsidP="006B6C16">
      <w:pPr>
        <w:rPr>
          <w:color w:val="000000" w:themeColor="text1"/>
          <w:sz w:val="20"/>
          <w:szCs w:val="20"/>
          <w:lang w:val="en-GB" w:eastAsia="es-ES"/>
        </w:rPr>
      </w:pPr>
    </w:p>
    <w:p w14:paraId="20790F85" w14:textId="77777777" w:rsidR="006B6C16" w:rsidRPr="00221A8C" w:rsidRDefault="006B6C16" w:rsidP="006B6C16">
      <w:pPr>
        <w:pStyle w:val="GEFQuestion"/>
        <w:jc w:val="both"/>
        <w:rPr>
          <w:color w:val="000000" w:themeColor="text1"/>
          <w:sz w:val="20"/>
          <w:szCs w:val="20"/>
          <w:lang w:val="en-GB" w:eastAsia="es-ES"/>
        </w:rPr>
      </w:pPr>
      <w:r w:rsidRPr="00221A8C">
        <w:rPr>
          <w:color w:val="000000" w:themeColor="text1"/>
          <w:sz w:val="20"/>
          <w:szCs w:val="20"/>
          <w:lang w:val="en-GB" w:eastAsia="es-ES"/>
        </w:rPr>
        <w:t xml:space="preserve">In short, gender considerations will be crosscutting in this project, in terms both of its products and its processes. Indeed, with its focus on transparency, shedding light on how women and men participate in climate change-related decision-making, the project will contribute to women’s equal engagement and benefit from climate change action. Following CBIT Programming Directions and the GEF Policy on Gender Mainstreaming and its Gender Equality Action Plan, based on this substantive initial mainstreaming effort, a gender responsive results- based framework will be developed during the PPG design phase. </w:t>
      </w:r>
    </w:p>
    <w:p w14:paraId="5F5537EF" w14:textId="77777777" w:rsidR="006B6C16" w:rsidRPr="00221A8C" w:rsidRDefault="006B6C16" w:rsidP="006B6C16">
      <w:pPr>
        <w:pStyle w:val="GEFQuestion"/>
        <w:jc w:val="both"/>
        <w:rPr>
          <w:color w:val="000000" w:themeColor="text1"/>
          <w:sz w:val="20"/>
          <w:szCs w:val="20"/>
        </w:rPr>
      </w:pPr>
    </w:p>
    <w:p w14:paraId="634FA4C3" w14:textId="17047571" w:rsidR="006B6C16" w:rsidRPr="00221A8C" w:rsidRDefault="006B6C16" w:rsidP="006B6C16">
      <w:pPr>
        <w:pStyle w:val="GEFQuestion"/>
        <w:jc w:val="both"/>
        <w:rPr>
          <w:color w:val="000000" w:themeColor="text1"/>
          <w:sz w:val="20"/>
          <w:szCs w:val="20"/>
          <w:lang w:val="en-GB" w:eastAsia="es-ES"/>
        </w:rPr>
      </w:pPr>
      <w:r w:rsidRPr="00221A8C">
        <w:rPr>
          <w:color w:val="000000" w:themeColor="text1"/>
          <w:sz w:val="20"/>
          <w:szCs w:val="20"/>
          <w:lang w:val="en-GB" w:eastAsia="es-ES"/>
        </w:rPr>
        <w:t xml:space="preserve">In addition, this project will organize a gender workshop on a topic that will be agreed upon during the PPG stage. The topic of the workshop could be training on how women and men have been engaged to adopt climate-smart agriculture practices, etc. Institutions to be consulted on gender engagement will include, but not be limited to </w:t>
      </w:r>
      <w:r w:rsidR="00394B84">
        <w:rPr>
          <w:color w:val="000000" w:themeColor="text1"/>
          <w:sz w:val="20"/>
          <w:szCs w:val="20"/>
          <w:lang w:val="en-GB" w:eastAsia="es-ES"/>
        </w:rPr>
        <w:t>M</w:t>
      </w:r>
      <w:r w:rsidRPr="00221A8C">
        <w:rPr>
          <w:color w:val="000000" w:themeColor="text1"/>
          <w:sz w:val="20"/>
          <w:szCs w:val="20"/>
          <w:lang w:val="en-GB" w:eastAsia="es-ES"/>
        </w:rPr>
        <w:t>inistr</w:t>
      </w:r>
      <w:r w:rsidR="00394B84">
        <w:rPr>
          <w:color w:val="000000" w:themeColor="text1"/>
          <w:sz w:val="20"/>
          <w:szCs w:val="20"/>
          <w:lang w:val="en-GB" w:eastAsia="es-ES"/>
        </w:rPr>
        <w:t>y of</w:t>
      </w:r>
      <w:r w:rsidR="003061D3">
        <w:rPr>
          <w:color w:val="000000" w:themeColor="text1"/>
          <w:sz w:val="20"/>
          <w:szCs w:val="20"/>
          <w:lang w:val="en-GB" w:eastAsia="es-ES"/>
        </w:rPr>
        <w:t xml:space="preserve"> </w:t>
      </w:r>
      <w:r w:rsidR="00394B84">
        <w:rPr>
          <w:color w:val="000000" w:themeColor="text1"/>
          <w:sz w:val="20"/>
          <w:szCs w:val="20"/>
          <w:lang w:val="en-GB" w:eastAsia="es-ES"/>
        </w:rPr>
        <w:t xml:space="preserve">Gender, </w:t>
      </w:r>
      <w:r w:rsidR="003061D3">
        <w:rPr>
          <w:color w:val="000000" w:themeColor="text1"/>
          <w:sz w:val="20"/>
          <w:szCs w:val="20"/>
          <w:lang w:val="en-GB" w:eastAsia="es-ES"/>
        </w:rPr>
        <w:t>Family and Social Servic</w:t>
      </w:r>
      <w:r w:rsidRPr="00221A8C">
        <w:rPr>
          <w:color w:val="000000" w:themeColor="text1"/>
          <w:sz w:val="20"/>
          <w:szCs w:val="20"/>
          <w:lang w:val="en-GB" w:eastAsia="es-ES"/>
        </w:rPr>
        <w:t>es, the gender focal point for the convention on climate change, civil society organizations as well as research institutions and development partners working in the fields of gender and climate change.</w:t>
      </w:r>
    </w:p>
    <w:p w14:paraId="0170BDFC" w14:textId="77777777" w:rsidR="006B6C16" w:rsidRPr="00221A8C" w:rsidRDefault="006B6C16" w:rsidP="006B6C16">
      <w:pPr>
        <w:pStyle w:val="GEFFieldtoFillout"/>
        <w:shd w:val="clear" w:color="auto" w:fill="FFFFFF"/>
        <w:ind w:left="0"/>
        <w:rPr>
          <w:color w:val="000000" w:themeColor="text1"/>
          <w:sz w:val="20"/>
          <w:szCs w:val="20"/>
        </w:rPr>
      </w:pPr>
    </w:p>
    <w:p w14:paraId="5D352AA9" w14:textId="77777777" w:rsidR="006B6C16" w:rsidRPr="00221A8C" w:rsidRDefault="006B6C16" w:rsidP="006B6C16">
      <w:pPr>
        <w:pStyle w:val="GEFFieldtoFillout"/>
        <w:shd w:val="clear" w:color="auto" w:fill="FFFFFF"/>
        <w:rPr>
          <w:b/>
          <w:color w:val="000000" w:themeColor="text1"/>
          <w:sz w:val="20"/>
          <w:szCs w:val="20"/>
        </w:rPr>
      </w:pPr>
      <w:r w:rsidRPr="00221A8C">
        <w:rPr>
          <w:b/>
          <w:i/>
          <w:color w:val="000000" w:themeColor="text1"/>
          <w:sz w:val="20"/>
          <w:szCs w:val="20"/>
        </w:rPr>
        <w:t>4.</w:t>
      </w:r>
      <w:r w:rsidRPr="00221A8C">
        <w:rPr>
          <w:b/>
          <w:color w:val="000000" w:themeColor="text1"/>
          <w:sz w:val="20"/>
          <w:szCs w:val="20"/>
        </w:rPr>
        <w:t xml:space="preserve"> Private sector engagement</w:t>
      </w:r>
      <w:r w:rsidRPr="00221A8C">
        <w:rPr>
          <w:b/>
          <w:i/>
          <w:color w:val="000000" w:themeColor="text1"/>
          <w:sz w:val="20"/>
          <w:szCs w:val="20"/>
        </w:rPr>
        <w:t>.</w:t>
      </w:r>
      <w:r w:rsidRPr="00221A8C">
        <w:rPr>
          <w:b/>
          <w:color w:val="000000" w:themeColor="text1"/>
          <w:sz w:val="20"/>
          <w:szCs w:val="20"/>
        </w:rPr>
        <w:t xml:space="preserve"> </w:t>
      </w:r>
      <w:bookmarkStart w:id="32" w:name="_Hlk511815675"/>
      <w:r w:rsidRPr="00221A8C">
        <w:rPr>
          <w:b/>
          <w:color w:val="000000" w:themeColor="text1"/>
          <w:sz w:val="20"/>
          <w:szCs w:val="20"/>
        </w:rPr>
        <w:t xml:space="preserve">Will there be private sector engagement in the project? (Yes </w:t>
      </w:r>
      <w:r w:rsidRPr="00221A8C">
        <w:rPr>
          <w:b/>
          <w:color w:val="000000" w:themeColor="text1"/>
          <w:sz w:val="20"/>
          <w:szCs w:val="20"/>
        </w:rPr>
        <w:fldChar w:fldCharType="begin">
          <w:ffData>
            <w:name w:val="incl_gender_yes"/>
            <w:enabled/>
            <w:calcOnExit w:val="0"/>
            <w:checkBox>
              <w:sizeAuto/>
              <w:default w:val="1"/>
            </w:checkBox>
          </w:ffData>
        </w:fldChar>
      </w:r>
      <w:bookmarkStart w:id="33" w:name="incl_gender_yes"/>
      <w:r w:rsidRPr="00221A8C">
        <w:rPr>
          <w:b/>
          <w:color w:val="000000" w:themeColor="text1"/>
          <w:sz w:val="20"/>
          <w:szCs w:val="20"/>
        </w:rPr>
        <w:instrText xml:space="preserve"> FORMCHECKBOX </w:instrText>
      </w:r>
      <w:r w:rsidR="004B3422">
        <w:rPr>
          <w:b/>
          <w:color w:val="000000" w:themeColor="text1"/>
          <w:sz w:val="20"/>
          <w:szCs w:val="20"/>
        </w:rPr>
      </w:r>
      <w:r w:rsidR="004B3422">
        <w:rPr>
          <w:b/>
          <w:color w:val="000000" w:themeColor="text1"/>
          <w:sz w:val="20"/>
          <w:szCs w:val="20"/>
        </w:rPr>
        <w:fldChar w:fldCharType="separate"/>
      </w:r>
      <w:r w:rsidRPr="00221A8C">
        <w:rPr>
          <w:b/>
          <w:color w:val="000000" w:themeColor="text1"/>
          <w:sz w:val="20"/>
          <w:szCs w:val="20"/>
        </w:rPr>
        <w:fldChar w:fldCharType="end"/>
      </w:r>
      <w:bookmarkEnd w:id="33"/>
      <w:r w:rsidRPr="00221A8C">
        <w:rPr>
          <w:b/>
          <w:color w:val="000000" w:themeColor="text1"/>
          <w:sz w:val="20"/>
          <w:szCs w:val="20"/>
        </w:rPr>
        <w:t xml:space="preserve"> /no</w:t>
      </w:r>
      <w:r w:rsidRPr="00221A8C">
        <w:rPr>
          <w:b/>
          <w:color w:val="000000" w:themeColor="text1"/>
          <w:sz w:val="20"/>
          <w:szCs w:val="20"/>
        </w:rPr>
        <w:fldChar w:fldCharType="begin">
          <w:ffData>
            <w:name w:val="incl_gender_no"/>
            <w:enabled/>
            <w:calcOnExit w:val="0"/>
            <w:checkBox>
              <w:sizeAuto/>
              <w:default w:val="0"/>
            </w:checkBox>
          </w:ffData>
        </w:fldChar>
      </w:r>
      <w:r w:rsidRPr="00221A8C">
        <w:rPr>
          <w:b/>
          <w:color w:val="000000" w:themeColor="text1"/>
          <w:sz w:val="20"/>
          <w:szCs w:val="20"/>
        </w:rPr>
        <w:instrText xml:space="preserve"> FORMCHECKBOX </w:instrText>
      </w:r>
      <w:r w:rsidR="004B3422">
        <w:rPr>
          <w:b/>
          <w:color w:val="000000" w:themeColor="text1"/>
          <w:sz w:val="20"/>
          <w:szCs w:val="20"/>
        </w:rPr>
      </w:r>
      <w:r w:rsidR="004B3422">
        <w:rPr>
          <w:b/>
          <w:color w:val="000000" w:themeColor="text1"/>
          <w:sz w:val="20"/>
          <w:szCs w:val="20"/>
        </w:rPr>
        <w:fldChar w:fldCharType="separate"/>
      </w:r>
      <w:r w:rsidRPr="00221A8C">
        <w:rPr>
          <w:b/>
          <w:color w:val="000000" w:themeColor="text1"/>
          <w:sz w:val="20"/>
          <w:szCs w:val="20"/>
        </w:rPr>
        <w:fldChar w:fldCharType="end"/>
      </w:r>
      <w:r w:rsidRPr="00221A8C">
        <w:rPr>
          <w:b/>
          <w:color w:val="000000" w:themeColor="text1"/>
          <w:sz w:val="20"/>
          <w:szCs w:val="20"/>
        </w:rPr>
        <w:t>). Please briefly explain the rationale behind your answer.</w:t>
      </w:r>
    </w:p>
    <w:p w14:paraId="5BB2857D" w14:textId="77777777" w:rsidR="006B6C16" w:rsidRPr="00221A8C" w:rsidRDefault="006B6C16" w:rsidP="006B6C16">
      <w:pPr>
        <w:pStyle w:val="GEFFieldtoFillout"/>
        <w:shd w:val="clear" w:color="auto" w:fill="FFFFFF"/>
        <w:rPr>
          <w:color w:val="000000" w:themeColor="text1"/>
          <w:sz w:val="20"/>
          <w:szCs w:val="20"/>
        </w:rPr>
      </w:pPr>
    </w:p>
    <w:p w14:paraId="0DBFAAE4" w14:textId="7849DB7D" w:rsidR="003260F0" w:rsidRDefault="006B6C16" w:rsidP="006B6C16">
      <w:pPr>
        <w:pStyle w:val="GEFQuestion"/>
        <w:jc w:val="both"/>
        <w:rPr>
          <w:color w:val="000000" w:themeColor="text1"/>
          <w:sz w:val="20"/>
          <w:szCs w:val="20"/>
          <w:lang w:val="en-GB" w:eastAsia="es-ES"/>
        </w:rPr>
      </w:pPr>
      <w:r w:rsidRPr="00221A8C">
        <w:rPr>
          <w:color w:val="000000" w:themeColor="text1"/>
          <w:sz w:val="20"/>
          <w:szCs w:val="20"/>
          <w:lang w:val="en-GB" w:eastAsia="es-ES"/>
        </w:rPr>
        <w:t xml:space="preserve">In </w:t>
      </w:r>
      <w:r w:rsidR="00F34C4B">
        <w:rPr>
          <w:color w:val="000000" w:themeColor="text1"/>
          <w:sz w:val="20"/>
          <w:szCs w:val="20"/>
          <w:lang w:val="en-GB" w:eastAsia="es-ES"/>
        </w:rPr>
        <w:t xml:space="preserve">the </w:t>
      </w:r>
      <w:r w:rsidRPr="00221A8C">
        <w:rPr>
          <w:color w:val="000000" w:themeColor="text1"/>
          <w:sz w:val="20"/>
          <w:szCs w:val="20"/>
          <w:lang w:val="en-GB" w:eastAsia="es-ES"/>
        </w:rPr>
        <w:t xml:space="preserve">Maldives, </w:t>
      </w:r>
      <w:r w:rsidR="0061561F">
        <w:rPr>
          <w:color w:val="000000" w:themeColor="text1"/>
          <w:sz w:val="20"/>
          <w:szCs w:val="20"/>
          <w:lang w:val="en-GB" w:eastAsia="es-ES"/>
        </w:rPr>
        <w:t xml:space="preserve">the </w:t>
      </w:r>
      <w:r w:rsidRPr="00221A8C">
        <w:rPr>
          <w:color w:val="000000" w:themeColor="text1"/>
          <w:sz w:val="20"/>
          <w:szCs w:val="20"/>
          <w:lang w:val="en-GB" w:eastAsia="es-ES"/>
        </w:rPr>
        <w:t xml:space="preserve">private sector and non-state actors play roles in different aspects of transparency. Through the CBIT, the private sector will be engaged throughout the project design and implementation phases. The aim is to leverage private sector partnership, help build trust and confidence, and promote the sharing of expertise. </w:t>
      </w:r>
      <w:r w:rsidR="003260F0">
        <w:rPr>
          <w:color w:val="000000" w:themeColor="text1"/>
          <w:sz w:val="20"/>
          <w:szCs w:val="20"/>
          <w:lang w:val="en-GB" w:eastAsia="es-ES"/>
        </w:rPr>
        <w:t xml:space="preserve"> Private sector </w:t>
      </w:r>
      <w:r w:rsidR="003260F0">
        <w:t xml:space="preserve">engagement can build ownership and consensus, and including </w:t>
      </w:r>
      <w:r w:rsidR="0061561F">
        <w:t xml:space="preserve">engaging a </w:t>
      </w:r>
      <w:r w:rsidR="003260F0">
        <w:t>broad range of stakeholders</w:t>
      </w:r>
      <w:r w:rsidR="0061561F">
        <w:t>,</w:t>
      </w:r>
      <w:r w:rsidR="003260F0">
        <w:t xml:space="preserve"> </w:t>
      </w:r>
      <w:r w:rsidR="0061561F">
        <w:t xml:space="preserve">which </w:t>
      </w:r>
      <w:r w:rsidR="003260F0">
        <w:t>ensures that the necessary expertise and input</w:t>
      </w:r>
      <w:r w:rsidR="0061561F">
        <w:t>s</w:t>
      </w:r>
      <w:r w:rsidR="003260F0">
        <w:t xml:space="preserve"> are a</w:t>
      </w:r>
      <w:r w:rsidR="0061561F">
        <w:t xml:space="preserve">vailable for the project’s activities such as establishing </w:t>
      </w:r>
      <w:r w:rsidR="003260F0">
        <w:t xml:space="preserve">a robust GHG inventory system. The consultation process also improves transparency and trust among the stakeholders. Initial engagements with stakeholders </w:t>
      </w:r>
      <w:r w:rsidR="0061561F">
        <w:t>would</w:t>
      </w:r>
      <w:r w:rsidR="003260F0">
        <w:t xml:space="preserve"> seek to educate them about the emerging system by presenting the proposed GHG inventory process. These discussions </w:t>
      </w:r>
      <w:r w:rsidR="0061561F">
        <w:t>would</w:t>
      </w:r>
      <w:r w:rsidR="003260F0">
        <w:t xml:space="preserve"> include plans for developing targets and establishing coverage, expected reporting requirements and institutional arrangements.</w:t>
      </w:r>
    </w:p>
    <w:p w14:paraId="191009BA" w14:textId="77777777" w:rsidR="003260F0" w:rsidRDefault="003260F0" w:rsidP="006B6C16">
      <w:pPr>
        <w:pStyle w:val="GEFQuestion"/>
        <w:jc w:val="both"/>
        <w:rPr>
          <w:color w:val="000000" w:themeColor="text1"/>
          <w:sz w:val="20"/>
          <w:szCs w:val="20"/>
          <w:lang w:val="en-GB" w:eastAsia="es-ES"/>
        </w:rPr>
      </w:pPr>
    </w:p>
    <w:p w14:paraId="6AB7E785" w14:textId="3E0DF80D" w:rsidR="006B6C16" w:rsidRPr="00221A8C" w:rsidRDefault="006B6C16" w:rsidP="006B6C16">
      <w:pPr>
        <w:pStyle w:val="GEFQuestion"/>
        <w:jc w:val="both"/>
        <w:rPr>
          <w:color w:val="000000" w:themeColor="text1"/>
          <w:sz w:val="20"/>
          <w:szCs w:val="20"/>
          <w:lang w:val="en-GB" w:eastAsia="es-ES"/>
        </w:rPr>
      </w:pPr>
      <w:r w:rsidRPr="00221A8C">
        <w:rPr>
          <w:color w:val="000000" w:themeColor="text1"/>
          <w:sz w:val="20"/>
          <w:szCs w:val="20"/>
          <w:lang w:val="en-GB" w:eastAsia="es-ES"/>
        </w:rPr>
        <w:t xml:space="preserve">For instance, in case of tourism sectors, there </w:t>
      </w:r>
      <w:r w:rsidR="0061561F">
        <w:rPr>
          <w:color w:val="000000" w:themeColor="text1"/>
          <w:sz w:val="20"/>
          <w:szCs w:val="20"/>
          <w:lang w:val="en-GB" w:eastAsia="es-ES"/>
        </w:rPr>
        <w:t>many private players,</w:t>
      </w:r>
      <w:r w:rsidRPr="00221A8C">
        <w:rPr>
          <w:color w:val="000000" w:themeColor="text1"/>
          <w:sz w:val="20"/>
          <w:szCs w:val="20"/>
          <w:lang w:val="en-GB" w:eastAsia="es-ES"/>
        </w:rPr>
        <w:t xml:space="preserve"> which do not share their individual data with the government due to lack of mandate and experience </w:t>
      </w:r>
      <w:r w:rsidR="0061561F">
        <w:rPr>
          <w:color w:val="000000" w:themeColor="text1"/>
          <w:sz w:val="20"/>
          <w:szCs w:val="20"/>
          <w:lang w:val="en-GB" w:eastAsia="es-ES"/>
        </w:rPr>
        <w:t>in</w:t>
      </w:r>
      <w:r w:rsidR="0061561F" w:rsidRPr="00221A8C">
        <w:rPr>
          <w:color w:val="000000" w:themeColor="text1"/>
          <w:sz w:val="20"/>
          <w:szCs w:val="20"/>
          <w:lang w:val="en-GB" w:eastAsia="es-ES"/>
        </w:rPr>
        <w:t xml:space="preserve"> </w:t>
      </w:r>
      <w:r w:rsidRPr="00221A8C">
        <w:rPr>
          <w:color w:val="000000" w:themeColor="text1"/>
          <w:sz w:val="20"/>
          <w:szCs w:val="20"/>
          <w:lang w:val="en-GB" w:eastAsia="es-ES"/>
        </w:rPr>
        <w:t xml:space="preserve">being engaged </w:t>
      </w:r>
      <w:r w:rsidR="0061561F">
        <w:rPr>
          <w:color w:val="000000" w:themeColor="text1"/>
          <w:sz w:val="20"/>
          <w:szCs w:val="20"/>
          <w:lang w:val="en-GB" w:eastAsia="es-ES"/>
        </w:rPr>
        <w:t>with</w:t>
      </w:r>
      <w:r w:rsidR="0061561F" w:rsidRPr="00221A8C">
        <w:rPr>
          <w:color w:val="000000" w:themeColor="text1"/>
          <w:sz w:val="20"/>
          <w:szCs w:val="20"/>
          <w:lang w:val="en-GB" w:eastAsia="es-ES"/>
        </w:rPr>
        <w:t xml:space="preserve"> </w:t>
      </w:r>
      <w:r w:rsidRPr="00221A8C">
        <w:rPr>
          <w:color w:val="000000" w:themeColor="text1"/>
          <w:sz w:val="20"/>
          <w:szCs w:val="20"/>
          <w:lang w:val="en-GB" w:eastAsia="es-ES"/>
        </w:rPr>
        <w:t xml:space="preserve">governmental projects. Therefore, enhancing private and public partnership can enhance transparency, accountability and access to data, which can increase the quality of financial reporting as well as maximizing finance for development. </w:t>
      </w:r>
      <w:r w:rsidR="003260F0" w:rsidRPr="00035578">
        <w:rPr>
          <w:color w:val="000000" w:themeColor="text1"/>
          <w:sz w:val="20"/>
          <w:szCs w:val="20"/>
          <w:lang w:val="en-GB" w:eastAsia="es-ES"/>
        </w:rPr>
        <w:t xml:space="preserve">Stakeholder committees or working groups </w:t>
      </w:r>
      <w:r w:rsidR="00035578" w:rsidRPr="00035578">
        <w:rPr>
          <w:color w:val="000000" w:themeColor="text1"/>
          <w:sz w:val="20"/>
          <w:szCs w:val="20"/>
          <w:lang w:val="en-GB" w:eastAsia="es-ES"/>
        </w:rPr>
        <w:t>will</w:t>
      </w:r>
      <w:r w:rsidR="003260F0" w:rsidRPr="00035578">
        <w:rPr>
          <w:color w:val="000000" w:themeColor="text1"/>
          <w:sz w:val="20"/>
          <w:szCs w:val="20"/>
          <w:lang w:val="en-GB" w:eastAsia="es-ES"/>
        </w:rPr>
        <w:t xml:space="preserve"> be established to address specific aspects of the transparency system that require development</w:t>
      </w:r>
      <w:r w:rsidR="00035578">
        <w:rPr>
          <w:color w:val="000000" w:themeColor="text1"/>
          <w:sz w:val="20"/>
          <w:szCs w:val="20"/>
          <w:lang w:val="en-GB" w:eastAsia="es-ES"/>
        </w:rPr>
        <w:t xml:space="preserve"> in methods as well as institutional </w:t>
      </w:r>
      <w:r w:rsidR="00812169">
        <w:rPr>
          <w:color w:val="000000" w:themeColor="text1"/>
          <w:sz w:val="20"/>
          <w:szCs w:val="20"/>
          <w:lang w:val="en-GB" w:eastAsia="es-ES"/>
        </w:rPr>
        <w:t>arrangement</w:t>
      </w:r>
      <w:r w:rsidR="00812169" w:rsidRPr="00035578">
        <w:rPr>
          <w:color w:val="000000" w:themeColor="text1"/>
          <w:sz w:val="20"/>
          <w:szCs w:val="20"/>
          <w:lang w:val="en-GB" w:eastAsia="es-ES"/>
        </w:rPr>
        <w:t>.</w:t>
      </w:r>
      <w:r w:rsidR="00812169" w:rsidRPr="00221A8C">
        <w:rPr>
          <w:color w:val="000000" w:themeColor="text1"/>
          <w:sz w:val="20"/>
          <w:szCs w:val="20"/>
          <w:lang w:val="en-GB" w:eastAsia="es-ES"/>
        </w:rPr>
        <w:t xml:space="preserve"> Moreover</w:t>
      </w:r>
      <w:r w:rsidRPr="00221A8C">
        <w:rPr>
          <w:color w:val="000000" w:themeColor="text1"/>
          <w:sz w:val="20"/>
          <w:szCs w:val="20"/>
          <w:lang w:val="en-GB" w:eastAsia="es-ES"/>
        </w:rPr>
        <w:t>, the private sector expertise such as supply of I</w:t>
      </w:r>
      <w:r w:rsidR="00E45D83">
        <w:rPr>
          <w:color w:val="000000" w:themeColor="text1"/>
          <w:sz w:val="20"/>
          <w:szCs w:val="20"/>
          <w:lang w:val="en-GB" w:eastAsia="es-ES"/>
        </w:rPr>
        <w:t xml:space="preserve">nformation </w:t>
      </w:r>
      <w:r w:rsidRPr="00221A8C">
        <w:rPr>
          <w:color w:val="000000" w:themeColor="text1"/>
          <w:sz w:val="20"/>
          <w:szCs w:val="20"/>
          <w:lang w:val="en-GB" w:eastAsia="es-ES"/>
        </w:rPr>
        <w:t>T</w:t>
      </w:r>
      <w:r w:rsidR="00E45D83">
        <w:rPr>
          <w:color w:val="000000" w:themeColor="text1"/>
          <w:sz w:val="20"/>
          <w:szCs w:val="20"/>
          <w:lang w:val="en-GB" w:eastAsia="es-ES"/>
        </w:rPr>
        <w:t>echnology (IT)</w:t>
      </w:r>
      <w:r w:rsidRPr="00221A8C">
        <w:rPr>
          <w:color w:val="000000" w:themeColor="text1"/>
          <w:sz w:val="20"/>
          <w:szCs w:val="20"/>
          <w:lang w:val="en-GB" w:eastAsia="es-ES"/>
        </w:rPr>
        <w:t xml:space="preserve"> infrastructure and development of web-based database will be required for project implementation.  </w:t>
      </w:r>
    </w:p>
    <w:bookmarkEnd w:id="32"/>
    <w:p w14:paraId="41A29D44" w14:textId="77777777" w:rsidR="006B6C16" w:rsidRPr="00221A8C" w:rsidRDefault="006B6C16" w:rsidP="006B6C16">
      <w:pPr>
        <w:shd w:val="clear" w:color="auto" w:fill="FFFFFF"/>
        <w:ind w:left="-720"/>
        <w:outlineLvl w:val="0"/>
        <w:rPr>
          <w:b/>
          <w:color w:val="000000" w:themeColor="text1"/>
          <w:sz w:val="20"/>
          <w:szCs w:val="20"/>
        </w:rPr>
      </w:pPr>
      <w:r w:rsidRPr="00221A8C">
        <w:rPr>
          <w:b/>
          <w:i/>
          <w:color w:val="000000" w:themeColor="text1"/>
          <w:sz w:val="20"/>
          <w:szCs w:val="20"/>
        </w:rPr>
        <w:lastRenderedPageBreak/>
        <w:t xml:space="preserve">5. </w:t>
      </w:r>
      <w:r w:rsidRPr="00221A8C">
        <w:rPr>
          <w:b/>
          <w:color w:val="000000" w:themeColor="text1"/>
          <w:sz w:val="20"/>
          <w:szCs w:val="20"/>
        </w:rPr>
        <w:t xml:space="preserve">Risks. Indicate risks, including climate change, potential social and environmental risks that might prevent the project objectives from being achieved or may be resulting from project implementation, and, if possible, propose measures that address these risks to be further developed during the project design (table format acceptable). </w:t>
      </w:r>
    </w:p>
    <w:p w14:paraId="16780E4D" w14:textId="77777777" w:rsidR="006B6C16" w:rsidRPr="00221A8C" w:rsidRDefault="006B6C16" w:rsidP="006B6C16">
      <w:pPr>
        <w:shd w:val="clear" w:color="auto" w:fill="FFFFFF"/>
        <w:outlineLvl w:val="0"/>
        <w:rPr>
          <w:color w:val="000000" w:themeColor="text1"/>
          <w:sz w:val="20"/>
          <w:szCs w:val="20"/>
        </w:rPr>
      </w:pPr>
    </w:p>
    <w:p w14:paraId="16C95639" w14:textId="77777777" w:rsidR="006B6C16" w:rsidRPr="00221A8C" w:rsidRDefault="006B6C16" w:rsidP="006B6C16">
      <w:pPr>
        <w:pStyle w:val="Normal1"/>
        <w:ind w:left="-720"/>
        <w:jc w:val="both"/>
        <w:rPr>
          <w:color w:val="000000" w:themeColor="text1"/>
          <w:sz w:val="20"/>
          <w:szCs w:val="20"/>
          <w:lang w:val="en-US" w:eastAsia="en-US"/>
        </w:rPr>
      </w:pPr>
      <w:r w:rsidRPr="00221A8C">
        <w:rPr>
          <w:color w:val="000000" w:themeColor="text1"/>
          <w:sz w:val="20"/>
          <w:szCs w:val="20"/>
          <w:lang w:val="en-US" w:eastAsia="en-US"/>
        </w:rPr>
        <w:t>Identified risks can be grouped into three categories: institutional, technical and political as presented in the table below.</w:t>
      </w:r>
    </w:p>
    <w:tbl>
      <w:tblPr>
        <w:tblW w:w="0" w:type="auto"/>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84"/>
        <w:gridCol w:w="1053"/>
        <w:gridCol w:w="5954"/>
      </w:tblGrid>
      <w:tr w:rsidR="006B6C16" w:rsidRPr="00221A8C" w14:paraId="30F85602" w14:textId="77777777" w:rsidTr="00B51013">
        <w:tc>
          <w:tcPr>
            <w:tcW w:w="3484" w:type="dxa"/>
            <w:tcBorders>
              <w:top w:val="single" w:sz="4" w:space="0" w:color="auto"/>
              <w:left w:val="single" w:sz="4" w:space="0" w:color="auto"/>
              <w:bottom w:val="single" w:sz="4" w:space="0" w:color="auto"/>
              <w:right w:val="single" w:sz="4" w:space="0" w:color="auto"/>
            </w:tcBorders>
            <w:shd w:val="clear" w:color="auto" w:fill="F2F2F2"/>
            <w:hideMark/>
          </w:tcPr>
          <w:p w14:paraId="4E7D471F" w14:textId="77777777" w:rsidR="006B6C16" w:rsidRPr="00221A8C" w:rsidRDefault="006B6C16" w:rsidP="005C4DC2">
            <w:pPr>
              <w:pStyle w:val="Normal1"/>
              <w:jc w:val="both"/>
              <w:rPr>
                <w:color w:val="000000" w:themeColor="text1"/>
                <w:sz w:val="20"/>
                <w:szCs w:val="20"/>
                <w:lang w:val="en-US"/>
              </w:rPr>
            </w:pPr>
            <w:r w:rsidRPr="00221A8C">
              <w:rPr>
                <w:b/>
                <w:color w:val="000000" w:themeColor="text1"/>
                <w:sz w:val="20"/>
                <w:szCs w:val="20"/>
                <w:shd w:val="clear" w:color="auto" w:fill="CCCCCC"/>
                <w:lang w:val="en-GB"/>
              </w:rPr>
              <w:t>Project Risk</w:t>
            </w:r>
          </w:p>
        </w:tc>
        <w:tc>
          <w:tcPr>
            <w:tcW w:w="1053" w:type="dxa"/>
            <w:tcBorders>
              <w:top w:val="single" w:sz="4" w:space="0" w:color="auto"/>
              <w:left w:val="single" w:sz="4" w:space="0" w:color="auto"/>
              <w:bottom w:val="single" w:sz="4" w:space="0" w:color="auto"/>
              <w:right w:val="single" w:sz="4" w:space="0" w:color="auto"/>
            </w:tcBorders>
            <w:shd w:val="clear" w:color="auto" w:fill="F2F2F2"/>
            <w:hideMark/>
          </w:tcPr>
          <w:p w14:paraId="371E4C59" w14:textId="77777777" w:rsidR="006B6C16" w:rsidRPr="00221A8C" w:rsidRDefault="006B6C16" w:rsidP="005C4DC2">
            <w:pPr>
              <w:pStyle w:val="Normal1"/>
              <w:jc w:val="both"/>
              <w:rPr>
                <w:color w:val="000000" w:themeColor="text1"/>
                <w:sz w:val="20"/>
                <w:szCs w:val="20"/>
                <w:lang w:val="en-US"/>
              </w:rPr>
            </w:pPr>
            <w:r w:rsidRPr="00221A8C">
              <w:rPr>
                <w:b/>
                <w:color w:val="000000" w:themeColor="text1"/>
                <w:sz w:val="20"/>
                <w:szCs w:val="20"/>
                <w:shd w:val="clear" w:color="auto" w:fill="CCCCCC"/>
                <w:lang w:val="en-GB"/>
              </w:rPr>
              <w:t>Rating</w:t>
            </w:r>
          </w:p>
        </w:tc>
        <w:tc>
          <w:tcPr>
            <w:tcW w:w="5954" w:type="dxa"/>
            <w:tcBorders>
              <w:top w:val="single" w:sz="4" w:space="0" w:color="auto"/>
              <w:left w:val="single" w:sz="4" w:space="0" w:color="auto"/>
              <w:bottom w:val="single" w:sz="4" w:space="0" w:color="auto"/>
              <w:right w:val="single" w:sz="4" w:space="0" w:color="auto"/>
            </w:tcBorders>
            <w:shd w:val="clear" w:color="auto" w:fill="F2F2F2"/>
            <w:hideMark/>
          </w:tcPr>
          <w:p w14:paraId="2063D53D" w14:textId="77777777" w:rsidR="006B6C16" w:rsidRPr="00221A8C" w:rsidRDefault="006B6C16" w:rsidP="005C4DC2">
            <w:pPr>
              <w:pStyle w:val="Normal1"/>
              <w:jc w:val="both"/>
              <w:rPr>
                <w:color w:val="000000" w:themeColor="text1"/>
                <w:sz w:val="20"/>
                <w:szCs w:val="20"/>
                <w:lang w:val="en-US"/>
              </w:rPr>
            </w:pPr>
            <w:r w:rsidRPr="00221A8C">
              <w:rPr>
                <w:b/>
                <w:color w:val="000000" w:themeColor="text1"/>
                <w:sz w:val="20"/>
                <w:szCs w:val="20"/>
                <w:shd w:val="clear" w:color="auto" w:fill="CCCCCC"/>
                <w:lang w:val="en-GB"/>
              </w:rPr>
              <w:t>Mitigation</w:t>
            </w:r>
          </w:p>
        </w:tc>
      </w:tr>
      <w:tr w:rsidR="006B6C16" w:rsidRPr="00221A8C" w14:paraId="4DEDE96B" w14:textId="77777777" w:rsidTr="00B51013">
        <w:tc>
          <w:tcPr>
            <w:tcW w:w="3484" w:type="dxa"/>
            <w:tcBorders>
              <w:top w:val="single" w:sz="4" w:space="0" w:color="auto"/>
              <w:left w:val="single" w:sz="4" w:space="0" w:color="auto"/>
              <w:bottom w:val="single" w:sz="4" w:space="0" w:color="auto"/>
              <w:right w:val="single" w:sz="4" w:space="0" w:color="auto"/>
            </w:tcBorders>
            <w:hideMark/>
          </w:tcPr>
          <w:p w14:paraId="42086431" w14:textId="77777777" w:rsidR="006B6C16" w:rsidRPr="00221A8C" w:rsidRDefault="006B6C16" w:rsidP="005C4DC2">
            <w:pPr>
              <w:pStyle w:val="Normal1"/>
              <w:jc w:val="both"/>
              <w:rPr>
                <w:i/>
                <w:color w:val="000000" w:themeColor="text1"/>
                <w:sz w:val="20"/>
                <w:szCs w:val="20"/>
                <w:lang w:val="en-US"/>
              </w:rPr>
            </w:pPr>
            <w:r w:rsidRPr="00221A8C">
              <w:rPr>
                <w:i/>
                <w:color w:val="000000" w:themeColor="text1"/>
                <w:sz w:val="20"/>
                <w:szCs w:val="20"/>
                <w:lang w:val="en-US"/>
              </w:rPr>
              <w:t xml:space="preserve">Institutional </w:t>
            </w:r>
          </w:p>
        </w:tc>
        <w:tc>
          <w:tcPr>
            <w:tcW w:w="1053" w:type="dxa"/>
            <w:tcBorders>
              <w:top w:val="single" w:sz="4" w:space="0" w:color="auto"/>
              <w:left w:val="single" w:sz="4" w:space="0" w:color="auto"/>
              <w:bottom w:val="single" w:sz="4" w:space="0" w:color="auto"/>
              <w:right w:val="single" w:sz="4" w:space="0" w:color="auto"/>
            </w:tcBorders>
          </w:tcPr>
          <w:p w14:paraId="56F880FE" w14:textId="77777777" w:rsidR="006B6C16" w:rsidRPr="00221A8C" w:rsidRDefault="006B6C16" w:rsidP="005C4DC2">
            <w:pPr>
              <w:pStyle w:val="Normal1"/>
              <w:jc w:val="both"/>
              <w:rPr>
                <w:color w:val="000000" w:themeColor="text1"/>
                <w:sz w:val="20"/>
                <w:szCs w:val="20"/>
                <w:lang w:val="en-US"/>
              </w:rPr>
            </w:pPr>
          </w:p>
        </w:tc>
        <w:tc>
          <w:tcPr>
            <w:tcW w:w="5954" w:type="dxa"/>
            <w:tcBorders>
              <w:top w:val="single" w:sz="4" w:space="0" w:color="auto"/>
              <w:left w:val="single" w:sz="4" w:space="0" w:color="auto"/>
              <w:bottom w:val="single" w:sz="4" w:space="0" w:color="auto"/>
              <w:right w:val="single" w:sz="4" w:space="0" w:color="auto"/>
            </w:tcBorders>
          </w:tcPr>
          <w:p w14:paraId="16797E45" w14:textId="77777777" w:rsidR="006B6C16" w:rsidRPr="00221A8C" w:rsidRDefault="006B6C16" w:rsidP="005C4DC2">
            <w:pPr>
              <w:pStyle w:val="Normal1"/>
              <w:jc w:val="both"/>
              <w:rPr>
                <w:color w:val="000000" w:themeColor="text1"/>
                <w:sz w:val="20"/>
                <w:szCs w:val="20"/>
                <w:lang w:val="en-US"/>
              </w:rPr>
            </w:pPr>
          </w:p>
        </w:tc>
      </w:tr>
      <w:tr w:rsidR="006B6C16" w:rsidRPr="00221A8C" w14:paraId="65DACBAF" w14:textId="77777777" w:rsidTr="00B51013">
        <w:tc>
          <w:tcPr>
            <w:tcW w:w="3484" w:type="dxa"/>
            <w:tcBorders>
              <w:top w:val="single" w:sz="4" w:space="0" w:color="auto"/>
              <w:left w:val="single" w:sz="4" w:space="0" w:color="auto"/>
              <w:bottom w:val="single" w:sz="4" w:space="0" w:color="auto"/>
              <w:right w:val="single" w:sz="4" w:space="0" w:color="auto"/>
            </w:tcBorders>
            <w:hideMark/>
          </w:tcPr>
          <w:p w14:paraId="3B208B3B" w14:textId="77777777" w:rsidR="006B6C16" w:rsidRPr="00221A8C" w:rsidRDefault="006B6C16" w:rsidP="005C4DC2">
            <w:pPr>
              <w:outlineLvl w:val="0"/>
              <w:rPr>
                <w:color w:val="000000" w:themeColor="text1"/>
                <w:sz w:val="20"/>
                <w:szCs w:val="20"/>
                <w:lang w:val="en-GB" w:eastAsia="ru-RU"/>
              </w:rPr>
            </w:pPr>
            <w:r w:rsidRPr="00221A8C">
              <w:rPr>
                <w:color w:val="000000" w:themeColor="text1"/>
                <w:sz w:val="20"/>
                <w:szCs w:val="20"/>
                <w:lang w:val="ru-RU" w:eastAsia="ru-RU"/>
              </w:rPr>
              <w:t>Poor institutional coordination</w:t>
            </w:r>
            <w:r w:rsidRPr="00221A8C">
              <w:rPr>
                <w:color w:val="000000" w:themeColor="text1"/>
                <w:sz w:val="20"/>
                <w:szCs w:val="20"/>
                <w:lang w:val="en-GB" w:eastAsia="ru-RU"/>
              </w:rPr>
              <w:t>.</w:t>
            </w:r>
          </w:p>
        </w:tc>
        <w:tc>
          <w:tcPr>
            <w:tcW w:w="1053" w:type="dxa"/>
            <w:tcBorders>
              <w:top w:val="single" w:sz="4" w:space="0" w:color="auto"/>
              <w:left w:val="single" w:sz="4" w:space="0" w:color="auto"/>
              <w:bottom w:val="single" w:sz="4" w:space="0" w:color="auto"/>
              <w:right w:val="single" w:sz="4" w:space="0" w:color="auto"/>
            </w:tcBorders>
            <w:hideMark/>
          </w:tcPr>
          <w:p w14:paraId="6A8A3CB5" w14:textId="77777777" w:rsidR="006B6C16" w:rsidRPr="00221A8C" w:rsidRDefault="006B6C16" w:rsidP="005C4DC2">
            <w:pPr>
              <w:outlineLvl w:val="0"/>
              <w:rPr>
                <w:color w:val="000000" w:themeColor="text1"/>
                <w:sz w:val="20"/>
                <w:szCs w:val="20"/>
                <w:lang w:val="ru-RU" w:eastAsia="ru-RU"/>
              </w:rPr>
            </w:pPr>
            <w:r w:rsidRPr="00221A8C">
              <w:rPr>
                <w:color w:val="000000" w:themeColor="text1"/>
                <w:sz w:val="20"/>
                <w:szCs w:val="20"/>
                <w:lang w:val="ru-RU" w:eastAsia="ru-RU"/>
              </w:rPr>
              <w:t>Medium</w:t>
            </w:r>
          </w:p>
        </w:tc>
        <w:tc>
          <w:tcPr>
            <w:tcW w:w="5954" w:type="dxa"/>
            <w:tcBorders>
              <w:top w:val="single" w:sz="4" w:space="0" w:color="auto"/>
              <w:left w:val="single" w:sz="4" w:space="0" w:color="auto"/>
              <w:bottom w:val="single" w:sz="4" w:space="0" w:color="auto"/>
              <w:right w:val="single" w:sz="4" w:space="0" w:color="auto"/>
            </w:tcBorders>
            <w:hideMark/>
          </w:tcPr>
          <w:p w14:paraId="5447E9A2" w14:textId="77777777" w:rsidR="006B6C16" w:rsidRPr="00221A8C" w:rsidRDefault="006B6C16" w:rsidP="005C4DC2">
            <w:pPr>
              <w:jc w:val="both"/>
              <w:outlineLvl w:val="0"/>
              <w:rPr>
                <w:color w:val="000000" w:themeColor="text1"/>
                <w:sz w:val="20"/>
                <w:szCs w:val="20"/>
                <w:lang w:eastAsia="ru-RU"/>
              </w:rPr>
            </w:pPr>
            <w:r w:rsidRPr="00221A8C">
              <w:rPr>
                <w:color w:val="000000" w:themeColor="text1"/>
                <w:sz w:val="20"/>
                <w:szCs w:val="20"/>
                <w:lang w:eastAsia="ru-RU"/>
              </w:rPr>
              <w:t>In recent years, the country had a good experience putting in practice the INDC Working Group for the preparation of NDC implementation. It was an effective tool to help establish coordination channels. Along with this, the project steering committee will be in charge of briefing all relevant stakeholders and supporting effective institutional coordination.</w:t>
            </w:r>
          </w:p>
        </w:tc>
      </w:tr>
      <w:tr w:rsidR="006B6C16" w:rsidRPr="00221A8C" w14:paraId="065D38BA" w14:textId="77777777" w:rsidTr="00B51013">
        <w:tc>
          <w:tcPr>
            <w:tcW w:w="3484" w:type="dxa"/>
            <w:tcBorders>
              <w:top w:val="single" w:sz="4" w:space="0" w:color="auto"/>
              <w:left w:val="single" w:sz="4" w:space="0" w:color="auto"/>
              <w:bottom w:val="single" w:sz="4" w:space="0" w:color="auto"/>
              <w:right w:val="single" w:sz="4" w:space="0" w:color="auto"/>
            </w:tcBorders>
            <w:hideMark/>
          </w:tcPr>
          <w:p w14:paraId="15C4DEA1" w14:textId="77777777" w:rsidR="006B6C16" w:rsidRPr="00221A8C" w:rsidRDefault="006B6C16" w:rsidP="005C4DC2">
            <w:pPr>
              <w:outlineLvl w:val="0"/>
              <w:rPr>
                <w:color w:val="000000" w:themeColor="text1"/>
                <w:sz w:val="20"/>
                <w:szCs w:val="20"/>
                <w:lang w:eastAsia="ru-RU"/>
              </w:rPr>
            </w:pPr>
            <w:r w:rsidRPr="00221A8C">
              <w:rPr>
                <w:color w:val="000000" w:themeColor="text1"/>
                <w:sz w:val="20"/>
                <w:szCs w:val="20"/>
                <w:lang w:eastAsia="ru-RU"/>
              </w:rPr>
              <w:t xml:space="preserve">Some sectoral institutions do not show interest in participation in project interventions. </w:t>
            </w:r>
          </w:p>
        </w:tc>
        <w:tc>
          <w:tcPr>
            <w:tcW w:w="1053" w:type="dxa"/>
            <w:tcBorders>
              <w:top w:val="single" w:sz="4" w:space="0" w:color="auto"/>
              <w:left w:val="single" w:sz="4" w:space="0" w:color="auto"/>
              <w:bottom w:val="single" w:sz="4" w:space="0" w:color="auto"/>
              <w:right w:val="single" w:sz="4" w:space="0" w:color="auto"/>
            </w:tcBorders>
            <w:hideMark/>
          </w:tcPr>
          <w:p w14:paraId="3C9D891A" w14:textId="77777777" w:rsidR="006B6C16" w:rsidRPr="00221A8C" w:rsidRDefault="006B6C16" w:rsidP="005C4DC2">
            <w:pPr>
              <w:outlineLvl w:val="0"/>
              <w:rPr>
                <w:color w:val="000000" w:themeColor="text1"/>
                <w:sz w:val="20"/>
                <w:szCs w:val="20"/>
                <w:lang w:val="ru-RU" w:eastAsia="ru-RU"/>
              </w:rPr>
            </w:pPr>
            <w:r w:rsidRPr="00221A8C">
              <w:rPr>
                <w:color w:val="000000" w:themeColor="text1"/>
                <w:sz w:val="20"/>
                <w:szCs w:val="20"/>
                <w:lang w:val="ru-RU" w:eastAsia="ru-RU"/>
              </w:rPr>
              <w:t>Medium</w:t>
            </w:r>
          </w:p>
        </w:tc>
        <w:tc>
          <w:tcPr>
            <w:tcW w:w="5954" w:type="dxa"/>
            <w:tcBorders>
              <w:top w:val="single" w:sz="4" w:space="0" w:color="auto"/>
              <w:left w:val="single" w:sz="4" w:space="0" w:color="auto"/>
              <w:bottom w:val="single" w:sz="4" w:space="0" w:color="auto"/>
              <w:right w:val="single" w:sz="4" w:space="0" w:color="auto"/>
            </w:tcBorders>
            <w:hideMark/>
          </w:tcPr>
          <w:p w14:paraId="02A17048" w14:textId="77777777" w:rsidR="006B6C16" w:rsidRPr="00221A8C" w:rsidRDefault="006B6C16" w:rsidP="005C4DC2">
            <w:pPr>
              <w:outlineLvl w:val="0"/>
              <w:rPr>
                <w:color w:val="000000" w:themeColor="text1"/>
                <w:sz w:val="20"/>
                <w:szCs w:val="20"/>
                <w:lang w:eastAsia="ru-RU"/>
              </w:rPr>
            </w:pPr>
            <w:r w:rsidRPr="00221A8C">
              <w:rPr>
                <w:color w:val="000000" w:themeColor="text1"/>
                <w:sz w:val="20"/>
                <w:szCs w:val="20"/>
                <w:lang w:eastAsia="ru-RU"/>
              </w:rPr>
              <w:t>As the coordinating institution, the Ministry of Environment will conduct regular consultations and negotiations with key relevant institutions, to explain the importance of the planned project interventions.</w:t>
            </w:r>
          </w:p>
        </w:tc>
      </w:tr>
      <w:tr w:rsidR="006B6C16" w:rsidRPr="00221A8C" w14:paraId="0AA65BD1" w14:textId="77777777" w:rsidTr="00B51013">
        <w:tc>
          <w:tcPr>
            <w:tcW w:w="3484" w:type="dxa"/>
            <w:tcBorders>
              <w:top w:val="single" w:sz="4" w:space="0" w:color="auto"/>
              <w:left w:val="single" w:sz="4" w:space="0" w:color="auto"/>
              <w:bottom w:val="single" w:sz="4" w:space="0" w:color="auto"/>
              <w:right w:val="single" w:sz="4" w:space="0" w:color="auto"/>
            </w:tcBorders>
            <w:hideMark/>
          </w:tcPr>
          <w:p w14:paraId="4155DE63" w14:textId="77777777" w:rsidR="006B6C16" w:rsidRPr="00221A8C" w:rsidRDefault="006B6C16" w:rsidP="005C4DC2">
            <w:pPr>
              <w:pStyle w:val="Normal1"/>
              <w:jc w:val="both"/>
              <w:rPr>
                <w:color w:val="000000" w:themeColor="text1"/>
                <w:sz w:val="20"/>
                <w:szCs w:val="20"/>
                <w:lang w:val="en-US"/>
              </w:rPr>
            </w:pPr>
            <w:r w:rsidRPr="00221A8C">
              <w:rPr>
                <w:color w:val="000000" w:themeColor="text1"/>
                <w:sz w:val="20"/>
                <w:szCs w:val="20"/>
                <w:lang w:val="en-US"/>
              </w:rPr>
              <w:t xml:space="preserve">Some sectoral institutions do not have long-term development strategies. </w:t>
            </w:r>
          </w:p>
        </w:tc>
        <w:tc>
          <w:tcPr>
            <w:tcW w:w="1053" w:type="dxa"/>
            <w:tcBorders>
              <w:top w:val="single" w:sz="4" w:space="0" w:color="auto"/>
              <w:left w:val="single" w:sz="4" w:space="0" w:color="auto"/>
              <w:bottom w:val="single" w:sz="4" w:space="0" w:color="auto"/>
              <w:right w:val="single" w:sz="4" w:space="0" w:color="auto"/>
            </w:tcBorders>
            <w:hideMark/>
          </w:tcPr>
          <w:p w14:paraId="164149E2" w14:textId="77777777" w:rsidR="006B6C16" w:rsidRPr="00221A8C" w:rsidRDefault="006B6C16" w:rsidP="005C4DC2">
            <w:pPr>
              <w:pStyle w:val="Normal1"/>
              <w:jc w:val="both"/>
              <w:rPr>
                <w:color w:val="000000" w:themeColor="text1"/>
                <w:sz w:val="20"/>
                <w:szCs w:val="20"/>
                <w:lang w:val="en-US"/>
              </w:rPr>
            </w:pPr>
            <w:r w:rsidRPr="00221A8C">
              <w:rPr>
                <w:color w:val="000000" w:themeColor="text1"/>
                <w:sz w:val="20"/>
                <w:szCs w:val="20"/>
                <w:lang w:val="en-US"/>
              </w:rPr>
              <w:t>Medium</w:t>
            </w:r>
          </w:p>
        </w:tc>
        <w:tc>
          <w:tcPr>
            <w:tcW w:w="5954" w:type="dxa"/>
            <w:tcBorders>
              <w:top w:val="single" w:sz="4" w:space="0" w:color="auto"/>
              <w:left w:val="single" w:sz="4" w:space="0" w:color="auto"/>
              <w:bottom w:val="single" w:sz="4" w:space="0" w:color="auto"/>
              <w:right w:val="single" w:sz="4" w:space="0" w:color="auto"/>
            </w:tcBorders>
            <w:hideMark/>
          </w:tcPr>
          <w:p w14:paraId="61BC2A0F" w14:textId="77777777" w:rsidR="006B6C16" w:rsidRPr="00221A8C" w:rsidRDefault="006B6C16" w:rsidP="005C4DC2">
            <w:pPr>
              <w:pStyle w:val="Normal1"/>
              <w:jc w:val="both"/>
              <w:rPr>
                <w:color w:val="000000" w:themeColor="text1"/>
                <w:sz w:val="20"/>
                <w:szCs w:val="20"/>
                <w:lang w:val="en-US"/>
              </w:rPr>
            </w:pPr>
            <w:r w:rsidRPr="00221A8C">
              <w:rPr>
                <w:color w:val="000000" w:themeColor="text1"/>
                <w:sz w:val="20"/>
                <w:szCs w:val="20"/>
                <w:lang w:val="en-US"/>
              </w:rPr>
              <w:t>Recent sectorial policies have created a good path for all sectors to develop long-term sectoral development strategies.</w:t>
            </w:r>
          </w:p>
        </w:tc>
      </w:tr>
      <w:tr w:rsidR="006B6C16" w:rsidRPr="00221A8C" w14:paraId="6D857FB1" w14:textId="77777777" w:rsidTr="00B51013">
        <w:tc>
          <w:tcPr>
            <w:tcW w:w="3484" w:type="dxa"/>
            <w:tcBorders>
              <w:top w:val="single" w:sz="4" w:space="0" w:color="auto"/>
              <w:left w:val="single" w:sz="4" w:space="0" w:color="auto"/>
              <w:bottom w:val="single" w:sz="4" w:space="0" w:color="auto"/>
              <w:right w:val="single" w:sz="4" w:space="0" w:color="auto"/>
            </w:tcBorders>
            <w:hideMark/>
          </w:tcPr>
          <w:p w14:paraId="2B1D16A7" w14:textId="77777777" w:rsidR="006B6C16" w:rsidRPr="00221A8C" w:rsidRDefault="006B6C16" w:rsidP="005C4DC2">
            <w:pPr>
              <w:pStyle w:val="Normal1"/>
              <w:jc w:val="both"/>
              <w:rPr>
                <w:i/>
                <w:color w:val="000000" w:themeColor="text1"/>
                <w:sz w:val="20"/>
                <w:szCs w:val="20"/>
                <w:lang w:val="en-US"/>
              </w:rPr>
            </w:pPr>
            <w:r w:rsidRPr="00221A8C">
              <w:rPr>
                <w:i/>
                <w:color w:val="000000" w:themeColor="text1"/>
                <w:sz w:val="20"/>
                <w:szCs w:val="20"/>
                <w:lang w:val="en-US"/>
              </w:rPr>
              <w:t>Technical</w:t>
            </w:r>
          </w:p>
        </w:tc>
        <w:tc>
          <w:tcPr>
            <w:tcW w:w="1053" w:type="dxa"/>
            <w:tcBorders>
              <w:top w:val="single" w:sz="4" w:space="0" w:color="auto"/>
              <w:left w:val="single" w:sz="4" w:space="0" w:color="auto"/>
              <w:bottom w:val="single" w:sz="4" w:space="0" w:color="auto"/>
              <w:right w:val="single" w:sz="4" w:space="0" w:color="auto"/>
            </w:tcBorders>
          </w:tcPr>
          <w:p w14:paraId="15FAC137" w14:textId="77777777" w:rsidR="006B6C16" w:rsidRPr="00221A8C" w:rsidRDefault="006B6C16" w:rsidP="005C4DC2">
            <w:pPr>
              <w:pStyle w:val="Normal1"/>
              <w:jc w:val="both"/>
              <w:rPr>
                <w:color w:val="000000" w:themeColor="text1"/>
                <w:sz w:val="20"/>
                <w:szCs w:val="20"/>
                <w:lang w:val="en-US"/>
              </w:rPr>
            </w:pPr>
          </w:p>
        </w:tc>
        <w:tc>
          <w:tcPr>
            <w:tcW w:w="5954" w:type="dxa"/>
            <w:tcBorders>
              <w:top w:val="single" w:sz="4" w:space="0" w:color="auto"/>
              <w:left w:val="single" w:sz="4" w:space="0" w:color="auto"/>
              <w:bottom w:val="single" w:sz="4" w:space="0" w:color="auto"/>
              <w:right w:val="single" w:sz="4" w:space="0" w:color="auto"/>
            </w:tcBorders>
          </w:tcPr>
          <w:p w14:paraId="4FD30577" w14:textId="77777777" w:rsidR="006B6C16" w:rsidRPr="00221A8C" w:rsidRDefault="006B6C16" w:rsidP="005C4DC2">
            <w:pPr>
              <w:pStyle w:val="Normal1"/>
              <w:jc w:val="both"/>
              <w:rPr>
                <w:color w:val="000000" w:themeColor="text1"/>
                <w:sz w:val="20"/>
                <w:szCs w:val="20"/>
                <w:lang w:val="en-US"/>
              </w:rPr>
            </w:pPr>
          </w:p>
        </w:tc>
      </w:tr>
      <w:tr w:rsidR="006B6C16" w:rsidRPr="00221A8C" w14:paraId="493B5070" w14:textId="77777777" w:rsidTr="00B51013">
        <w:tc>
          <w:tcPr>
            <w:tcW w:w="3484" w:type="dxa"/>
            <w:tcBorders>
              <w:top w:val="single" w:sz="4" w:space="0" w:color="auto"/>
              <w:left w:val="single" w:sz="4" w:space="0" w:color="auto"/>
              <w:bottom w:val="single" w:sz="4" w:space="0" w:color="auto"/>
              <w:right w:val="single" w:sz="4" w:space="0" w:color="auto"/>
            </w:tcBorders>
            <w:hideMark/>
          </w:tcPr>
          <w:p w14:paraId="3580A4DC" w14:textId="77777777" w:rsidR="006B6C16" w:rsidRPr="00221A8C" w:rsidRDefault="006B6C16" w:rsidP="005C4DC2">
            <w:pPr>
              <w:outlineLvl w:val="0"/>
              <w:rPr>
                <w:color w:val="000000" w:themeColor="text1"/>
                <w:sz w:val="20"/>
                <w:szCs w:val="20"/>
                <w:lang w:eastAsia="ru-RU"/>
              </w:rPr>
            </w:pPr>
            <w:r w:rsidRPr="00221A8C">
              <w:rPr>
                <w:color w:val="000000" w:themeColor="text1"/>
                <w:sz w:val="20"/>
                <w:szCs w:val="20"/>
                <w:lang w:eastAsia="ru-RU"/>
              </w:rPr>
              <w:t xml:space="preserve">Lack of skill and capacities of sectoral institutions. </w:t>
            </w:r>
          </w:p>
        </w:tc>
        <w:tc>
          <w:tcPr>
            <w:tcW w:w="1053" w:type="dxa"/>
            <w:tcBorders>
              <w:top w:val="single" w:sz="4" w:space="0" w:color="auto"/>
              <w:left w:val="single" w:sz="4" w:space="0" w:color="auto"/>
              <w:bottom w:val="single" w:sz="4" w:space="0" w:color="auto"/>
              <w:right w:val="single" w:sz="4" w:space="0" w:color="auto"/>
            </w:tcBorders>
            <w:hideMark/>
          </w:tcPr>
          <w:p w14:paraId="234153A1" w14:textId="77777777" w:rsidR="006B6C16" w:rsidRPr="00221A8C" w:rsidRDefault="006B6C16" w:rsidP="005C4DC2">
            <w:pPr>
              <w:outlineLvl w:val="0"/>
              <w:rPr>
                <w:color w:val="000000" w:themeColor="text1"/>
                <w:sz w:val="20"/>
                <w:szCs w:val="20"/>
                <w:lang w:val="ru-RU" w:eastAsia="ru-RU"/>
              </w:rPr>
            </w:pPr>
            <w:r w:rsidRPr="00221A8C">
              <w:rPr>
                <w:color w:val="000000" w:themeColor="text1"/>
                <w:sz w:val="20"/>
                <w:szCs w:val="20"/>
                <w:lang w:val="ru-RU" w:eastAsia="ru-RU"/>
              </w:rPr>
              <w:t>Medium</w:t>
            </w:r>
          </w:p>
        </w:tc>
        <w:tc>
          <w:tcPr>
            <w:tcW w:w="5954" w:type="dxa"/>
            <w:tcBorders>
              <w:top w:val="single" w:sz="4" w:space="0" w:color="auto"/>
              <w:left w:val="single" w:sz="4" w:space="0" w:color="auto"/>
              <w:bottom w:val="single" w:sz="4" w:space="0" w:color="auto"/>
              <w:right w:val="single" w:sz="4" w:space="0" w:color="auto"/>
            </w:tcBorders>
            <w:hideMark/>
          </w:tcPr>
          <w:p w14:paraId="1C321AD0" w14:textId="77777777" w:rsidR="006B6C16" w:rsidRPr="00221A8C" w:rsidRDefault="006B6C16" w:rsidP="005C4DC2">
            <w:pPr>
              <w:outlineLvl w:val="0"/>
              <w:rPr>
                <w:color w:val="000000" w:themeColor="text1"/>
                <w:sz w:val="20"/>
                <w:szCs w:val="20"/>
                <w:lang w:eastAsia="ru-RU"/>
              </w:rPr>
            </w:pPr>
            <w:r w:rsidRPr="00221A8C">
              <w:rPr>
                <w:color w:val="000000" w:themeColor="text1"/>
                <w:sz w:val="20"/>
                <w:szCs w:val="20"/>
                <w:lang w:eastAsia="ru-RU"/>
              </w:rPr>
              <w:t xml:space="preserve">This shortcoming will be addressed by developing targeted capacity building approaches for different sectors and for different skill sets. </w:t>
            </w:r>
          </w:p>
        </w:tc>
      </w:tr>
      <w:tr w:rsidR="006B6C16" w:rsidRPr="00221A8C" w14:paraId="2895C2E9" w14:textId="77777777" w:rsidTr="00B51013">
        <w:tc>
          <w:tcPr>
            <w:tcW w:w="3484" w:type="dxa"/>
            <w:tcBorders>
              <w:top w:val="single" w:sz="4" w:space="0" w:color="auto"/>
              <w:left w:val="single" w:sz="4" w:space="0" w:color="auto"/>
              <w:bottom w:val="single" w:sz="4" w:space="0" w:color="auto"/>
              <w:right w:val="single" w:sz="4" w:space="0" w:color="auto"/>
            </w:tcBorders>
            <w:hideMark/>
          </w:tcPr>
          <w:p w14:paraId="0389BF58" w14:textId="77777777" w:rsidR="006B6C16" w:rsidRPr="00221A8C" w:rsidRDefault="006B6C16" w:rsidP="005C4DC2">
            <w:pPr>
              <w:outlineLvl w:val="0"/>
              <w:rPr>
                <w:color w:val="000000" w:themeColor="text1"/>
                <w:sz w:val="20"/>
                <w:szCs w:val="20"/>
                <w:lang w:eastAsia="ru-RU"/>
              </w:rPr>
            </w:pPr>
            <w:r w:rsidRPr="00221A8C">
              <w:rPr>
                <w:color w:val="000000" w:themeColor="text1"/>
                <w:sz w:val="20"/>
                <w:szCs w:val="20"/>
                <w:lang w:eastAsia="ru-RU"/>
              </w:rPr>
              <w:t>Lack of available data or access to information.</w:t>
            </w:r>
          </w:p>
        </w:tc>
        <w:tc>
          <w:tcPr>
            <w:tcW w:w="1053" w:type="dxa"/>
            <w:tcBorders>
              <w:top w:val="single" w:sz="4" w:space="0" w:color="auto"/>
              <w:left w:val="single" w:sz="4" w:space="0" w:color="auto"/>
              <w:bottom w:val="single" w:sz="4" w:space="0" w:color="auto"/>
              <w:right w:val="single" w:sz="4" w:space="0" w:color="auto"/>
            </w:tcBorders>
            <w:hideMark/>
          </w:tcPr>
          <w:p w14:paraId="567E4099" w14:textId="77777777" w:rsidR="006B6C16" w:rsidRPr="00221A8C" w:rsidRDefault="006B6C16" w:rsidP="005C4DC2">
            <w:pPr>
              <w:outlineLvl w:val="0"/>
              <w:rPr>
                <w:color w:val="000000" w:themeColor="text1"/>
                <w:sz w:val="20"/>
                <w:szCs w:val="20"/>
                <w:lang w:val="ru-RU" w:eastAsia="ru-RU"/>
              </w:rPr>
            </w:pPr>
            <w:r w:rsidRPr="00221A8C">
              <w:rPr>
                <w:color w:val="000000" w:themeColor="text1"/>
                <w:sz w:val="20"/>
                <w:szCs w:val="20"/>
                <w:lang w:val="ru-RU" w:eastAsia="ru-RU"/>
              </w:rPr>
              <w:t>Medium</w:t>
            </w:r>
          </w:p>
        </w:tc>
        <w:tc>
          <w:tcPr>
            <w:tcW w:w="5954" w:type="dxa"/>
            <w:tcBorders>
              <w:top w:val="single" w:sz="4" w:space="0" w:color="auto"/>
              <w:left w:val="single" w:sz="4" w:space="0" w:color="auto"/>
              <w:bottom w:val="single" w:sz="4" w:space="0" w:color="auto"/>
              <w:right w:val="single" w:sz="4" w:space="0" w:color="auto"/>
            </w:tcBorders>
            <w:hideMark/>
          </w:tcPr>
          <w:p w14:paraId="44811F2C" w14:textId="77777777" w:rsidR="006B6C16" w:rsidRPr="00221A8C" w:rsidRDefault="006B6C16" w:rsidP="005C4DC2">
            <w:pPr>
              <w:outlineLvl w:val="0"/>
              <w:rPr>
                <w:color w:val="000000" w:themeColor="text1"/>
                <w:sz w:val="20"/>
                <w:szCs w:val="20"/>
                <w:lang w:eastAsia="ru-RU"/>
              </w:rPr>
            </w:pPr>
            <w:r w:rsidRPr="00221A8C">
              <w:rPr>
                <w:color w:val="000000" w:themeColor="text1"/>
                <w:sz w:val="20"/>
                <w:szCs w:val="20"/>
                <w:lang w:eastAsia="ru-RU"/>
              </w:rPr>
              <w:t xml:space="preserve">A key focus of the project is to develop templates for data collection to ensure required data for MRV is regularly collected. It will work with the National Bureau of Statistics and stakeholders in integrating the required data collection in existing data collection systems of the government. </w:t>
            </w:r>
          </w:p>
        </w:tc>
      </w:tr>
      <w:tr w:rsidR="006B6C16" w:rsidRPr="00221A8C" w14:paraId="284BFD55" w14:textId="77777777" w:rsidTr="00B51013">
        <w:tc>
          <w:tcPr>
            <w:tcW w:w="3484" w:type="dxa"/>
            <w:tcBorders>
              <w:top w:val="single" w:sz="4" w:space="0" w:color="auto"/>
              <w:left w:val="single" w:sz="4" w:space="0" w:color="auto"/>
              <w:bottom w:val="single" w:sz="4" w:space="0" w:color="auto"/>
              <w:right w:val="single" w:sz="4" w:space="0" w:color="auto"/>
            </w:tcBorders>
            <w:hideMark/>
          </w:tcPr>
          <w:p w14:paraId="14633C04" w14:textId="77777777" w:rsidR="006B6C16" w:rsidRPr="00221A8C" w:rsidRDefault="006B6C16" w:rsidP="005C4DC2">
            <w:pPr>
              <w:pStyle w:val="Normal1"/>
              <w:jc w:val="both"/>
              <w:rPr>
                <w:i/>
                <w:color w:val="000000" w:themeColor="text1"/>
                <w:sz w:val="20"/>
                <w:szCs w:val="20"/>
                <w:lang w:val="en-US"/>
              </w:rPr>
            </w:pPr>
            <w:r w:rsidRPr="00221A8C">
              <w:rPr>
                <w:i/>
                <w:color w:val="000000" w:themeColor="text1"/>
                <w:sz w:val="20"/>
                <w:szCs w:val="20"/>
                <w:lang w:val="en-US"/>
              </w:rPr>
              <w:t>Political</w:t>
            </w:r>
          </w:p>
        </w:tc>
        <w:tc>
          <w:tcPr>
            <w:tcW w:w="1053" w:type="dxa"/>
            <w:tcBorders>
              <w:top w:val="single" w:sz="4" w:space="0" w:color="auto"/>
              <w:left w:val="single" w:sz="4" w:space="0" w:color="auto"/>
              <w:bottom w:val="single" w:sz="4" w:space="0" w:color="auto"/>
              <w:right w:val="single" w:sz="4" w:space="0" w:color="auto"/>
            </w:tcBorders>
          </w:tcPr>
          <w:p w14:paraId="3E0210FD" w14:textId="77777777" w:rsidR="006B6C16" w:rsidRPr="00221A8C" w:rsidRDefault="006B6C16" w:rsidP="005C4DC2">
            <w:pPr>
              <w:pStyle w:val="Normal1"/>
              <w:jc w:val="both"/>
              <w:rPr>
                <w:color w:val="000000" w:themeColor="text1"/>
                <w:sz w:val="20"/>
                <w:szCs w:val="20"/>
                <w:lang w:val="en-US"/>
              </w:rPr>
            </w:pPr>
          </w:p>
        </w:tc>
        <w:tc>
          <w:tcPr>
            <w:tcW w:w="5954" w:type="dxa"/>
            <w:tcBorders>
              <w:top w:val="single" w:sz="4" w:space="0" w:color="auto"/>
              <w:left w:val="single" w:sz="4" w:space="0" w:color="auto"/>
              <w:bottom w:val="single" w:sz="4" w:space="0" w:color="auto"/>
              <w:right w:val="single" w:sz="4" w:space="0" w:color="auto"/>
            </w:tcBorders>
          </w:tcPr>
          <w:p w14:paraId="705281D7" w14:textId="77777777" w:rsidR="006B6C16" w:rsidRPr="00221A8C" w:rsidRDefault="006B6C16" w:rsidP="005C4DC2">
            <w:pPr>
              <w:pStyle w:val="Normal1"/>
              <w:jc w:val="both"/>
              <w:rPr>
                <w:color w:val="000000" w:themeColor="text1"/>
                <w:sz w:val="20"/>
                <w:szCs w:val="20"/>
                <w:lang w:val="en-US"/>
              </w:rPr>
            </w:pPr>
          </w:p>
        </w:tc>
      </w:tr>
      <w:tr w:rsidR="006B6C16" w:rsidRPr="00221A8C" w14:paraId="16A39752" w14:textId="77777777" w:rsidTr="00B51013">
        <w:tc>
          <w:tcPr>
            <w:tcW w:w="3484" w:type="dxa"/>
            <w:tcBorders>
              <w:top w:val="single" w:sz="4" w:space="0" w:color="auto"/>
              <w:left w:val="single" w:sz="4" w:space="0" w:color="auto"/>
              <w:bottom w:val="single" w:sz="4" w:space="0" w:color="auto"/>
              <w:right w:val="single" w:sz="4" w:space="0" w:color="auto"/>
            </w:tcBorders>
            <w:hideMark/>
          </w:tcPr>
          <w:p w14:paraId="064272D6" w14:textId="77777777" w:rsidR="006B6C16" w:rsidRPr="00221A8C" w:rsidRDefault="006B6C16" w:rsidP="005C4DC2">
            <w:pPr>
              <w:outlineLvl w:val="0"/>
              <w:rPr>
                <w:color w:val="000000" w:themeColor="text1"/>
                <w:sz w:val="20"/>
                <w:szCs w:val="20"/>
                <w:lang w:eastAsia="ru-RU"/>
              </w:rPr>
            </w:pPr>
            <w:r w:rsidRPr="00221A8C">
              <w:rPr>
                <w:color w:val="000000" w:themeColor="text1"/>
                <w:sz w:val="20"/>
                <w:szCs w:val="20"/>
                <w:lang w:eastAsia="ru-RU"/>
              </w:rPr>
              <w:t>Lack of political buy-in on the importance of transparency and long-term planning tools.</w:t>
            </w:r>
          </w:p>
        </w:tc>
        <w:tc>
          <w:tcPr>
            <w:tcW w:w="1053" w:type="dxa"/>
            <w:tcBorders>
              <w:top w:val="single" w:sz="4" w:space="0" w:color="auto"/>
              <w:left w:val="single" w:sz="4" w:space="0" w:color="auto"/>
              <w:bottom w:val="single" w:sz="4" w:space="0" w:color="auto"/>
              <w:right w:val="single" w:sz="4" w:space="0" w:color="auto"/>
            </w:tcBorders>
            <w:hideMark/>
          </w:tcPr>
          <w:p w14:paraId="3E3C1DC3" w14:textId="77777777" w:rsidR="006B6C16" w:rsidRPr="00221A8C" w:rsidRDefault="006B6C16" w:rsidP="005C4DC2">
            <w:pPr>
              <w:outlineLvl w:val="0"/>
              <w:rPr>
                <w:color w:val="000000" w:themeColor="text1"/>
                <w:sz w:val="20"/>
                <w:szCs w:val="20"/>
                <w:lang w:val="ru-RU" w:eastAsia="ru-RU"/>
              </w:rPr>
            </w:pPr>
            <w:r w:rsidRPr="00221A8C">
              <w:rPr>
                <w:color w:val="000000" w:themeColor="text1"/>
                <w:sz w:val="20"/>
                <w:szCs w:val="20"/>
                <w:lang w:val="ru-RU" w:eastAsia="ru-RU"/>
              </w:rPr>
              <w:t>Medium</w:t>
            </w:r>
          </w:p>
        </w:tc>
        <w:tc>
          <w:tcPr>
            <w:tcW w:w="5954" w:type="dxa"/>
            <w:tcBorders>
              <w:top w:val="single" w:sz="4" w:space="0" w:color="auto"/>
              <w:left w:val="single" w:sz="4" w:space="0" w:color="auto"/>
              <w:bottom w:val="single" w:sz="4" w:space="0" w:color="auto"/>
              <w:right w:val="single" w:sz="4" w:space="0" w:color="auto"/>
            </w:tcBorders>
            <w:hideMark/>
          </w:tcPr>
          <w:p w14:paraId="234E8727" w14:textId="77777777" w:rsidR="006B6C16" w:rsidRPr="00221A8C" w:rsidRDefault="006B6C16" w:rsidP="005C4DC2">
            <w:pPr>
              <w:outlineLvl w:val="0"/>
              <w:rPr>
                <w:color w:val="000000" w:themeColor="text1"/>
                <w:sz w:val="20"/>
                <w:szCs w:val="20"/>
                <w:lang w:eastAsia="ru-RU"/>
              </w:rPr>
            </w:pPr>
            <w:r w:rsidRPr="00221A8C">
              <w:rPr>
                <w:color w:val="000000" w:themeColor="text1"/>
                <w:sz w:val="20"/>
                <w:szCs w:val="20"/>
                <w:lang w:eastAsia="ru-RU"/>
              </w:rPr>
              <w:t>Regular communication with sectoral institutions through working groups and the Project Steering Committee will serve to increase the buy-in by high-level officials. Further, the project will regularly report to meetings of permanent secretaries and Cabinet.</w:t>
            </w:r>
          </w:p>
        </w:tc>
      </w:tr>
      <w:tr w:rsidR="006B6C16" w:rsidRPr="00221A8C" w14:paraId="4A2DF1EB" w14:textId="77777777" w:rsidTr="00B51013">
        <w:tc>
          <w:tcPr>
            <w:tcW w:w="3484" w:type="dxa"/>
            <w:tcBorders>
              <w:top w:val="single" w:sz="4" w:space="0" w:color="auto"/>
              <w:left w:val="single" w:sz="4" w:space="0" w:color="auto"/>
              <w:bottom w:val="single" w:sz="4" w:space="0" w:color="auto"/>
              <w:right w:val="single" w:sz="4" w:space="0" w:color="auto"/>
            </w:tcBorders>
            <w:hideMark/>
          </w:tcPr>
          <w:p w14:paraId="1CF0E874" w14:textId="77777777" w:rsidR="006B6C16" w:rsidRPr="00221A8C" w:rsidRDefault="006B6C16" w:rsidP="005C4DC2">
            <w:pPr>
              <w:outlineLvl w:val="0"/>
              <w:rPr>
                <w:color w:val="000000" w:themeColor="text1"/>
                <w:sz w:val="20"/>
                <w:szCs w:val="20"/>
                <w:lang w:eastAsia="ru-RU"/>
              </w:rPr>
            </w:pPr>
            <w:r w:rsidRPr="00221A8C">
              <w:rPr>
                <w:color w:val="000000" w:themeColor="text1"/>
                <w:sz w:val="20"/>
                <w:szCs w:val="20"/>
                <w:lang w:eastAsia="ru-RU"/>
              </w:rPr>
              <w:t>Lack of political buy-in on spending for allocating budget for supporting transparency institutional framework.</w:t>
            </w:r>
          </w:p>
        </w:tc>
        <w:tc>
          <w:tcPr>
            <w:tcW w:w="1053" w:type="dxa"/>
            <w:tcBorders>
              <w:top w:val="single" w:sz="4" w:space="0" w:color="auto"/>
              <w:left w:val="single" w:sz="4" w:space="0" w:color="auto"/>
              <w:bottom w:val="single" w:sz="4" w:space="0" w:color="auto"/>
              <w:right w:val="single" w:sz="4" w:space="0" w:color="auto"/>
            </w:tcBorders>
            <w:hideMark/>
          </w:tcPr>
          <w:p w14:paraId="61125E70" w14:textId="77777777" w:rsidR="006B6C16" w:rsidRPr="00221A8C" w:rsidRDefault="006B6C16" w:rsidP="005C4DC2">
            <w:pPr>
              <w:outlineLvl w:val="0"/>
              <w:rPr>
                <w:color w:val="000000" w:themeColor="text1"/>
                <w:sz w:val="20"/>
                <w:szCs w:val="20"/>
                <w:lang w:val="ru-RU" w:eastAsia="ru-RU"/>
              </w:rPr>
            </w:pPr>
            <w:r w:rsidRPr="00221A8C">
              <w:rPr>
                <w:color w:val="000000" w:themeColor="text1"/>
                <w:sz w:val="20"/>
                <w:szCs w:val="20"/>
                <w:lang w:val="ru-RU" w:eastAsia="ru-RU"/>
              </w:rPr>
              <w:t>High</w:t>
            </w:r>
          </w:p>
        </w:tc>
        <w:tc>
          <w:tcPr>
            <w:tcW w:w="5954" w:type="dxa"/>
            <w:tcBorders>
              <w:top w:val="single" w:sz="4" w:space="0" w:color="auto"/>
              <w:left w:val="single" w:sz="4" w:space="0" w:color="auto"/>
              <w:bottom w:val="single" w:sz="4" w:space="0" w:color="auto"/>
              <w:right w:val="single" w:sz="4" w:space="0" w:color="auto"/>
            </w:tcBorders>
            <w:hideMark/>
          </w:tcPr>
          <w:p w14:paraId="18BDE6A7" w14:textId="00D4B6E7" w:rsidR="006B6C16" w:rsidRDefault="006B6C16" w:rsidP="005C4DC2">
            <w:pPr>
              <w:outlineLvl w:val="0"/>
              <w:rPr>
                <w:color w:val="000000" w:themeColor="text1"/>
                <w:sz w:val="20"/>
                <w:szCs w:val="20"/>
                <w:lang w:eastAsia="ru-RU"/>
              </w:rPr>
            </w:pPr>
            <w:r w:rsidRPr="00221A8C">
              <w:rPr>
                <w:color w:val="000000" w:themeColor="text1"/>
                <w:sz w:val="20"/>
                <w:szCs w:val="20"/>
                <w:lang w:eastAsia="ru-RU"/>
              </w:rPr>
              <w:t>The transparency system to operate would require funds for staffing and funds for information collection to be allocated by the Government. The budgetary constraints of the Government can limit the resources for operating the transparency institutional arrangements. Two-pronged strategy will be applied to manage the risk: creating awareness on the importance of institutions among ministers and politicians; and, assessing the funding allocations and funding strategy for financing the transparency institutional mechanism and its operations.</w:t>
            </w:r>
          </w:p>
          <w:p w14:paraId="7B7965BA" w14:textId="77777777" w:rsidR="00885A03" w:rsidRPr="00221A8C" w:rsidRDefault="00885A03" w:rsidP="005C4DC2">
            <w:pPr>
              <w:outlineLvl w:val="0"/>
              <w:rPr>
                <w:color w:val="000000" w:themeColor="text1"/>
                <w:sz w:val="20"/>
                <w:szCs w:val="20"/>
                <w:lang w:eastAsia="ru-RU"/>
              </w:rPr>
            </w:pPr>
          </w:p>
          <w:p w14:paraId="484640BA" w14:textId="74142EC5" w:rsidR="008E6CDF" w:rsidRPr="00221A8C" w:rsidRDefault="00715747" w:rsidP="00715747">
            <w:pPr>
              <w:outlineLvl w:val="0"/>
              <w:rPr>
                <w:color w:val="000000" w:themeColor="text1"/>
                <w:sz w:val="20"/>
                <w:szCs w:val="20"/>
                <w:lang w:eastAsia="ru-RU"/>
              </w:rPr>
            </w:pPr>
            <w:r w:rsidRPr="00221A8C">
              <w:rPr>
                <w:color w:val="000000" w:themeColor="text1"/>
                <w:sz w:val="20"/>
                <w:szCs w:val="20"/>
                <w:lang w:eastAsia="ru-RU"/>
              </w:rPr>
              <w:t>N</w:t>
            </w:r>
            <w:r w:rsidR="008E6CDF" w:rsidRPr="00221A8C">
              <w:rPr>
                <w:color w:val="000000" w:themeColor="text1"/>
                <w:sz w:val="20"/>
                <w:szCs w:val="20"/>
                <w:lang w:eastAsia="ru-RU"/>
              </w:rPr>
              <w:t>ot only it is important to count on financ</w:t>
            </w:r>
            <w:r w:rsidRPr="00221A8C">
              <w:rPr>
                <w:color w:val="000000" w:themeColor="text1"/>
                <w:sz w:val="20"/>
                <w:szCs w:val="20"/>
                <w:lang w:eastAsia="ru-RU"/>
              </w:rPr>
              <w:t>ial resources for the framework but also,</w:t>
            </w:r>
            <w:r w:rsidR="008E6CDF" w:rsidRPr="00221A8C">
              <w:rPr>
                <w:color w:val="000000" w:themeColor="text1"/>
                <w:sz w:val="20"/>
                <w:szCs w:val="20"/>
                <w:lang w:eastAsia="ru-RU"/>
              </w:rPr>
              <w:t xml:space="preserve"> </w:t>
            </w:r>
            <w:r w:rsidRPr="00221A8C">
              <w:rPr>
                <w:color w:val="000000" w:themeColor="text1"/>
                <w:sz w:val="20"/>
                <w:szCs w:val="20"/>
                <w:lang w:eastAsia="ru-RU"/>
              </w:rPr>
              <w:t>t</w:t>
            </w:r>
            <w:r w:rsidR="008E6CDF" w:rsidRPr="00221A8C">
              <w:rPr>
                <w:color w:val="000000" w:themeColor="text1"/>
                <w:sz w:val="20"/>
                <w:szCs w:val="20"/>
                <w:lang w:eastAsia="ru-RU"/>
              </w:rPr>
              <w:t>he project will train staff that will be able to operate this framework on a regular basis once financial requirements are met.</w:t>
            </w:r>
          </w:p>
        </w:tc>
      </w:tr>
    </w:tbl>
    <w:p w14:paraId="5FA68FBF" w14:textId="0CC2AABD" w:rsidR="006B6C16" w:rsidRDefault="006B6C16" w:rsidP="006B6C16">
      <w:pPr>
        <w:shd w:val="clear" w:color="auto" w:fill="FFFFFF"/>
        <w:outlineLvl w:val="0"/>
        <w:rPr>
          <w:color w:val="000000" w:themeColor="text1"/>
          <w:sz w:val="20"/>
          <w:szCs w:val="20"/>
        </w:rPr>
      </w:pPr>
    </w:p>
    <w:p w14:paraId="231CD566" w14:textId="2433817F" w:rsidR="00B51013" w:rsidRDefault="00B51013" w:rsidP="006B6C16">
      <w:pPr>
        <w:shd w:val="clear" w:color="auto" w:fill="FFFFFF"/>
        <w:outlineLvl w:val="0"/>
        <w:rPr>
          <w:color w:val="000000" w:themeColor="text1"/>
          <w:sz w:val="20"/>
          <w:szCs w:val="20"/>
        </w:rPr>
      </w:pPr>
    </w:p>
    <w:p w14:paraId="66FBBE00" w14:textId="62B4F02C" w:rsidR="00B51013" w:rsidRDefault="00B51013" w:rsidP="006B6C16">
      <w:pPr>
        <w:shd w:val="clear" w:color="auto" w:fill="FFFFFF"/>
        <w:outlineLvl w:val="0"/>
        <w:rPr>
          <w:color w:val="000000" w:themeColor="text1"/>
          <w:sz w:val="20"/>
          <w:szCs w:val="20"/>
        </w:rPr>
      </w:pPr>
    </w:p>
    <w:p w14:paraId="526EB095" w14:textId="77777777" w:rsidR="00B51013" w:rsidRPr="00221A8C" w:rsidRDefault="00B51013" w:rsidP="006B6C16">
      <w:pPr>
        <w:shd w:val="clear" w:color="auto" w:fill="FFFFFF"/>
        <w:outlineLvl w:val="0"/>
        <w:rPr>
          <w:color w:val="000000" w:themeColor="text1"/>
          <w:sz w:val="20"/>
          <w:szCs w:val="20"/>
        </w:rPr>
      </w:pPr>
    </w:p>
    <w:p w14:paraId="13E58840" w14:textId="77777777" w:rsidR="006B6C16" w:rsidRPr="00221A8C" w:rsidRDefault="006B6C16" w:rsidP="006B6C16">
      <w:pPr>
        <w:shd w:val="clear" w:color="auto" w:fill="FFFFFF"/>
        <w:ind w:left="-720"/>
        <w:outlineLvl w:val="0"/>
        <w:rPr>
          <w:b/>
          <w:color w:val="000000" w:themeColor="text1"/>
          <w:sz w:val="20"/>
          <w:szCs w:val="20"/>
        </w:rPr>
      </w:pPr>
      <w:r w:rsidRPr="00221A8C">
        <w:rPr>
          <w:b/>
          <w:i/>
          <w:color w:val="000000" w:themeColor="text1"/>
          <w:sz w:val="20"/>
          <w:szCs w:val="20"/>
        </w:rPr>
        <w:lastRenderedPageBreak/>
        <w:t>6. Coordination.</w:t>
      </w:r>
      <w:r w:rsidRPr="00221A8C">
        <w:rPr>
          <w:b/>
          <w:color w:val="000000" w:themeColor="text1"/>
          <w:sz w:val="20"/>
          <w:szCs w:val="20"/>
        </w:rPr>
        <w:t xml:space="preserve"> Outline the institutional structure of the project including monitoring and evaluation coordination at the project level. Describe possible coordination with other relevant GEF-financed projects and other initiatives.</w:t>
      </w:r>
    </w:p>
    <w:p w14:paraId="57A8E181" w14:textId="77777777" w:rsidR="00B51013" w:rsidRDefault="00B51013" w:rsidP="00B51013">
      <w:pPr>
        <w:shd w:val="clear" w:color="auto" w:fill="FFFFFF"/>
        <w:ind w:left="-720"/>
        <w:outlineLvl w:val="0"/>
        <w:rPr>
          <w:b/>
          <w:color w:val="000000" w:themeColor="text1"/>
          <w:sz w:val="20"/>
          <w:szCs w:val="20"/>
        </w:rPr>
      </w:pPr>
    </w:p>
    <w:p w14:paraId="52020B85" w14:textId="5F9E517C" w:rsidR="006B6C16" w:rsidRPr="00221A8C" w:rsidRDefault="006B6C16" w:rsidP="00B51013">
      <w:pPr>
        <w:shd w:val="clear" w:color="auto" w:fill="FFFFFF"/>
        <w:ind w:left="-720"/>
        <w:jc w:val="both"/>
        <w:outlineLvl w:val="0"/>
        <w:rPr>
          <w:rFonts w:eastAsia="Calibri"/>
          <w:color w:val="000000" w:themeColor="text1"/>
          <w:sz w:val="20"/>
          <w:szCs w:val="20"/>
        </w:rPr>
      </w:pPr>
      <w:r w:rsidRPr="00221A8C">
        <w:rPr>
          <w:rFonts w:eastAsia="Calibri"/>
          <w:color w:val="000000" w:themeColor="text1"/>
          <w:sz w:val="20"/>
          <w:szCs w:val="20"/>
        </w:rPr>
        <w:t xml:space="preserve">The Ministry of Environment </w:t>
      </w:r>
      <w:r w:rsidR="00EA40D2">
        <w:rPr>
          <w:rFonts w:eastAsia="Calibri"/>
          <w:color w:val="000000" w:themeColor="text1"/>
          <w:sz w:val="20"/>
          <w:szCs w:val="20"/>
        </w:rPr>
        <w:t>(MoE)</w:t>
      </w:r>
      <w:r w:rsidR="00D03ACF">
        <w:rPr>
          <w:rFonts w:eastAsia="Calibri"/>
          <w:color w:val="000000" w:themeColor="text1"/>
          <w:sz w:val="20"/>
          <w:szCs w:val="20"/>
        </w:rPr>
        <w:t xml:space="preserve"> of the</w:t>
      </w:r>
      <w:r w:rsidR="00EA40D2">
        <w:rPr>
          <w:rFonts w:eastAsia="Calibri"/>
          <w:color w:val="000000" w:themeColor="text1"/>
          <w:sz w:val="20"/>
          <w:szCs w:val="20"/>
        </w:rPr>
        <w:t xml:space="preserve"> </w:t>
      </w:r>
      <w:r w:rsidRPr="00221A8C">
        <w:rPr>
          <w:rFonts w:eastAsia="Calibri"/>
          <w:color w:val="000000" w:themeColor="text1"/>
          <w:sz w:val="20"/>
          <w:szCs w:val="20"/>
        </w:rPr>
        <w:t xml:space="preserve">Maldives </w:t>
      </w:r>
      <w:r w:rsidR="00EA40D2">
        <w:rPr>
          <w:rFonts w:eastAsia="Calibri"/>
          <w:color w:val="000000" w:themeColor="text1"/>
          <w:sz w:val="20"/>
          <w:szCs w:val="20"/>
        </w:rPr>
        <w:t xml:space="preserve">will be </w:t>
      </w:r>
      <w:r w:rsidRPr="00221A8C">
        <w:rPr>
          <w:rFonts w:eastAsia="Calibri"/>
          <w:color w:val="000000" w:themeColor="text1"/>
          <w:sz w:val="20"/>
          <w:szCs w:val="20"/>
        </w:rPr>
        <w:t>the Executing Agency for the project</w:t>
      </w:r>
      <w:r w:rsidR="00EA40D2">
        <w:rPr>
          <w:rFonts w:eastAsia="Calibri"/>
          <w:color w:val="000000" w:themeColor="text1"/>
          <w:sz w:val="20"/>
          <w:szCs w:val="20"/>
        </w:rPr>
        <w:t>. The M</w:t>
      </w:r>
      <w:r w:rsidR="00D03ACF">
        <w:rPr>
          <w:rFonts w:eastAsia="Calibri"/>
          <w:color w:val="000000" w:themeColor="text1"/>
          <w:sz w:val="20"/>
          <w:szCs w:val="20"/>
        </w:rPr>
        <w:t>o</w:t>
      </w:r>
      <w:r w:rsidR="00EA40D2">
        <w:rPr>
          <w:rFonts w:eastAsia="Calibri"/>
          <w:color w:val="000000" w:themeColor="text1"/>
          <w:sz w:val="20"/>
          <w:szCs w:val="20"/>
        </w:rPr>
        <w:t xml:space="preserve">E is also the executing entity for the TNC and the initial BUR. </w:t>
      </w:r>
      <w:r w:rsidR="00EA40D2" w:rsidRPr="00EA40D2">
        <w:rPr>
          <w:rFonts w:eastAsia="Calibri"/>
          <w:color w:val="000000" w:themeColor="text1"/>
          <w:sz w:val="20"/>
          <w:szCs w:val="20"/>
        </w:rPr>
        <w:t xml:space="preserve">This project will build on the outcomes of </w:t>
      </w:r>
      <w:r w:rsidR="00EA40D2">
        <w:rPr>
          <w:rFonts w:eastAsia="Calibri"/>
          <w:color w:val="000000" w:themeColor="text1"/>
          <w:sz w:val="20"/>
          <w:szCs w:val="20"/>
        </w:rPr>
        <w:t>the work of TNC and initial BUR</w:t>
      </w:r>
      <w:r w:rsidR="00D03ACF">
        <w:rPr>
          <w:rFonts w:eastAsia="Calibri"/>
          <w:color w:val="000000" w:themeColor="text1"/>
          <w:sz w:val="20"/>
          <w:szCs w:val="20"/>
        </w:rPr>
        <w:t xml:space="preserve">, such as </w:t>
      </w:r>
      <w:r w:rsidR="00421CF5" w:rsidRPr="00421CF5">
        <w:rPr>
          <w:rFonts w:eastAsia="Calibri"/>
          <w:color w:val="000000" w:themeColor="text1"/>
          <w:sz w:val="20"/>
          <w:szCs w:val="20"/>
        </w:rPr>
        <w:t xml:space="preserve">the arrangements </w:t>
      </w:r>
      <w:r w:rsidR="00D03ACF">
        <w:rPr>
          <w:rFonts w:eastAsia="Calibri"/>
          <w:color w:val="000000" w:themeColor="text1"/>
          <w:sz w:val="20"/>
          <w:szCs w:val="20"/>
        </w:rPr>
        <w:t xml:space="preserve">designed </w:t>
      </w:r>
      <w:r w:rsidR="00421CF5" w:rsidRPr="00421CF5">
        <w:rPr>
          <w:rFonts w:eastAsia="Calibri"/>
          <w:color w:val="000000" w:themeColor="text1"/>
          <w:sz w:val="20"/>
          <w:szCs w:val="20"/>
        </w:rPr>
        <w:t xml:space="preserve">for TNC project and initial BUR project and </w:t>
      </w:r>
      <w:r w:rsidR="00D03ACF">
        <w:rPr>
          <w:rFonts w:eastAsia="Calibri"/>
          <w:color w:val="000000" w:themeColor="text1"/>
          <w:sz w:val="20"/>
          <w:szCs w:val="20"/>
        </w:rPr>
        <w:t xml:space="preserve">use them </w:t>
      </w:r>
      <w:r w:rsidR="00421CF5" w:rsidRPr="00421CF5">
        <w:rPr>
          <w:rFonts w:eastAsia="Calibri"/>
          <w:color w:val="000000" w:themeColor="text1"/>
          <w:sz w:val="20"/>
          <w:szCs w:val="20"/>
        </w:rPr>
        <w:t>to establish the institutional arrangements. The CBIT project will formalize the data management system for GHG inventory building on the data being collected for preparing the GHG Inventory under the TNC and initial BUR project. The assessment of MRV system</w:t>
      </w:r>
      <w:r w:rsidR="00D03ACF">
        <w:rPr>
          <w:rFonts w:eastAsia="Calibri"/>
          <w:color w:val="000000" w:themeColor="text1"/>
          <w:sz w:val="20"/>
          <w:szCs w:val="20"/>
        </w:rPr>
        <w:t xml:space="preserve"> carried on</w:t>
      </w:r>
      <w:r w:rsidR="00421CF5" w:rsidRPr="00421CF5">
        <w:rPr>
          <w:rFonts w:eastAsia="Calibri"/>
          <w:color w:val="000000" w:themeColor="text1"/>
          <w:sz w:val="20"/>
          <w:szCs w:val="20"/>
        </w:rPr>
        <w:t xml:space="preserve"> under the BUR will </w:t>
      </w:r>
      <w:r w:rsidR="00D03ACF">
        <w:rPr>
          <w:rFonts w:eastAsia="Calibri"/>
          <w:color w:val="000000" w:themeColor="text1"/>
          <w:sz w:val="20"/>
          <w:szCs w:val="20"/>
        </w:rPr>
        <w:t xml:space="preserve">provide </w:t>
      </w:r>
      <w:r w:rsidR="00421CF5" w:rsidRPr="00421CF5">
        <w:rPr>
          <w:rFonts w:eastAsia="Calibri"/>
          <w:color w:val="000000" w:themeColor="text1"/>
          <w:sz w:val="20"/>
          <w:szCs w:val="20"/>
        </w:rPr>
        <w:t xml:space="preserve">the basis </w:t>
      </w:r>
      <w:r w:rsidR="00D03ACF">
        <w:rPr>
          <w:rFonts w:eastAsia="Calibri"/>
          <w:color w:val="000000" w:themeColor="text1"/>
          <w:sz w:val="20"/>
          <w:szCs w:val="20"/>
        </w:rPr>
        <w:t xml:space="preserve">to develop </w:t>
      </w:r>
      <w:r w:rsidR="00421CF5" w:rsidRPr="00421CF5">
        <w:rPr>
          <w:rFonts w:eastAsia="Calibri"/>
          <w:color w:val="000000" w:themeColor="text1"/>
          <w:sz w:val="20"/>
          <w:szCs w:val="20"/>
        </w:rPr>
        <w:t>the MRV system for tracking NDC implementation</w:t>
      </w:r>
      <w:r w:rsidR="00D03ACF">
        <w:rPr>
          <w:rFonts w:eastAsia="Calibri"/>
          <w:color w:val="000000" w:themeColor="text1"/>
          <w:sz w:val="20"/>
          <w:szCs w:val="20"/>
        </w:rPr>
        <w:t>.</w:t>
      </w:r>
    </w:p>
    <w:p w14:paraId="3380D492" w14:textId="77777777" w:rsidR="006B6C16" w:rsidRPr="00221A8C" w:rsidRDefault="006B6C16" w:rsidP="006B6C16">
      <w:pPr>
        <w:pStyle w:val="GEFFieldtoFillout"/>
        <w:jc w:val="both"/>
        <w:rPr>
          <w:rFonts w:eastAsia="Calibri"/>
          <w:color w:val="000000" w:themeColor="text1"/>
          <w:sz w:val="20"/>
          <w:szCs w:val="20"/>
        </w:rPr>
      </w:pPr>
    </w:p>
    <w:p w14:paraId="7067A40D" w14:textId="3F1EA10D" w:rsidR="006B6C16" w:rsidRPr="00221A8C" w:rsidRDefault="00444F28" w:rsidP="006B6C16">
      <w:pPr>
        <w:pStyle w:val="GEFFieldtoFillout"/>
        <w:jc w:val="both"/>
        <w:rPr>
          <w:rFonts w:eastAsia="Calibri"/>
          <w:color w:val="000000" w:themeColor="text1"/>
          <w:sz w:val="20"/>
          <w:szCs w:val="20"/>
        </w:rPr>
      </w:pPr>
      <w:r>
        <w:rPr>
          <w:rFonts w:eastAsia="Calibri"/>
          <w:color w:val="000000" w:themeColor="text1"/>
          <w:sz w:val="20"/>
          <w:szCs w:val="20"/>
        </w:rPr>
        <w:t>F</w:t>
      </w:r>
      <w:r w:rsidR="006B6C16" w:rsidRPr="00221A8C">
        <w:rPr>
          <w:rFonts w:eastAsia="Calibri"/>
          <w:color w:val="000000" w:themeColor="text1"/>
          <w:sz w:val="20"/>
          <w:szCs w:val="20"/>
        </w:rPr>
        <w:t>or this CBIT project, for which UN Environment will be the Implementing Agency</w:t>
      </w:r>
      <w:r w:rsidR="00D03ACF">
        <w:rPr>
          <w:rFonts w:eastAsia="Calibri"/>
          <w:color w:val="000000" w:themeColor="text1"/>
          <w:sz w:val="20"/>
          <w:szCs w:val="20"/>
        </w:rPr>
        <w:t>,</w:t>
      </w:r>
      <w:r w:rsidR="006B6C16" w:rsidRPr="00221A8C">
        <w:rPr>
          <w:rFonts w:eastAsia="Calibri"/>
          <w:color w:val="000000" w:themeColor="text1"/>
          <w:sz w:val="20"/>
          <w:szCs w:val="20"/>
        </w:rPr>
        <w:t xml:space="preserve"> </w:t>
      </w:r>
      <w:r w:rsidR="00D03ACF">
        <w:rPr>
          <w:rFonts w:eastAsia="Calibri"/>
          <w:color w:val="000000" w:themeColor="text1"/>
          <w:sz w:val="20"/>
          <w:szCs w:val="20"/>
        </w:rPr>
        <w:t>i</w:t>
      </w:r>
      <w:r w:rsidR="006B6C16" w:rsidRPr="00221A8C">
        <w:rPr>
          <w:rFonts w:eastAsia="Calibri"/>
          <w:color w:val="000000" w:themeColor="text1"/>
          <w:sz w:val="20"/>
          <w:szCs w:val="20"/>
        </w:rPr>
        <w:t xml:space="preserve">t is planned to establish a Project </w:t>
      </w:r>
      <w:r w:rsidR="009E5ED5">
        <w:rPr>
          <w:rFonts w:eastAsia="Calibri"/>
          <w:color w:val="000000" w:themeColor="text1"/>
          <w:sz w:val="20"/>
          <w:szCs w:val="20"/>
        </w:rPr>
        <w:t xml:space="preserve">Advisory </w:t>
      </w:r>
      <w:r w:rsidR="006B6C16" w:rsidRPr="00221A8C">
        <w:rPr>
          <w:rFonts w:eastAsia="Calibri"/>
          <w:color w:val="000000" w:themeColor="text1"/>
          <w:sz w:val="20"/>
          <w:szCs w:val="20"/>
        </w:rPr>
        <w:t xml:space="preserve">Committee at the beginning of the project, representing all relevant sectors. Representatives of on-going GEF-financed projects in the Maldives </w:t>
      </w:r>
      <w:r w:rsidR="006C6E52">
        <w:rPr>
          <w:rFonts w:eastAsia="Calibri"/>
          <w:color w:val="000000" w:themeColor="text1"/>
          <w:sz w:val="20"/>
          <w:szCs w:val="20"/>
        </w:rPr>
        <w:t>(</w:t>
      </w:r>
      <w:r w:rsidR="006B6C16" w:rsidRPr="00221A8C">
        <w:rPr>
          <w:rFonts w:eastAsia="Calibri"/>
          <w:color w:val="000000" w:themeColor="text1"/>
          <w:sz w:val="20"/>
          <w:szCs w:val="20"/>
        </w:rPr>
        <w:t>such IBUR, INDC,</w:t>
      </w:r>
      <w:r w:rsidR="00BC4930" w:rsidRPr="00221A8C">
        <w:rPr>
          <w:rFonts w:eastAsia="Calibri"/>
          <w:color w:val="000000" w:themeColor="text1"/>
          <w:sz w:val="20"/>
          <w:szCs w:val="20"/>
        </w:rPr>
        <w:t xml:space="preserve"> </w:t>
      </w:r>
      <w:r w:rsidR="006B6C16" w:rsidRPr="00221A8C">
        <w:rPr>
          <w:rFonts w:eastAsia="Calibri"/>
          <w:color w:val="000000" w:themeColor="text1"/>
          <w:sz w:val="20"/>
          <w:szCs w:val="20"/>
        </w:rPr>
        <w:t xml:space="preserve">NDCs </w:t>
      </w:r>
      <w:r w:rsidR="00206EC0" w:rsidRPr="00206EC0">
        <w:rPr>
          <w:rFonts w:eastAsia="Calibri"/>
          <w:color w:val="000000" w:themeColor="text1"/>
          <w:sz w:val="20"/>
          <w:szCs w:val="20"/>
        </w:rPr>
        <w:t>Strengthening Low Carbon Energy Island Strategies Project</w:t>
      </w:r>
      <w:r w:rsidR="00DC0635">
        <w:rPr>
          <w:rFonts w:eastAsia="Calibri"/>
          <w:color w:val="000000" w:themeColor="text1"/>
          <w:sz w:val="20"/>
          <w:szCs w:val="20"/>
        </w:rPr>
        <w:t>), GCF supported projects (NAPs and</w:t>
      </w:r>
      <w:r w:rsidR="00206EC0" w:rsidRPr="00206EC0">
        <w:rPr>
          <w:rFonts w:eastAsia="Calibri"/>
          <w:color w:val="000000" w:themeColor="text1"/>
          <w:sz w:val="20"/>
          <w:szCs w:val="20"/>
        </w:rPr>
        <w:t xml:space="preserve"> GCF Readiness Support project</w:t>
      </w:r>
      <w:r w:rsidR="00DC0635">
        <w:rPr>
          <w:rFonts w:eastAsia="Calibri"/>
          <w:color w:val="000000" w:themeColor="text1"/>
          <w:sz w:val="20"/>
          <w:szCs w:val="20"/>
        </w:rPr>
        <w:t>)</w:t>
      </w:r>
      <w:r w:rsidR="00206EC0" w:rsidRPr="00206EC0">
        <w:rPr>
          <w:rFonts w:eastAsia="Calibri"/>
          <w:color w:val="000000" w:themeColor="text1"/>
          <w:sz w:val="20"/>
          <w:szCs w:val="20"/>
        </w:rPr>
        <w:t xml:space="preserve"> as well as the ongoing ICAT project </w:t>
      </w:r>
      <w:r w:rsidR="00DC0635">
        <w:rPr>
          <w:rFonts w:eastAsia="Calibri"/>
          <w:color w:val="000000" w:themeColor="text1"/>
          <w:sz w:val="20"/>
          <w:szCs w:val="20"/>
        </w:rPr>
        <w:t xml:space="preserve">implemented by </w:t>
      </w:r>
      <w:r w:rsidR="00206EC0" w:rsidRPr="00206EC0">
        <w:rPr>
          <w:rFonts w:eastAsia="Calibri"/>
          <w:color w:val="000000" w:themeColor="text1"/>
          <w:sz w:val="20"/>
          <w:szCs w:val="20"/>
        </w:rPr>
        <w:t>UNEP</w:t>
      </w:r>
      <w:r w:rsidR="00DC0635">
        <w:rPr>
          <w:rFonts w:eastAsia="Calibri"/>
          <w:color w:val="000000" w:themeColor="text1"/>
          <w:sz w:val="20"/>
          <w:szCs w:val="20"/>
        </w:rPr>
        <w:t>-</w:t>
      </w:r>
      <w:r w:rsidR="00206EC0" w:rsidRPr="00206EC0">
        <w:rPr>
          <w:rFonts w:eastAsia="Calibri"/>
          <w:color w:val="000000" w:themeColor="text1"/>
          <w:sz w:val="20"/>
          <w:szCs w:val="20"/>
        </w:rPr>
        <w:t>DTU Partnership</w:t>
      </w:r>
      <w:r w:rsidR="006B6C16" w:rsidRPr="00221A8C">
        <w:rPr>
          <w:rFonts w:eastAsia="Calibri"/>
          <w:color w:val="000000" w:themeColor="text1"/>
          <w:sz w:val="20"/>
          <w:szCs w:val="20"/>
        </w:rPr>
        <w:t xml:space="preserve"> will be invited to all project events, to share experience and lessons learned in similar climate change-related undertakings. Additional Working Groups will be set-up throughout the project cycle, as relevant. </w:t>
      </w:r>
    </w:p>
    <w:p w14:paraId="479C73AD" w14:textId="77777777" w:rsidR="006B6C16" w:rsidRPr="00221A8C" w:rsidRDefault="006B6C16" w:rsidP="006B6C16">
      <w:pPr>
        <w:pStyle w:val="GEFFieldtoFillout"/>
        <w:shd w:val="clear" w:color="auto" w:fill="FFFFFF"/>
        <w:rPr>
          <w:color w:val="000000" w:themeColor="text1"/>
          <w:sz w:val="20"/>
          <w:szCs w:val="20"/>
        </w:rPr>
      </w:pPr>
    </w:p>
    <w:p w14:paraId="580E9567" w14:textId="77777777" w:rsidR="006B6C16" w:rsidRPr="00221A8C" w:rsidRDefault="006B6C16" w:rsidP="006B6C16">
      <w:pPr>
        <w:pStyle w:val="GEFFieldtoFillout"/>
        <w:shd w:val="clear" w:color="auto" w:fill="FFFFFF"/>
        <w:rPr>
          <w:b/>
          <w:color w:val="000000" w:themeColor="text1"/>
          <w:sz w:val="20"/>
          <w:szCs w:val="20"/>
        </w:rPr>
      </w:pPr>
      <w:r w:rsidRPr="00221A8C">
        <w:rPr>
          <w:b/>
          <w:i/>
          <w:color w:val="000000" w:themeColor="text1"/>
          <w:sz w:val="20"/>
          <w:szCs w:val="20"/>
        </w:rPr>
        <w:t>7. Consistency with National Priorities</w:t>
      </w:r>
      <w:r w:rsidRPr="00221A8C">
        <w:rPr>
          <w:b/>
          <w:color w:val="000000" w:themeColor="text1"/>
          <w:sz w:val="20"/>
          <w:szCs w:val="20"/>
        </w:rPr>
        <w:t xml:space="preserve">. Is the project consistent with the National strategies and plans or reports and assessments under relevant conventions? (yes </w:t>
      </w:r>
      <w:r w:rsidRPr="00221A8C">
        <w:rPr>
          <w:b/>
          <w:color w:val="000000" w:themeColor="text1"/>
          <w:sz w:val="20"/>
          <w:szCs w:val="20"/>
        </w:rPr>
        <w:fldChar w:fldCharType="begin">
          <w:ffData>
            <w:name w:val="convn_comply_yes"/>
            <w:enabled/>
            <w:calcOnExit w:val="0"/>
            <w:checkBox>
              <w:sizeAuto/>
              <w:default w:val="1"/>
            </w:checkBox>
          </w:ffData>
        </w:fldChar>
      </w:r>
      <w:bookmarkStart w:id="34" w:name="convn_comply_yes"/>
      <w:r w:rsidRPr="00221A8C">
        <w:rPr>
          <w:b/>
          <w:color w:val="000000" w:themeColor="text1"/>
          <w:sz w:val="20"/>
          <w:szCs w:val="20"/>
        </w:rPr>
        <w:instrText xml:space="preserve"> FORMCHECKBOX </w:instrText>
      </w:r>
      <w:r w:rsidR="004B3422">
        <w:rPr>
          <w:b/>
          <w:color w:val="000000" w:themeColor="text1"/>
          <w:sz w:val="20"/>
          <w:szCs w:val="20"/>
        </w:rPr>
      </w:r>
      <w:r w:rsidR="004B3422">
        <w:rPr>
          <w:b/>
          <w:color w:val="000000" w:themeColor="text1"/>
          <w:sz w:val="20"/>
          <w:szCs w:val="20"/>
        </w:rPr>
        <w:fldChar w:fldCharType="separate"/>
      </w:r>
      <w:r w:rsidRPr="00221A8C">
        <w:rPr>
          <w:b/>
          <w:color w:val="000000" w:themeColor="text1"/>
          <w:sz w:val="20"/>
          <w:szCs w:val="20"/>
        </w:rPr>
        <w:fldChar w:fldCharType="end"/>
      </w:r>
      <w:bookmarkEnd w:id="34"/>
      <w:r w:rsidRPr="00221A8C">
        <w:rPr>
          <w:b/>
          <w:color w:val="000000" w:themeColor="text1"/>
          <w:sz w:val="20"/>
          <w:szCs w:val="20"/>
        </w:rPr>
        <w:t xml:space="preserve"> /no </w:t>
      </w:r>
      <w:r w:rsidRPr="00221A8C">
        <w:rPr>
          <w:b/>
          <w:color w:val="000000" w:themeColor="text1"/>
          <w:sz w:val="20"/>
          <w:szCs w:val="20"/>
        </w:rPr>
        <w:fldChar w:fldCharType="begin">
          <w:ffData>
            <w:name w:val="convn_comply_no"/>
            <w:enabled/>
            <w:calcOnExit w:val="0"/>
            <w:checkBox>
              <w:sizeAuto/>
              <w:default w:val="0"/>
            </w:checkBox>
          </w:ffData>
        </w:fldChar>
      </w:r>
      <w:bookmarkStart w:id="35" w:name="convn_comply_no"/>
      <w:r w:rsidRPr="00221A8C">
        <w:rPr>
          <w:b/>
          <w:color w:val="000000" w:themeColor="text1"/>
          <w:sz w:val="20"/>
          <w:szCs w:val="20"/>
        </w:rPr>
        <w:instrText xml:space="preserve"> FORMCHECKBOX </w:instrText>
      </w:r>
      <w:r w:rsidR="004B3422">
        <w:rPr>
          <w:b/>
          <w:color w:val="000000" w:themeColor="text1"/>
          <w:sz w:val="20"/>
          <w:szCs w:val="20"/>
        </w:rPr>
      </w:r>
      <w:r w:rsidR="004B3422">
        <w:rPr>
          <w:b/>
          <w:color w:val="000000" w:themeColor="text1"/>
          <w:sz w:val="20"/>
          <w:szCs w:val="20"/>
        </w:rPr>
        <w:fldChar w:fldCharType="separate"/>
      </w:r>
      <w:r w:rsidRPr="00221A8C">
        <w:rPr>
          <w:b/>
          <w:color w:val="000000" w:themeColor="text1"/>
          <w:sz w:val="20"/>
          <w:szCs w:val="20"/>
        </w:rPr>
        <w:fldChar w:fldCharType="end"/>
      </w:r>
      <w:bookmarkEnd w:id="35"/>
      <w:r w:rsidRPr="00221A8C">
        <w:rPr>
          <w:b/>
          <w:color w:val="000000" w:themeColor="text1"/>
          <w:sz w:val="20"/>
          <w:szCs w:val="20"/>
        </w:rPr>
        <w:t xml:space="preserve"> ).  If yes, which ones and how:</w:t>
      </w:r>
    </w:p>
    <w:p w14:paraId="42867D4A" w14:textId="77777777" w:rsidR="006B6C16" w:rsidRPr="00221A8C" w:rsidRDefault="006B6C16" w:rsidP="006B6C16">
      <w:pPr>
        <w:pStyle w:val="GEFFieldtoFillout"/>
        <w:jc w:val="both"/>
        <w:rPr>
          <w:rFonts w:eastAsia="Calibri"/>
          <w:color w:val="000000" w:themeColor="text1"/>
          <w:sz w:val="20"/>
          <w:szCs w:val="20"/>
        </w:rPr>
      </w:pPr>
      <w:bookmarkStart w:id="36" w:name="_Hlk512444906"/>
    </w:p>
    <w:p w14:paraId="3C8156CD" w14:textId="37ACD57A" w:rsidR="006B6C16" w:rsidRPr="00221A8C" w:rsidRDefault="006B6C16" w:rsidP="006B6C16">
      <w:pPr>
        <w:pStyle w:val="GEFFieldtoFillout"/>
        <w:jc w:val="both"/>
        <w:rPr>
          <w:rFonts w:eastAsia="Calibri"/>
          <w:color w:val="000000" w:themeColor="text1"/>
          <w:sz w:val="20"/>
          <w:szCs w:val="20"/>
        </w:rPr>
      </w:pPr>
      <w:r w:rsidRPr="00221A8C">
        <w:rPr>
          <w:rFonts w:eastAsia="Calibri"/>
          <w:color w:val="000000" w:themeColor="text1"/>
          <w:sz w:val="20"/>
          <w:szCs w:val="20"/>
        </w:rPr>
        <w:t>The current project is well aligned with the national socio-economic and environmental priorities of the Maldives, Notably, the project goals are fully consistent with the broad policy directions included in</w:t>
      </w:r>
      <w:r w:rsidRPr="00221A8C">
        <w:rPr>
          <w:rFonts w:eastAsia="Calibri"/>
          <w:bCs/>
          <w:color w:val="000000" w:themeColor="text1"/>
          <w:sz w:val="20"/>
          <w:szCs w:val="20"/>
          <w:lang w:val="en-GB"/>
        </w:rPr>
        <w:t xml:space="preserve"> </w:t>
      </w:r>
      <w:r w:rsidR="00F34C4B">
        <w:rPr>
          <w:rFonts w:eastAsia="Calibri"/>
          <w:bCs/>
          <w:color w:val="000000" w:themeColor="text1"/>
          <w:sz w:val="20"/>
          <w:szCs w:val="20"/>
          <w:lang w:val="en-GB"/>
        </w:rPr>
        <w:t xml:space="preserve">the </w:t>
      </w:r>
      <w:r w:rsidRPr="00221A8C">
        <w:rPr>
          <w:rFonts w:eastAsia="Calibri"/>
          <w:bCs/>
          <w:color w:val="000000" w:themeColor="text1"/>
          <w:sz w:val="20"/>
          <w:szCs w:val="20"/>
          <w:lang w:val="en-GB"/>
        </w:rPr>
        <w:t xml:space="preserve">Maldives National Development Strategies, </w:t>
      </w:r>
      <w:r w:rsidRPr="00221A8C">
        <w:rPr>
          <w:rFonts w:eastAsia="Calibri"/>
          <w:color w:val="000000" w:themeColor="text1"/>
          <w:sz w:val="20"/>
          <w:szCs w:val="20"/>
        </w:rPr>
        <w:t>NAPA, NC and BUR</w:t>
      </w:r>
      <w:r w:rsidRPr="00221A8C">
        <w:rPr>
          <w:rFonts w:eastAsia="Calibri"/>
          <w:bCs/>
          <w:color w:val="000000" w:themeColor="text1"/>
          <w:sz w:val="20"/>
          <w:szCs w:val="20"/>
          <w:lang w:val="en-GB"/>
        </w:rPr>
        <w:t xml:space="preserve">. </w:t>
      </w:r>
      <w:r w:rsidRPr="00221A8C">
        <w:rPr>
          <w:rFonts w:eastAsia="Calibri"/>
          <w:color w:val="000000" w:themeColor="text1"/>
          <w:sz w:val="20"/>
          <w:szCs w:val="20"/>
          <w:lang w:val="en-GB"/>
        </w:rPr>
        <w:t xml:space="preserve">Similarly, the various sector-specific </w:t>
      </w:r>
      <w:r w:rsidRPr="00221A8C">
        <w:rPr>
          <w:rFonts w:eastAsia="Calibri"/>
          <w:color w:val="000000" w:themeColor="text1"/>
          <w:sz w:val="20"/>
          <w:szCs w:val="20"/>
        </w:rPr>
        <w:t>Strategic Roadmaps, laying out key policy priorities for the main sectors of the economy, reflect the need to reduce greenhouse gas emissions, as contemplated in the country’s NDC.</w:t>
      </w:r>
    </w:p>
    <w:p w14:paraId="48EBC4EC" w14:textId="77777777" w:rsidR="006B6C16" w:rsidRPr="00221A8C" w:rsidRDefault="006B6C16" w:rsidP="006B6C16">
      <w:pPr>
        <w:pStyle w:val="GEFFieldtoFillout"/>
        <w:jc w:val="both"/>
        <w:rPr>
          <w:rFonts w:eastAsia="Calibri"/>
          <w:color w:val="000000" w:themeColor="text1"/>
          <w:sz w:val="20"/>
          <w:szCs w:val="20"/>
        </w:rPr>
      </w:pPr>
    </w:p>
    <w:p w14:paraId="17EE7265" w14:textId="77777777" w:rsidR="006B6C16" w:rsidRPr="00221A8C" w:rsidRDefault="006B6C16" w:rsidP="006B6C16">
      <w:pPr>
        <w:pStyle w:val="GEFFieldtoFillout"/>
        <w:jc w:val="both"/>
        <w:rPr>
          <w:rFonts w:eastAsia="Calibri"/>
          <w:color w:val="000000" w:themeColor="text1"/>
          <w:sz w:val="20"/>
          <w:szCs w:val="20"/>
        </w:rPr>
      </w:pPr>
      <w:r w:rsidRPr="00221A8C">
        <w:rPr>
          <w:rFonts w:eastAsia="Calibri"/>
          <w:color w:val="000000" w:themeColor="text1"/>
          <w:sz w:val="20"/>
          <w:szCs w:val="20"/>
        </w:rPr>
        <w:t>The proposed project is considered as a significant contribution to the country with regard to its ability to implement the Paris Agreement’s transparency framework within the area of mitigation, adaptation and climate finance. Additionally, intended project activities related to development of an MRV system will help the country to meet the associated UNFCCC requirements.</w:t>
      </w:r>
    </w:p>
    <w:p w14:paraId="31A74C4F" w14:textId="77777777" w:rsidR="006B6C16" w:rsidRPr="00221A8C" w:rsidRDefault="006B6C16" w:rsidP="006B6C16">
      <w:pPr>
        <w:pStyle w:val="ListParagraph"/>
        <w:rPr>
          <w:color w:val="000000" w:themeColor="text1"/>
        </w:rPr>
      </w:pPr>
    </w:p>
    <w:p w14:paraId="7A272E57" w14:textId="77777777" w:rsidR="006B6C16" w:rsidRPr="00221A8C" w:rsidRDefault="006B6C16" w:rsidP="006B6C16">
      <w:pPr>
        <w:pStyle w:val="ListParagraph"/>
        <w:rPr>
          <w:b w:val="0"/>
          <w:color w:val="000000" w:themeColor="text1"/>
        </w:rPr>
      </w:pPr>
      <w:r w:rsidRPr="00221A8C">
        <w:rPr>
          <w:color w:val="000000" w:themeColor="text1"/>
        </w:rPr>
        <w:t>National Action Plan for Adaptation (NAPA) under LDCF/UNFCCC</w:t>
      </w:r>
      <w:r w:rsidRPr="00221A8C">
        <w:rPr>
          <w:b w:val="0"/>
          <w:color w:val="000000" w:themeColor="text1"/>
        </w:rPr>
        <w:t>:</w:t>
      </w:r>
    </w:p>
    <w:p w14:paraId="764ED55C" w14:textId="77777777" w:rsidR="006B6C16" w:rsidRPr="00221A8C" w:rsidRDefault="006B6C16" w:rsidP="006B6C16">
      <w:pPr>
        <w:pStyle w:val="ListParagraph"/>
        <w:rPr>
          <w:b w:val="0"/>
          <w:color w:val="000000" w:themeColor="text1"/>
        </w:rPr>
      </w:pPr>
      <w:r w:rsidRPr="00221A8C">
        <w:rPr>
          <w:b w:val="0"/>
          <w:color w:val="000000" w:themeColor="text1"/>
        </w:rPr>
        <w:t xml:space="preserve">The NAPA identified key vulnerable sectors, which require short-term actions for climate change adaptation. NAPA also identified potential projects to be implemented for climate change adaptation. The tools developed via CBIT support will be used to evaluate the implementation of these projects. </w:t>
      </w:r>
    </w:p>
    <w:p w14:paraId="495C2873" w14:textId="77777777" w:rsidR="006B6C16" w:rsidRPr="00221A8C" w:rsidRDefault="006B6C16" w:rsidP="006B6C16">
      <w:pPr>
        <w:pStyle w:val="ListParagraph"/>
        <w:rPr>
          <w:b w:val="0"/>
          <w:color w:val="000000" w:themeColor="text1"/>
        </w:rPr>
      </w:pPr>
      <w:bookmarkStart w:id="37" w:name="_Hlk512851734"/>
    </w:p>
    <w:p w14:paraId="6F88B1B2" w14:textId="77777777" w:rsidR="006B6C16" w:rsidRPr="00221A8C" w:rsidRDefault="006B6C16" w:rsidP="006B6C16">
      <w:pPr>
        <w:pStyle w:val="ListParagraph"/>
        <w:rPr>
          <w:color w:val="000000" w:themeColor="text1"/>
        </w:rPr>
      </w:pPr>
      <w:r w:rsidRPr="00221A8C">
        <w:rPr>
          <w:color w:val="000000" w:themeColor="text1"/>
        </w:rPr>
        <w:t>National Communications (NC) under UNFCCC</w:t>
      </w:r>
    </w:p>
    <w:p w14:paraId="6A15E569" w14:textId="3714E02C" w:rsidR="006B6C16" w:rsidRDefault="006B6C16" w:rsidP="006B6C16">
      <w:pPr>
        <w:pStyle w:val="ListParagraph"/>
        <w:rPr>
          <w:b w:val="0"/>
          <w:color w:val="000000" w:themeColor="text1"/>
        </w:rPr>
      </w:pPr>
      <w:r w:rsidRPr="00221A8C">
        <w:rPr>
          <w:b w:val="0"/>
          <w:color w:val="000000" w:themeColor="text1"/>
        </w:rPr>
        <w:t>The CBIT support will be used to establish an MRV system that is essential for formulation of GHG inventory that is a significant component of the National Communications. Furthermore, the gaps and barriers identified in the National Communications are proposed to be addressed by CBIT support.</w:t>
      </w:r>
    </w:p>
    <w:p w14:paraId="36E8BDD2" w14:textId="77777777" w:rsidR="00885A03" w:rsidRPr="00221A8C" w:rsidRDefault="00885A03" w:rsidP="006B6C16">
      <w:pPr>
        <w:pStyle w:val="ListParagraph"/>
        <w:rPr>
          <w:b w:val="0"/>
          <w:color w:val="000000" w:themeColor="text1"/>
        </w:rPr>
      </w:pPr>
    </w:p>
    <w:p w14:paraId="650ECEC6" w14:textId="77777777" w:rsidR="006B6C16" w:rsidRPr="00221A8C" w:rsidRDefault="006B6C16" w:rsidP="006B6C16">
      <w:pPr>
        <w:pStyle w:val="ListParagraph"/>
        <w:rPr>
          <w:color w:val="000000" w:themeColor="text1"/>
        </w:rPr>
      </w:pPr>
      <w:r w:rsidRPr="00221A8C">
        <w:rPr>
          <w:color w:val="000000" w:themeColor="text1"/>
        </w:rPr>
        <w:t>Biennial Update Report (BUR) under UNFCCC</w:t>
      </w:r>
    </w:p>
    <w:p w14:paraId="041F75C6" w14:textId="77777777" w:rsidR="006B6C16" w:rsidRPr="00221A8C" w:rsidRDefault="006B6C16" w:rsidP="006B6C16">
      <w:pPr>
        <w:pStyle w:val="ListParagraph"/>
        <w:rPr>
          <w:b w:val="0"/>
          <w:color w:val="000000" w:themeColor="text1"/>
        </w:rPr>
      </w:pPr>
      <w:r w:rsidRPr="00221A8C">
        <w:rPr>
          <w:b w:val="0"/>
          <w:color w:val="000000" w:themeColor="text1"/>
        </w:rPr>
        <w:t xml:space="preserve">The findings during elaboration of BUR will be built upon by CBIT support to establish climate finance tracking mechanism and established of MRV system for mitigation actions. </w:t>
      </w:r>
    </w:p>
    <w:bookmarkEnd w:id="36"/>
    <w:bookmarkEnd w:id="37"/>
    <w:p w14:paraId="03A0939D" w14:textId="77777777" w:rsidR="006B6C16" w:rsidRPr="00221A8C" w:rsidRDefault="006B6C16" w:rsidP="006B6C16">
      <w:pPr>
        <w:pStyle w:val="GEFFieldtoFillout"/>
        <w:shd w:val="clear" w:color="auto" w:fill="FFFFFF"/>
        <w:rPr>
          <w:color w:val="000000" w:themeColor="text1"/>
          <w:sz w:val="20"/>
          <w:szCs w:val="20"/>
        </w:rPr>
      </w:pPr>
    </w:p>
    <w:p w14:paraId="6AFE6A92" w14:textId="77777777" w:rsidR="006B6C16" w:rsidRPr="00221A8C" w:rsidRDefault="006B6C16" w:rsidP="006B6C16">
      <w:pPr>
        <w:shd w:val="clear" w:color="auto" w:fill="FFFFFF"/>
        <w:ind w:left="-720"/>
        <w:rPr>
          <w:b/>
          <w:bCs/>
          <w:iCs/>
          <w:color w:val="000000" w:themeColor="text1"/>
          <w:sz w:val="20"/>
          <w:szCs w:val="20"/>
        </w:rPr>
      </w:pPr>
      <w:r w:rsidRPr="00221A8C">
        <w:rPr>
          <w:b/>
          <w:i/>
          <w:color w:val="000000" w:themeColor="text1"/>
          <w:sz w:val="20"/>
          <w:szCs w:val="20"/>
        </w:rPr>
        <w:t>8.</w:t>
      </w:r>
      <w:r w:rsidRPr="00221A8C">
        <w:rPr>
          <w:b/>
          <w:color w:val="000000" w:themeColor="text1"/>
          <w:sz w:val="20"/>
          <w:szCs w:val="20"/>
        </w:rPr>
        <w:t xml:space="preserve"> </w:t>
      </w:r>
      <w:r w:rsidRPr="00221A8C">
        <w:rPr>
          <w:b/>
          <w:i/>
          <w:color w:val="000000" w:themeColor="text1"/>
          <w:sz w:val="20"/>
          <w:szCs w:val="20"/>
        </w:rPr>
        <w:t>Knowledge Management.</w:t>
      </w:r>
      <w:r w:rsidRPr="00221A8C">
        <w:rPr>
          <w:b/>
          <w:color w:val="000000" w:themeColor="text1"/>
          <w:sz w:val="20"/>
          <w:szCs w:val="20"/>
        </w:rPr>
        <w:t xml:space="preserve">  </w:t>
      </w:r>
      <w:r w:rsidRPr="00221A8C">
        <w:rPr>
          <w:b/>
          <w:bCs/>
          <w:iCs/>
          <w:color w:val="000000" w:themeColor="text1"/>
          <w:sz w:val="20"/>
          <w:szCs w:val="20"/>
        </w:rPr>
        <w:t>Outline the “</w:t>
      </w:r>
      <w:bookmarkStart w:id="38" w:name="KM"/>
      <w:r w:rsidRPr="00221A8C">
        <w:rPr>
          <w:b/>
          <w:color w:val="000000" w:themeColor="text1"/>
          <w:sz w:val="20"/>
          <w:szCs w:val="20"/>
        </w:rPr>
        <w:t>Knowledge Management Approach</w:t>
      </w:r>
      <w:bookmarkEnd w:id="38"/>
      <w:r w:rsidRPr="00221A8C">
        <w:rPr>
          <w:b/>
          <w:bCs/>
          <w:iCs/>
          <w:color w:val="000000" w:themeColor="text1"/>
          <w:sz w:val="20"/>
          <w:szCs w:val="20"/>
        </w:rPr>
        <w:t xml:space="preserve">” for the project and how it will contribute to the project’s overall impact, including plans to learn from relevant projects, initiatives and evaluations. </w:t>
      </w:r>
    </w:p>
    <w:p w14:paraId="3D4B46EB" w14:textId="77777777" w:rsidR="006B6C16" w:rsidRPr="00221A8C" w:rsidRDefault="006B6C16" w:rsidP="006B6C16">
      <w:pPr>
        <w:shd w:val="clear" w:color="auto" w:fill="FFFFFF"/>
        <w:ind w:left="-720"/>
        <w:rPr>
          <w:bCs/>
          <w:iCs/>
          <w:color w:val="000000" w:themeColor="text1"/>
          <w:sz w:val="20"/>
          <w:szCs w:val="20"/>
        </w:rPr>
      </w:pPr>
    </w:p>
    <w:p w14:paraId="0BEC8429" w14:textId="37599ECE" w:rsidR="006B6C16" w:rsidRDefault="00C87887" w:rsidP="006B6C16">
      <w:pPr>
        <w:autoSpaceDE w:val="0"/>
        <w:autoSpaceDN w:val="0"/>
        <w:adjustRightInd w:val="0"/>
        <w:ind w:left="-720"/>
        <w:jc w:val="both"/>
        <w:rPr>
          <w:color w:val="000000" w:themeColor="text1"/>
          <w:sz w:val="20"/>
          <w:szCs w:val="20"/>
          <w:lang w:val="en-GB" w:eastAsia="es-ES"/>
        </w:rPr>
      </w:pPr>
      <w:r>
        <w:rPr>
          <w:rFonts w:eastAsia="Calibri"/>
          <w:color w:val="000000" w:themeColor="text1"/>
          <w:sz w:val="20"/>
          <w:szCs w:val="20"/>
        </w:rPr>
        <w:t xml:space="preserve">Ministry of Environment is the responsible ministry </w:t>
      </w:r>
      <w:r w:rsidR="006B6C16" w:rsidRPr="00221A8C">
        <w:rPr>
          <w:rFonts w:eastAsia="Calibri"/>
          <w:color w:val="000000" w:themeColor="text1"/>
          <w:sz w:val="20"/>
          <w:szCs w:val="20"/>
        </w:rPr>
        <w:t>for coordinating climate change actions in the Maldives</w:t>
      </w:r>
      <w:r>
        <w:rPr>
          <w:rFonts w:eastAsia="Calibri"/>
          <w:color w:val="000000" w:themeColor="text1"/>
          <w:sz w:val="20"/>
          <w:szCs w:val="20"/>
        </w:rPr>
        <w:t>. It</w:t>
      </w:r>
      <w:r w:rsidR="006B6C16" w:rsidRPr="00221A8C">
        <w:rPr>
          <w:rFonts w:eastAsia="Calibri"/>
          <w:color w:val="000000" w:themeColor="text1"/>
          <w:sz w:val="20"/>
          <w:szCs w:val="20"/>
        </w:rPr>
        <w:t xml:space="preserve"> will </w:t>
      </w:r>
      <w:r w:rsidR="00D66E7A">
        <w:rPr>
          <w:rFonts w:eastAsia="Calibri"/>
          <w:color w:val="000000" w:themeColor="text1"/>
          <w:sz w:val="20"/>
          <w:szCs w:val="20"/>
        </w:rPr>
        <w:t>be responsible</w:t>
      </w:r>
      <w:r w:rsidR="006B6C16" w:rsidRPr="00221A8C">
        <w:rPr>
          <w:rFonts w:eastAsia="Calibri"/>
          <w:color w:val="000000" w:themeColor="text1"/>
          <w:sz w:val="20"/>
          <w:szCs w:val="20"/>
        </w:rPr>
        <w:t xml:space="preserve"> for implementing and managing the national transparency system. </w:t>
      </w:r>
      <w:r w:rsidRPr="00C87887">
        <w:rPr>
          <w:rFonts w:eastAsia="Calibri"/>
          <w:color w:val="000000" w:themeColor="text1"/>
          <w:sz w:val="20"/>
          <w:szCs w:val="20"/>
        </w:rPr>
        <w:t>Under this project, a number of guidelines and guidance documents (e.g. output 1.1, 1.2, 2.1,2, 2, 2.5), as well as tools for data collection, will be developed</w:t>
      </w:r>
      <w:r>
        <w:rPr>
          <w:rFonts w:eastAsia="Calibri"/>
          <w:color w:val="000000" w:themeColor="text1"/>
          <w:sz w:val="20"/>
          <w:szCs w:val="20"/>
        </w:rPr>
        <w:t xml:space="preserve">. </w:t>
      </w:r>
      <w:r w:rsidRPr="00C87887">
        <w:rPr>
          <w:rFonts w:eastAsia="Calibri"/>
          <w:color w:val="000000" w:themeColor="text1"/>
          <w:sz w:val="20"/>
          <w:szCs w:val="20"/>
        </w:rPr>
        <w:t xml:space="preserve"> </w:t>
      </w:r>
      <w:r>
        <w:rPr>
          <w:rFonts w:eastAsia="Calibri"/>
          <w:color w:val="000000" w:themeColor="text1"/>
          <w:sz w:val="20"/>
          <w:szCs w:val="20"/>
        </w:rPr>
        <w:t xml:space="preserve">These knowledge products will be linked to the IT based data base system developed for GHG inventory and NDC tracking to ensure the easy access by stakeholders and preserving the knowledge created. </w:t>
      </w:r>
    </w:p>
    <w:p w14:paraId="0A62095C" w14:textId="4B07B347" w:rsidR="003260F0" w:rsidRDefault="003260F0" w:rsidP="006B6C16">
      <w:pPr>
        <w:autoSpaceDE w:val="0"/>
        <w:autoSpaceDN w:val="0"/>
        <w:adjustRightInd w:val="0"/>
        <w:ind w:left="-720"/>
        <w:jc w:val="both"/>
        <w:rPr>
          <w:color w:val="000000" w:themeColor="text1"/>
          <w:sz w:val="20"/>
          <w:szCs w:val="20"/>
          <w:lang w:val="en-GB" w:eastAsia="es-ES"/>
        </w:rPr>
      </w:pPr>
    </w:p>
    <w:p w14:paraId="50FB3636" w14:textId="1FF3EE31" w:rsidR="00C3352C" w:rsidRPr="00421CF5" w:rsidRDefault="00C3352C" w:rsidP="00421CF5">
      <w:pPr>
        <w:autoSpaceDE w:val="0"/>
        <w:autoSpaceDN w:val="0"/>
        <w:adjustRightInd w:val="0"/>
        <w:ind w:left="-720"/>
        <w:jc w:val="both"/>
        <w:rPr>
          <w:rFonts w:eastAsia="Calibri"/>
          <w:color w:val="000000" w:themeColor="text1"/>
          <w:sz w:val="20"/>
          <w:szCs w:val="20"/>
        </w:rPr>
      </w:pPr>
      <w:r w:rsidRPr="00421CF5">
        <w:rPr>
          <w:rFonts w:eastAsia="Calibri"/>
          <w:color w:val="000000" w:themeColor="text1"/>
          <w:sz w:val="20"/>
          <w:szCs w:val="20"/>
        </w:rPr>
        <w:t xml:space="preserve">The </w:t>
      </w:r>
      <w:r w:rsidR="008879B4">
        <w:rPr>
          <w:rFonts w:eastAsia="Calibri"/>
          <w:color w:val="000000" w:themeColor="text1"/>
          <w:sz w:val="20"/>
          <w:szCs w:val="20"/>
        </w:rPr>
        <w:t>private sector</w:t>
      </w:r>
      <w:r w:rsidR="00C11845">
        <w:rPr>
          <w:rFonts w:eastAsia="Calibri"/>
          <w:color w:val="000000" w:themeColor="text1"/>
          <w:sz w:val="20"/>
          <w:szCs w:val="20"/>
        </w:rPr>
        <w:t>, especially the tourism sector which is the largest private sector contributing to economic growth and climate change</w:t>
      </w:r>
      <w:r w:rsidR="00D66E7A">
        <w:rPr>
          <w:rFonts w:eastAsia="Calibri"/>
          <w:color w:val="000000" w:themeColor="text1"/>
          <w:sz w:val="20"/>
          <w:szCs w:val="20"/>
        </w:rPr>
        <w:t xml:space="preserve"> in Maldives</w:t>
      </w:r>
      <w:r w:rsidR="00C11845">
        <w:rPr>
          <w:rFonts w:eastAsia="Calibri"/>
          <w:color w:val="000000" w:themeColor="text1"/>
          <w:sz w:val="20"/>
          <w:szCs w:val="20"/>
        </w:rPr>
        <w:t>,</w:t>
      </w:r>
      <w:r w:rsidR="008879B4">
        <w:rPr>
          <w:rFonts w:eastAsia="Calibri"/>
          <w:color w:val="000000" w:themeColor="text1"/>
          <w:sz w:val="20"/>
          <w:szCs w:val="20"/>
        </w:rPr>
        <w:t xml:space="preserve"> will be </w:t>
      </w:r>
      <w:r w:rsidRPr="00421CF5">
        <w:rPr>
          <w:rFonts w:eastAsia="Calibri"/>
          <w:color w:val="000000" w:themeColor="text1"/>
          <w:sz w:val="20"/>
          <w:szCs w:val="20"/>
        </w:rPr>
        <w:t>engage</w:t>
      </w:r>
      <w:r w:rsidR="008879B4">
        <w:rPr>
          <w:rFonts w:eastAsia="Calibri"/>
          <w:color w:val="000000" w:themeColor="text1"/>
          <w:sz w:val="20"/>
          <w:szCs w:val="20"/>
        </w:rPr>
        <w:t>d in the project</w:t>
      </w:r>
      <w:r w:rsidR="00D66E7A">
        <w:rPr>
          <w:rFonts w:eastAsia="Calibri"/>
          <w:color w:val="000000" w:themeColor="text1"/>
          <w:sz w:val="20"/>
          <w:szCs w:val="20"/>
        </w:rPr>
        <w:t xml:space="preserve">. This sector will benefit from the shared </w:t>
      </w:r>
      <w:r w:rsidR="008879B4">
        <w:rPr>
          <w:rFonts w:eastAsia="Calibri"/>
          <w:color w:val="000000" w:themeColor="text1"/>
          <w:sz w:val="20"/>
          <w:szCs w:val="20"/>
        </w:rPr>
        <w:t xml:space="preserve">knowledge and </w:t>
      </w:r>
      <w:r w:rsidR="00D66E7A">
        <w:rPr>
          <w:rFonts w:eastAsia="Calibri"/>
          <w:color w:val="000000" w:themeColor="text1"/>
          <w:sz w:val="20"/>
          <w:szCs w:val="20"/>
        </w:rPr>
        <w:t xml:space="preserve">will </w:t>
      </w:r>
      <w:r w:rsidR="008879B4">
        <w:rPr>
          <w:rFonts w:eastAsia="Calibri"/>
          <w:color w:val="000000" w:themeColor="text1"/>
          <w:sz w:val="20"/>
          <w:szCs w:val="20"/>
        </w:rPr>
        <w:t>also contribut</w:t>
      </w:r>
      <w:r w:rsidR="00D66E7A">
        <w:rPr>
          <w:rFonts w:eastAsia="Calibri"/>
          <w:color w:val="000000" w:themeColor="text1"/>
          <w:sz w:val="20"/>
          <w:szCs w:val="20"/>
        </w:rPr>
        <w:t>e</w:t>
      </w:r>
      <w:r w:rsidR="008879B4">
        <w:rPr>
          <w:rFonts w:eastAsia="Calibri"/>
          <w:color w:val="000000" w:themeColor="text1"/>
          <w:sz w:val="20"/>
          <w:szCs w:val="20"/>
        </w:rPr>
        <w:t xml:space="preserve"> to design the engagement of private sector in provid</w:t>
      </w:r>
      <w:r w:rsidR="00D66E7A">
        <w:rPr>
          <w:rFonts w:eastAsia="Calibri"/>
          <w:color w:val="000000" w:themeColor="text1"/>
          <w:sz w:val="20"/>
          <w:szCs w:val="20"/>
        </w:rPr>
        <w:t>i</w:t>
      </w:r>
      <w:r w:rsidR="008879B4">
        <w:rPr>
          <w:rFonts w:eastAsia="Calibri"/>
          <w:color w:val="000000" w:themeColor="text1"/>
          <w:sz w:val="20"/>
          <w:szCs w:val="20"/>
        </w:rPr>
        <w:t>ng data for GHG inventory development as well as NDC tracking. The institutional arrang</w:t>
      </w:r>
      <w:r w:rsidR="00D66E7A">
        <w:rPr>
          <w:rFonts w:eastAsia="Calibri"/>
          <w:color w:val="000000" w:themeColor="text1"/>
          <w:sz w:val="20"/>
          <w:szCs w:val="20"/>
        </w:rPr>
        <w:t>e</w:t>
      </w:r>
      <w:r w:rsidR="008879B4">
        <w:rPr>
          <w:rFonts w:eastAsia="Calibri"/>
          <w:color w:val="000000" w:themeColor="text1"/>
          <w:sz w:val="20"/>
          <w:szCs w:val="20"/>
        </w:rPr>
        <w:t>ments d</w:t>
      </w:r>
      <w:r w:rsidR="00D66E7A">
        <w:rPr>
          <w:rFonts w:eastAsia="Calibri"/>
          <w:color w:val="000000" w:themeColor="text1"/>
          <w:sz w:val="20"/>
          <w:szCs w:val="20"/>
        </w:rPr>
        <w:t>e</w:t>
      </w:r>
      <w:r w:rsidR="008879B4">
        <w:rPr>
          <w:rFonts w:eastAsia="Calibri"/>
          <w:color w:val="000000" w:themeColor="text1"/>
          <w:sz w:val="20"/>
          <w:szCs w:val="20"/>
        </w:rPr>
        <w:t>s</w:t>
      </w:r>
      <w:r w:rsidR="00D66E7A">
        <w:rPr>
          <w:rFonts w:eastAsia="Calibri"/>
          <w:color w:val="000000" w:themeColor="text1"/>
          <w:sz w:val="20"/>
          <w:szCs w:val="20"/>
        </w:rPr>
        <w:t>i</w:t>
      </w:r>
      <w:r w:rsidR="008879B4">
        <w:rPr>
          <w:rFonts w:eastAsia="Calibri"/>
          <w:color w:val="000000" w:themeColor="text1"/>
          <w:sz w:val="20"/>
          <w:szCs w:val="20"/>
        </w:rPr>
        <w:t xml:space="preserve">gned will include participation of private sector as a key stakeholder. The project will work out the basis of access for private sector to the IT based data management system for the GHG </w:t>
      </w:r>
      <w:r w:rsidR="00812169">
        <w:rPr>
          <w:rFonts w:eastAsia="Calibri"/>
          <w:color w:val="000000" w:themeColor="text1"/>
          <w:sz w:val="20"/>
          <w:szCs w:val="20"/>
        </w:rPr>
        <w:t>Inventory</w:t>
      </w:r>
      <w:r w:rsidR="008879B4">
        <w:rPr>
          <w:rFonts w:eastAsia="Calibri"/>
          <w:color w:val="000000" w:themeColor="text1"/>
          <w:sz w:val="20"/>
          <w:szCs w:val="20"/>
        </w:rPr>
        <w:t xml:space="preserve"> and NDC tracking</w:t>
      </w:r>
      <w:r w:rsidR="00C11845">
        <w:rPr>
          <w:rFonts w:eastAsia="Calibri"/>
          <w:color w:val="000000" w:themeColor="text1"/>
          <w:sz w:val="20"/>
          <w:szCs w:val="20"/>
        </w:rPr>
        <w:t xml:space="preserve">. The private sector will thus have access to the guidelines/tools/templates for fulfilling its </w:t>
      </w:r>
      <w:r w:rsidR="00812169">
        <w:rPr>
          <w:rFonts w:eastAsia="Calibri"/>
          <w:color w:val="000000" w:themeColor="text1"/>
          <w:sz w:val="20"/>
          <w:szCs w:val="20"/>
        </w:rPr>
        <w:t>responsibilities</w:t>
      </w:r>
      <w:r w:rsidR="00C11845">
        <w:rPr>
          <w:rFonts w:eastAsia="Calibri"/>
          <w:color w:val="000000" w:themeColor="text1"/>
          <w:sz w:val="20"/>
          <w:szCs w:val="20"/>
        </w:rPr>
        <w:t xml:space="preserve"> through the IT based system. Further, private sector will participate in the capacity building activities of the project.</w:t>
      </w:r>
      <w:r w:rsidRPr="00421CF5">
        <w:rPr>
          <w:rFonts w:eastAsia="Calibri"/>
          <w:color w:val="000000" w:themeColor="text1"/>
          <w:sz w:val="20"/>
          <w:szCs w:val="20"/>
        </w:rPr>
        <w:t xml:space="preserve"> </w:t>
      </w:r>
    </w:p>
    <w:p w14:paraId="0C9CDEA4" w14:textId="77777777" w:rsidR="00C3352C" w:rsidRPr="00421CF5" w:rsidRDefault="00C3352C" w:rsidP="00421CF5">
      <w:pPr>
        <w:autoSpaceDE w:val="0"/>
        <w:autoSpaceDN w:val="0"/>
        <w:adjustRightInd w:val="0"/>
        <w:ind w:left="-720"/>
        <w:jc w:val="both"/>
        <w:rPr>
          <w:rFonts w:eastAsia="Calibri"/>
          <w:color w:val="000000" w:themeColor="text1"/>
          <w:sz w:val="20"/>
          <w:szCs w:val="20"/>
        </w:rPr>
      </w:pPr>
    </w:p>
    <w:p w14:paraId="7915F4FE" w14:textId="2131F2DF" w:rsidR="00C3352C" w:rsidRPr="00421CF5" w:rsidRDefault="00C3352C" w:rsidP="00421CF5">
      <w:pPr>
        <w:autoSpaceDE w:val="0"/>
        <w:autoSpaceDN w:val="0"/>
        <w:adjustRightInd w:val="0"/>
        <w:ind w:left="-720"/>
        <w:jc w:val="both"/>
        <w:rPr>
          <w:rFonts w:eastAsia="Calibri"/>
          <w:color w:val="000000" w:themeColor="text1"/>
          <w:sz w:val="20"/>
          <w:szCs w:val="20"/>
        </w:rPr>
      </w:pPr>
      <w:r w:rsidRPr="00421CF5">
        <w:rPr>
          <w:rFonts w:eastAsia="Calibri"/>
          <w:color w:val="000000" w:themeColor="text1"/>
          <w:sz w:val="20"/>
          <w:szCs w:val="20"/>
        </w:rPr>
        <w:t xml:space="preserve">As stated in the assessment of barriers above, the data collection from the private sector, </w:t>
      </w:r>
      <w:r w:rsidR="00D66E7A">
        <w:rPr>
          <w:rFonts w:eastAsia="Calibri"/>
          <w:color w:val="000000" w:themeColor="text1"/>
          <w:sz w:val="20"/>
          <w:szCs w:val="20"/>
        </w:rPr>
        <w:t xml:space="preserve">especially </w:t>
      </w:r>
      <w:r w:rsidRPr="00421CF5">
        <w:rPr>
          <w:rFonts w:eastAsia="Calibri"/>
          <w:color w:val="000000" w:themeColor="text1"/>
          <w:sz w:val="20"/>
          <w:szCs w:val="20"/>
        </w:rPr>
        <w:t>in the tourism sector, is currently burdensome. The tourism industry has been the most dominant sector in the economy for a period of only 10 years, marking a new era in the economic history of the Maldives. Tourism sector now contributes to over 17% of the GDP, generating around 70% of all foreign currency earnings and 40% of the government revenue. There are a considerable  number of private sector players active in the tourism industry and therefore, enhancement of data collection and data management is essential for the transparency system.</w:t>
      </w:r>
    </w:p>
    <w:p w14:paraId="5A64B60C" w14:textId="77777777" w:rsidR="00C3352C" w:rsidRPr="00421CF5" w:rsidRDefault="00C3352C" w:rsidP="00421CF5">
      <w:pPr>
        <w:autoSpaceDE w:val="0"/>
        <w:autoSpaceDN w:val="0"/>
        <w:adjustRightInd w:val="0"/>
        <w:ind w:left="-720"/>
        <w:jc w:val="both"/>
        <w:rPr>
          <w:rFonts w:eastAsia="Calibri"/>
          <w:color w:val="000000" w:themeColor="text1"/>
          <w:sz w:val="20"/>
          <w:szCs w:val="20"/>
        </w:rPr>
      </w:pPr>
    </w:p>
    <w:p w14:paraId="3CF1025E" w14:textId="37EE3DAA" w:rsidR="00C3352C" w:rsidRPr="00421CF5" w:rsidRDefault="00C3352C" w:rsidP="00421CF5">
      <w:pPr>
        <w:autoSpaceDE w:val="0"/>
        <w:autoSpaceDN w:val="0"/>
        <w:adjustRightInd w:val="0"/>
        <w:ind w:left="-720"/>
        <w:jc w:val="both"/>
        <w:rPr>
          <w:rFonts w:eastAsia="Calibri"/>
          <w:color w:val="000000" w:themeColor="text1"/>
          <w:sz w:val="20"/>
          <w:szCs w:val="20"/>
        </w:rPr>
      </w:pPr>
      <w:r w:rsidRPr="00421CF5">
        <w:rPr>
          <w:rFonts w:eastAsia="Calibri"/>
          <w:color w:val="000000" w:themeColor="text1"/>
          <w:sz w:val="20"/>
          <w:szCs w:val="20"/>
        </w:rPr>
        <w:t xml:space="preserve"> The Project plans to establish a working group, including representatives from private resorts under the coordination </w:t>
      </w:r>
      <w:r w:rsidR="00593AD5">
        <w:rPr>
          <w:rFonts w:eastAsia="Calibri"/>
          <w:color w:val="000000" w:themeColor="text1"/>
          <w:sz w:val="20"/>
          <w:szCs w:val="20"/>
        </w:rPr>
        <w:t xml:space="preserve">of </w:t>
      </w:r>
      <w:r w:rsidRPr="00421CF5">
        <w:rPr>
          <w:rFonts w:eastAsia="Calibri"/>
          <w:color w:val="000000" w:themeColor="text1"/>
          <w:sz w:val="20"/>
          <w:szCs w:val="20"/>
        </w:rPr>
        <w:t>a</w:t>
      </w:r>
      <w:r w:rsidR="00593AD5">
        <w:rPr>
          <w:rFonts w:eastAsia="Calibri"/>
          <w:color w:val="000000" w:themeColor="text1"/>
          <w:sz w:val="20"/>
          <w:szCs w:val="20"/>
        </w:rPr>
        <w:t>n</w:t>
      </w:r>
      <w:r w:rsidRPr="00421CF5">
        <w:rPr>
          <w:rFonts w:eastAsia="Calibri"/>
          <w:color w:val="000000" w:themeColor="text1"/>
          <w:sz w:val="20"/>
          <w:szCs w:val="20"/>
        </w:rPr>
        <w:t xml:space="preserve"> NGO called the Maldives Association of Tourism Industry (MATI)</w:t>
      </w:r>
      <w:r w:rsidRPr="00375F58">
        <w:rPr>
          <w:rFonts w:eastAsia="Calibri"/>
          <w:color w:val="000000" w:themeColor="text1"/>
          <w:sz w:val="20"/>
          <w:szCs w:val="20"/>
          <w:vertAlign w:val="superscript"/>
        </w:rPr>
        <w:footnoteReference w:id="7"/>
      </w:r>
      <w:r w:rsidRPr="00421CF5">
        <w:rPr>
          <w:rFonts w:eastAsia="Calibri"/>
          <w:color w:val="000000" w:themeColor="text1"/>
          <w:sz w:val="20"/>
          <w:szCs w:val="20"/>
        </w:rPr>
        <w:t xml:space="preserve">. There will be training and consultations and finally data sharing agreements between them and the Ministry of Tourism. Therefore, the MATI will collect data regularly and report to the Tourism Ministry. </w:t>
      </w:r>
    </w:p>
    <w:p w14:paraId="254EFE8C" w14:textId="77777777" w:rsidR="003260F0" w:rsidRPr="00221A8C" w:rsidRDefault="003260F0" w:rsidP="003260F0">
      <w:pPr>
        <w:autoSpaceDE w:val="0"/>
        <w:autoSpaceDN w:val="0"/>
        <w:adjustRightInd w:val="0"/>
        <w:ind w:left="-709"/>
        <w:jc w:val="both"/>
        <w:rPr>
          <w:color w:val="000000" w:themeColor="text1"/>
          <w:sz w:val="20"/>
          <w:szCs w:val="20"/>
          <w:lang w:eastAsia="es-ES"/>
        </w:rPr>
      </w:pPr>
    </w:p>
    <w:p w14:paraId="31E0990F" w14:textId="77777777" w:rsidR="006B6C16" w:rsidRPr="00221A8C" w:rsidRDefault="006B6C16" w:rsidP="006B6C16">
      <w:pPr>
        <w:autoSpaceDE w:val="0"/>
        <w:autoSpaceDN w:val="0"/>
        <w:adjustRightInd w:val="0"/>
        <w:ind w:left="-709"/>
        <w:jc w:val="both"/>
        <w:rPr>
          <w:color w:val="000000" w:themeColor="text1"/>
          <w:sz w:val="20"/>
          <w:szCs w:val="20"/>
          <w:lang w:eastAsia="es-ES"/>
        </w:rPr>
      </w:pPr>
      <w:r w:rsidRPr="00221A8C">
        <w:rPr>
          <w:color w:val="000000" w:themeColor="text1"/>
          <w:sz w:val="20"/>
          <w:szCs w:val="20"/>
          <w:lang w:eastAsia="es-ES"/>
        </w:rPr>
        <w:t>Applying cutting-edge software and IT equipment to improve the user-friendliness and effectiveness of the reporting process is a central aspect of knowledge-management efforts for the project. Such software can significantly facilitate the management and archiving of relevant data, and help secure regularity with the data compilation process, while facilitating efforts to make data accessible in a user-friendly format.</w:t>
      </w:r>
    </w:p>
    <w:p w14:paraId="105C950A" w14:textId="77777777" w:rsidR="006B6C16" w:rsidRPr="00221A8C" w:rsidRDefault="006B6C16" w:rsidP="006B6C16">
      <w:pPr>
        <w:autoSpaceDE w:val="0"/>
        <w:autoSpaceDN w:val="0"/>
        <w:adjustRightInd w:val="0"/>
        <w:ind w:left="-709"/>
        <w:jc w:val="both"/>
        <w:rPr>
          <w:color w:val="000000" w:themeColor="text1"/>
          <w:sz w:val="20"/>
          <w:szCs w:val="20"/>
          <w:lang w:eastAsia="es-ES"/>
        </w:rPr>
      </w:pPr>
    </w:p>
    <w:p w14:paraId="4ACE6A23" w14:textId="77777777" w:rsidR="006B6C16" w:rsidRPr="00221A8C" w:rsidRDefault="006B6C16" w:rsidP="006B6C16">
      <w:pPr>
        <w:pStyle w:val="Normal1"/>
        <w:ind w:left="-720"/>
        <w:jc w:val="both"/>
        <w:rPr>
          <w:color w:val="000000" w:themeColor="text1"/>
          <w:sz w:val="20"/>
          <w:szCs w:val="20"/>
          <w:lang w:val="en-GB"/>
        </w:rPr>
      </w:pPr>
      <w:r w:rsidRPr="00221A8C">
        <w:rPr>
          <w:color w:val="000000" w:themeColor="text1"/>
          <w:sz w:val="20"/>
          <w:szCs w:val="20"/>
          <w:lang w:val="en-GB"/>
        </w:rPr>
        <w:t xml:space="preserve">Furthermore, this national project will allow the country to participate in the CBIT global coordination platform providing and receiving inputs. The project proposal will therefore define how national CBIT information shall be shared and updated on the global coordination platform. Sharing lessons learnt and experiences under the platform will ensure alignment of this CBIT project with other national, regional and global transparency initiatives. </w:t>
      </w:r>
    </w:p>
    <w:p w14:paraId="6BCAA1D2" w14:textId="77777777" w:rsidR="006B6C16" w:rsidRPr="00221A8C" w:rsidRDefault="006B6C16" w:rsidP="006B6C16">
      <w:pPr>
        <w:pStyle w:val="Normal1"/>
        <w:ind w:left="-720"/>
        <w:jc w:val="both"/>
        <w:rPr>
          <w:color w:val="000000" w:themeColor="text1"/>
          <w:sz w:val="20"/>
          <w:szCs w:val="20"/>
          <w:lang w:val="en-US"/>
        </w:rPr>
      </w:pPr>
    </w:p>
    <w:p w14:paraId="57AEDEB6" w14:textId="77777777" w:rsidR="006B6C16" w:rsidRPr="00221A8C" w:rsidRDefault="006B6C16" w:rsidP="006B6C16">
      <w:pPr>
        <w:pStyle w:val="GEFFieldtoFillout"/>
        <w:jc w:val="both"/>
        <w:rPr>
          <w:color w:val="000000" w:themeColor="text1"/>
          <w:sz w:val="20"/>
          <w:szCs w:val="20"/>
          <w:lang w:val="en-GB" w:eastAsia="es-ES"/>
        </w:rPr>
      </w:pPr>
      <w:r w:rsidRPr="00221A8C">
        <w:rPr>
          <w:color w:val="000000" w:themeColor="text1"/>
          <w:sz w:val="20"/>
          <w:szCs w:val="20"/>
          <w:lang w:val="en-GB" w:eastAsia="es-ES"/>
        </w:rPr>
        <w:t xml:space="preserve">Close collaboration with other on-going climate change related projects namely the ongoing projects “Strengthening Low Carbon Energy Island Strategies”, and “Development of the Third NC and Initial BUR”, and the up-coming projects GCF-funded project on NAP is planned, as outlined above. Finally, it is planned to establish a mechanism for information sharing and for the exchange of experience in related issues. </w:t>
      </w:r>
    </w:p>
    <w:p w14:paraId="6AA2DBD5" w14:textId="77777777" w:rsidR="006B6C16" w:rsidRPr="00221A8C" w:rsidRDefault="006B6C16" w:rsidP="006B6C16">
      <w:pPr>
        <w:pStyle w:val="GEFFieldtoFillout"/>
        <w:rPr>
          <w:color w:val="000000" w:themeColor="text1"/>
          <w:sz w:val="20"/>
          <w:szCs w:val="20"/>
          <w:lang w:val="en-GB"/>
        </w:rPr>
      </w:pPr>
    </w:p>
    <w:p w14:paraId="7EE3A34F" w14:textId="77777777" w:rsidR="006B6C16" w:rsidRPr="00221A8C" w:rsidRDefault="006B6C16" w:rsidP="006B6C16">
      <w:pPr>
        <w:pStyle w:val="Footer"/>
        <w:shd w:val="clear" w:color="auto" w:fill="FFFFFF"/>
        <w:ind w:left="-720"/>
        <w:rPr>
          <w:b/>
          <w:caps/>
          <w:color w:val="000000" w:themeColor="text1"/>
          <w:sz w:val="20"/>
          <w:szCs w:val="20"/>
          <w:u w:val="single"/>
        </w:rPr>
      </w:pPr>
      <w:r w:rsidRPr="00221A8C">
        <w:rPr>
          <w:b/>
          <w:caps/>
          <w:color w:val="000000" w:themeColor="text1"/>
          <w:sz w:val="20"/>
          <w:szCs w:val="20"/>
          <w:u w:val="single"/>
        </w:rPr>
        <w:t>part iii:  approval/endorsement by gef operational focal point(s)</w:t>
      </w:r>
    </w:p>
    <w:p w14:paraId="7DFCFC97" w14:textId="77777777" w:rsidR="006B6C16" w:rsidRPr="00221A8C" w:rsidRDefault="006B6C16" w:rsidP="006B6C16">
      <w:pPr>
        <w:pStyle w:val="Footer"/>
        <w:shd w:val="clear" w:color="auto" w:fill="FFFFFF"/>
        <w:ind w:left="-720"/>
        <w:rPr>
          <w:b/>
          <w:caps/>
          <w:color w:val="000000" w:themeColor="text1"/>
          <w:sz w:val="20"/>
          <w:szCs w:val="20"/>
          <w:u w:val="single"/>
        </w:rPr>
      </w:pPr>
      <w:r w:rsidRPr="00221A8C">
        <w:rPr>
          <w:b/>
          <w:caps/>
          <w:color w:val="000000" w:themeColor="text1"/>
          <w:sz w:val="20"/>
          <w:szCs w:val="20"/>
          <w:u w:val="single"/>
        </w:rPr>
        <w:t xml:space="preserve"> </w:t>
      </w:r>
    </w:p>
    <w:p w14:paraId="6D732676" w14:textId="77777777" w:rsidR="006B6C16" w:rsidRPr="00221A8C" w:rsidRDefault="006B6C16" w:rsidP="006B6C16">
      <w:pPr>
        <w:pStyle w:val="GEFTableHeading"/>
        <w:shd w:val="clear" w:color="auto" w:fill="FFFFFF"/>
        <w:rPr>
          <w:rFonts w:ascii="Times New Roman" w:hAnsi="Times New Roman"/>
          <w:color w:val="000000" w:themeColor="text1"/>
          <w:sz w:val="20"/>
          <w:szCs w:val="20"/>
        </w:rPr>
      </w:pPr>
      <w:r w:rsidRPr="00221A8C">
        <w:rPr>
          <w:rFonts w:ascii="Times New Roman" w:hAnsi="Times New Roman"/>
          <w:color w:val="000000" w:themeColor="text1"/>
          <w:sz w:val="20"/>
          <w:szCs w:val="20"/>
        </w:rPr>
        <w:t xml:space="preserve">A. </w:t>
      </w:r>
      <w:bookmarkStart w:id="39" w:name="_Hlk513623958"/>
      <w:r w:rsidRPr="00221A8C">
        <w:rPr>
          <w:rFonts w:ascii="Times New Roman" w:hAnsi="Times New Roman"/>
          <w:color w:val="000000" w:themeColor="text1"/>
          <w:sz w:val="20"/>
          <w:szCs w:val="20"/>
        </w:rPr>
        <w:t xml:space="preserve">Record of Endorsement </w:t>
      </w:r>
      <w:bookmarkEnd w:id="39"/>
      <w:r w:rsidRPr="00221A8C">
        <w:rPr>
          <w:rFonts w:ascii="Times New Roman" w:hAnsi="Times New Roman"/>
          <w:color w:val="000000" w:themeColor="text1"/>
          <w:sz w:val="20"/>
          <w:szCs w:val="20"/>
        </w:rPr>
        <w:t xml:space="preserve">of GEF Operational Focal Point (s) on Behalf of the Government(s):  </w:t>
      </w:r>
      <w:r w:rsidRPr="00221A8C">
        <w:rPr>
          <w:rFonts w:ascii="Times New Roman" w:hAnsi="Times New Roman"/>
          <w:color w:val="000000" w:themeColor="text1"/>
          <w:sz w:val="20"/>
          <w:szCs w:val="20"/>
        </w:rPr>
        <w:br/>
      </w:r>
      <w:bookmarkStart w:id="40" w:name="_Hlk513624028"/>
      <w:r w:rsidRPr="00221A8C">
        <w:rPr>
          <w:rFonts w:ascii="Times New Roman" w:hAnsi="Times New Roman"/>
          <w:color w:val="000000" w:themeColor="text1"/>
          <w:sz w:val="20"/>
          <w:szCs w:val="20"/>
        </w:rPr>
        <w:t xml:space="preserve">      </w:t>
      </w:r>
      <w:r w:rsidRPr="00221A8C">
        <w:rPr>
          <w:rFonts w:ascii="Times New Roman" w:hAnsi="Times New Roman"/>
          <w:b w:val="0"/>
          <w:smallCaps w:val="0"/>
          <w:color w:val="000000" w:themeColor="text1"/>
          <w:sz w:val="20"/>
          <w:szCs w:val="20"/>
        </w:rPr>
        <w:t xml:space="preserve">(Please attach the Operational Focal Point endorsement letter(s) with this template. For SGP, use this SGP OFP </w:t>
      </w:r>
      <w:r w:rsidRPr="00221A8C">
        <w:rPr>
          <w:rFonts w:ascii="Times New Roman" w:hAnsi="Times New Roman"/>
          <w:b w:val="0"/>
          <w:smallCaps w:val="0"/>
          <w:color w:val="000000" w:themeColor="text1"/>
          <w:sz w:val="20"/>
          <w:szCs w:val="20"/>
        </w:rPr>
        <w:br/>
        <w:t xml:space="preserve">      endorsement letter).</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5"/>
        <w:gridCol w:w="2362"/>
        <w:gridCol w:w="1877"/>
        <w:gridCol w:w="2524"/>
      </w:tblGrid>
      <w:tr w:rsidR="006B6C16" w:rsidRPr="00221A8C" w14:paraId="4A524196" w14:textId="77777777" w:rsidTr="005C4DC2">
        <w:tc>
          <w:tcPr>
            <w:tcW w:w="3425" w:type="dxa"/>
          </w:tcPr>
          <w:bookmarkEnd w:id="40"/>
          <w:p w14:paraId="75977593" w14:textId="77777777" w:rsidR="006B6C16" w:rsidRPr="00221A8C" w:rsidRDefault="006B6C16" w:rsidP="005C4DC2">
            <w:pPr>
              <w:shd w:val="clear" w:color="auto" w:fill="FFFFFF"/>
              <w:jc w:val="both"/>
              <w:rPr>
                <w:b/>
                <w:bCs/>
                <w:smallCaps/>
                <w:color w:val="000000" w:themeColor="text1"/>
                <w:sz w:val="20"/>
                <w:szCs w:val="20"/>
              </w:rPr>
            </w:pPr>
            <w:r w:rsidRPr="00221A8C">
              <w:rPr>
                <w:b/>
                <w:bCs/>
                <w:smallCaps/>
                <w:color w:val="000000" w:themeColor="text1"/>
                <w:sz w:val="20"/>
                <w:szCs w:val="20"/>
              </w:rPr>
              <w:t>Name</w:t>
            </w:r>
          </w:p>
        </w:tc>
        <w:tc>
          <w:tcPr>
            <w:tcW w:w="2362" w:type="dxa"/>
          </w:tcPr>
          <w:p w14:paraId="4E867A38" w14:textId="77777777" w:rsidR="006B6C16" w:rsidRPr="00221A8C" w:rsidRDefault="006B6C16" w:rsidP="005C4DC2">
            <w:pPr>
              <w:shd w:val="clear" w:color="auto" w:fill="FFFFFF"/>
              <w:jc w:val="both"/>
              <w:rPr>
                <w:b/>
                <w:bCs/>
                <w:smallCaps/>
                <w:color w:val="000000" w:themeColor="text1"/>
                <w:sz w:val="20"/>
                <w:szCs w:val="20"/>
              </w:rPr>
            </w:pPr>
            <w:r w:rsidRPr="00221A8C">
              <w:rPr>
                <w:b/>
                <w:bCs/>
                <w:smallCaps/>
                <w:color w:val="000000" w:themeColor="text1"/>
                <w:sz w:val="20"/>
                <w:szCs w:val="20"/>
              </w:rPr>
              <w:t>Position</w:t>
            </w:r>
          </w:p>
        </w:tc>
        <w:tc>
          <w:tcPr>
            <w:tcW w:w="1877" w:type="dxa"/>
          </w:tcPr>
          <w:p w14:paraId="180B8CE4" w14:textId="77777777" w:rsidR="006B6C16" w:rsidRPr="00221A8C" w:rsidRDefault="006B6C16" w:rsidP="005C4DC2">
            <w:pPr>
              <w:shd w:val="clear" w:color="auto" w:fill="FFFFFF"/>
              <w:jc w:val="both"/>
              <w:rPr>
                <w:b/>
                <w:bCs/>
                <w:smallCaps/>
                <w:color w:val="000000" w:themeColor="text1"/>
                <w:sz w:val="20"/>
                <w:szCs w:val="20"/>
              </w:rPr>
            </w:pPr>
            <w:r w:rsidRPr="00221A8C">
              <w:rPr>
                <w:b/>
                <w:bCs/>
                <w:smallCaps/>
                <w:color w:val="000000" w:themeColor="text1"/>
                <w:sz w:val="20"/>
                <w:szCs w:val="20"/>
              </w:rPr>
              <w:t>Ministry</w:t>
            </w:r>
          </w:p>
        </w:tc>
        <w:tc>
          <w:tcPr>
            <w:tcW w:w="2524" w:type="dxa"/>
          </w:tcPr>
          <w:p w14:paraId="0E28B271" w14:textId="77777777" w:rsidR="006B6C16" w:rsidRPr="00221A8C" w:rsidRDefault="006B6C16" w:rsidP="005C4DC2">
            <w:pPr>
              <w:shd w:val="clear" w:color="auto" w:fill="FFFFFF"/>
              <w:jc w:val="center"/>
              <w:rPr>
                <w:b/>
                <w:color w:val="000000" w:themeColor="text1"/>
                <w:sz w:val="20"/>
                <w:szCs w:val="20"/>
              </w:rPr>
            </w:pPr>
            <w:r w:rsidRPr="00221A8C">
              <w:rPr>
                <w:b/>
                <w:bCs/>
                <w:smallCaps/>
                <w:color w:val="000000" w:themeColor="text1"/>
                <w:sz w:val="20"/>
                <w:szCs w:val="20"/>
              </w:rPr>
              <w:t>Date</w:t>
            </w:r>
            <w:r w:rsidRPr="00221A8C">
              <w:rPr>
                <w:b/>
                <w:color w:val="000000" w:themeColor="text1"/>
                <w:sz w:val="20"/>
                <w:szCs w:val="20"/>
              </w:rPr>
              <w:t xml:space="preserve"> </w:t>
            </w:r>
            <w:r w:rsidRPr="00221A8C">
              <w:rPr>
                <w:i/>
                <w:color w:val="000000" w:themeColor="text1"/>
                <w:sz w:val="20"/>
                <w:szCs w:val="20"/>
              </w:rPr>
              <w:t>(MM/dd/yyyy)</w:t>
            </w:r>
          </w:p>
        </w:tc>
      </w:tr>
      <w:tr w:rsidR="006B6C16" w:rsidRPr="00221A8C" w14:paraId="1C2FC9A6" w14:textId="77777777" w:rsidTr="005C4DC2">
        <w:tc>
          <w:tcPr>
            <w:tcW w:w="3425" w:type="dxa"/>
          </w:tcPr>
          <w:p w14:paraId="50AAFB98" w14:textId="26760B64" w:rsidR="006B6C16" w:rsidRPr="00221A8C" w:rsidRDefault="00885A03" w:rsidP="005C4DC2">
            <w:pPr>
              <w:shd w:val="clear" w:color="auto" w:fill="FFFFFF"/>
              <w:rPr>
                <w:color w:val="000000" w:themeColor="text1"/>
                <w:sz w:val="20"/>
                <w:szCs w:val="20"/>
              </w:rPr>
            </w:pPr>
            <w:r>
              <w:rPr>
                <w:rFonts w:eastAsiaTheme="minorHAnsi"/>
                <w:sz w:val="22"/>
                <w:szCs w:val="22"/>
              </w:rPr>
              <w:t>Miruza Mohamed</w:t>
            </w:r>
          </w:p>
        </w:tc>
        <w:tc>
          <w:tcPr>
            <w:tcW w:w="2362" w:type="dxa"/>
          </w:tcPr>
          <w:p w14:paraId="4A82E9D5" w14:textId="199FB746" w:rsidR="006B6C16" w:rsidRPr="00221A8C" w:rsidRDefault="00885A03" w:rsidP="005C4DC2">
            <w:pPr>
              <w:shd w:val="clear" w:color="auto" w:fill="FFFFFF"/>
              <w:rPr>
                <w:color w:val="000000" w:themeColor="text1"/>
                <w:sz w:val="20"/>
                <w:szCs w:val="20"/>
              </w:rPr>
            </w:pPr>
            <w:r>
              <w:rPr>
                <w:color w:val="000000" w:themeColor="text1"/>
                <w:sz w:val="20"/>
                <w:szCs w:val="20"/>
              </w:rPr>
              <w:t>GEF Operational Focal Point</w:t>
            </w:r>
          </w:p>
        </w:tc>
        <w:tc>
          <w:tcPr>
            <w:tcW w:w="1877" w:type="dxa"/>
          </w:tcPr>
          <w:p w14:paraId="1B5174A3" w14:textId="1F46B7E5" w:rsidR="006B6C16" w:rsidRPr="00221A8C" w:rsidRDefault="00885A03" w:rsidP="005C4DC2">
            <w:pPr>
              <w:shd w:val="clear" w:color="auto" w:fill="FFFFFF"/>
              <w:jc w:val="both"/>
              <w:rPr>
                <w:b/>
                <w:bCs/>
                <w:smallCaps/>
                <w:color w:val="000000" w:themeColor="text1"/>
                <w:sz w:val="20"/>
                <w:szCs w:val="20"/>
              </w:rPr>
            </w:pPr>
            <w:r>
              <w:rPr>
                <w:b/>
                <w:bCs/>
                <w:smallCaps/>
                <w:color w:val="000000" w:themeColor="text1"/>
                <w:sz w:val="20"/>
                <w:szCs w:val="20"/>
              </w:rPr>
              <w:t>Ministry of Environment</w:t>
            </w:r>
          </w:p>
        </w:tc>
        <w:tc>
          <w:tcPr>
            <w:tcW w:w="2524" w:type="dxa"/>
          </w:tcPr>
          <w:p w14:paraId="1EF4460B" w14:textId="656043A2" w:rsidR="006B6C16" w:rsidRPr="00221A8C" w:rsidRDefault="00FD5210" w:rsidP="005C4DC2">
            <w:pPr>
              <w:shd w:val="clear" w:color="auto" w:fill="FFFFFF"/>
              <w:jc w:val="both"/>
              <w:rPr>
                <w:b/>
                <w:bCs/>
                <w:smallCaps/>
                <w:color w:val="000000" w:themeColor="text1"/>
                <w:sz w:val="20"/>
                <w:szCs w:val="20"/>
              </w:rPr>
            </w:pPr>
            <w:r>
              <w:rPr>
                <w:b/>
                <w:bCs/>
                <w:smallCaps/>
                <w:color w:val="000000" w:themeColor="text1"/>
                <w:sz w:val="20"/>
                <w:szCs w:val="20"/>
              </w:rPr>
              <w:t>10/10/2019</w:t>
            </w:r>
          </w:p>
        </w:tc>
      </w:tr>
    </w:tbl>
    <w:p w14:paraId="2E1DA44D" w14:textId="77777777" w:rsidR="00AA14A7" w:rsidRDefault="00AA14A7" w:rsidP="00AA14A7">
      <w:pPr>
        <w:sectPr w:rsidR="00AA14A7" w:rsidSect="005C4DC2">
          <w:pgSz w:w="12240" w:h="15840" w:code="1"/>
          <w:pgMar w:top="1152" w:right="810" w:bottom="1152" w:left="1800" w:header="720" w:footer="0" w:gutter="0"/>
          <w:cols w:space="720"/>
          <w:docGrid w:linePitch="360"/>
        </w:sectPr>
      </w:pPr>
    </w:p>
    <w:p w14:paraId="0279E4F8" w14:textId="6DAACA8B" w:rsidR="009860DF" w:rsidRDefault="00AA14A7" w:rsidP="00AA14A7">
      <w:pPr>
        <w:pStyle w:val="GEFInstruction"/>
        <w:shd w:val="clear" w:color="auto" w:fill="FFFFFF"/>
        <w:jc w:val="right"/>
        <w:rPr>
          <w:b/>
          <w:bCs/>
          <w:color w:val="000000" w:themeColor="text1"/>
          <w:szCs w:val="20"/>
          <w:vertAlign w:val="superscript"/>
        </w:rPr>
      </w:pPr>
      <w:bookmarkStart w:id="41" w:name="_Hlk511815831"/>
      <w:r w:rsidRPr="00221A8C">
        <w:rPr>
          <w:b/>
          <w:color w:val="000000" w:themeColor="text1"/>
          <w:szCs w:val="20"/>
        </w:rPr>
        <w:lastRenderedPageBreak/>
        <w:t>Annex A</w:t>
      </w:r>
      <w:r w:rsidRPr="00221A8C">
        <w:rPr>
          <w:b/>
          <w:bCs/>
          <w:color w:val="000000" w:themeColor="text1"/>
          <w:szCs w:val="20"/>
          <w:vertAlign w:val="superscript"/>
        </w:rPr>
        <w:t xml:space="preserve"> </w:t>
      </w:r>
      <w:r>
        <w:rPr>
          <w:b/>
          <w:bCs/>
          <w:color w:val="000000" w:themeColor="text1"/>
          <w:szCs w:val="20"/>
          <w:vertAlign w:val="superscript"/>
        </w:rPr>
        <w:t xml:space="preserve">      </w:t>
      </w:r>
      <w:r w:rsidR="006B6C16" w:rsidRPr="00221A8C">
        <w:rPr>
          <w:b/>
          <w:bCs/>
          <w:color w:val="000000" w:themeColor="text1"/>
          <w:szCs w:val="20"/>
          <w:vertAlign w:val="superscript"/>
        </w:rPr>
        <w:t>PROGRAM/PROJECT MAP AND GEOGRAPHIC COORDINATES</w:t>
      </w:r>
      <w:r>
        <w:rPr>
          <w:b/>
          <w:bCs/>
          <w:color w:val="000000" w:themeColor="text1"/>
          <w:szCs w:val="20"/>
          <w:vertAlign w:val="superscript"/>
        </w:rPr>
        <w:t xml:space="preserve">  </w:t>
      </w:r>
      <w:r w:rsidR="006B6C16" w:rsidRPr="00221A8C">
        <w:rPr>
          <w:b/>
          <w:bCs/>
          <w:color w:val="000000" w:themeColor="text1"/>
          <w:szCs w:val="20"/>
          <w:vertAlign w:val="superscript"/>
        </w:rPr>
        <w:t>(when possible)</w:t>
      </w:r>
      <w:r w:rsidR="009860DF" w:rsidRPr="00CB07C2">
        <w:rPr>
          <w:noProof/>
          <w:lang w:val="en-GB" w:eastAsia="en-GB"/>
        </w:rPr>
        <w:drawing>
          <wp:inline distT="0" distB="0" distL="0" distR="0" wp14:anchorId="4E50FE26" wp14:editId="3ECDF2AE">
            <wp:extent cx="6902450" cy="7219315"/>
            <wp:effectExtent l="0" t="0" r="0" b="635"/>
            <wp:docPr id="64" name="Picture 64" descr="X:\Climate Change and Energy\EditShare\Second NC\Chapters for commenting\Images\Maldives 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X:\Climate Change and Energy\EditShare\Second NC\Chapters for commenting\Images\Maldives map.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902450" cy="7219315"/>
                    </a:xfrm>
                    <a:prstGeom prst="rect">
                      <a:avLst/>
                    </a:prstGeom>
                    <a:noFill/>
                    <a:ln>
                      <a:noFill/>
                    </a:ln>
                  </pic:spPr>
                </pic:pic>
              </a:graphicData>
            </a:graphic>
          </wp:inline>
        </w:drawing>
      </w:r>
    </w:p>
    <w:p w14:paraId="173E770C" w14:textId="77777777" w:rsidR="006B6C16" w:rsidRPr="00221A8C" w:rsidRDefault="006B6C16" w:rsidP="006B6C16">
      <w:pPr>
        <w:shd w:val="clear" w:color="auto" w:fill="FFFFFF"/>
        <w:rPr>
          <w:b/>
          <w:color w:val="000000" w:themeColor="text1"/>
          <w:sz w:val="20"/>
          <w:szCs w:val="20"/>
        </w:rPr>
      </w:pPr>
      <w:r w:rsidRPr="00221A8C">
        <w:rPr>
          <w:color w:val="000000" w:themeColor="text1"/>
          <w:sz w:val="20"/>
          <w:szCs w:val="20"/>
        </w:rPr>
        <w:br w:type="page"/>
      </w:r>
      <w:r w:rsidRPr="00221A8C">
        <w:rPr>
          <w:b/>
          <w:color w:val="000000" w:themeColor="text1"/>
          <w:sz w:val="20"/>
          <w:szCs w:val="20"/>
        </w:rPr>
        <w:lastRenderedPageBreak/>
        <w:tab/>
      </w:r>
      <w:r w:rsidRPr="00221A8C">
        <w:rPr>
          <w:b/>
          <w:color w:val="000000" w:themeColor="text1"/>
          <w:sz w:val="20"/>
          <w:szCs w:val="20"/>
        </w:rPr>
        <w:tab/>
      </w:r>
      <w:r w:rsidRPr="00221A8C">
        <w:rPr>
          <w:b/>
          <w:color w:val="000000" w:themeColor="text1"/>
          <w:sz w:val="20"/>
          <w:szCs w:val="20"/>
        </w:rPr>
        <w:tab/>
      </w:r>
      <w:r w:rsidRPr="00221A8C">
        <w:rPr>
          <w:b/>
          <w:color w:val="000000" w:themeColor="text1"/>
          <w:sz w:val="20"/>
          <w:szCs w:val="20"/>
        </w:rPr>
        <w:tab/>
      </w:r>
      <w:r w:rsidRPr="00221A8C">
        <w:rPr>
          <w:b/>
          <w:color w:val="000000" w:themeColor="text1"/>
          <w:sz w:val="20"/>
          <w:szCs w:val="20"/>
        </w:rPr>
        <w:tab/>
      </w:r>
      <w:r w:rsidRPr="00221A8C">
        <w:rPr>
          <w:b/>
          <w:color w:val="000000" w:themeColor="text1"/>
          <w:sz w:val="20"/>
          <w:szCs w:val="20"/>
        </w:rPr>
        <w:tab/>
      </w:r>
      <w:r w:rsidRPr="00221A8C">
        <w:rPr>
          <w:b/>
          <w:color w:val="000000" w:themeColor="text1"/>
          <w:sz w:val="20"/>
          <w:szCs w:val="20"/>
        </w:rPr>
        <w:tab/>
      </w:r>
      <w:r w:rsidRPr="00221A8C">
        <w:rPr>
          <w:b/>
          <w:color w:val="000000" w:themeColor="text1"/>
          <w:sz w:val="20"/>
          <w:szCs w:val="20"/>
        </w:rPr>
        <w:tab/>
      </w:r>
      <w:r w:rsidRPr="00221A8C">
        <w:rPr>
          <w:b/>
          <w:color w:val="000000" w:themeColor="text1"/>
          <w:sz w:val="20"/>
          <w:szCs w:val="20"/>
        </w:rPr>
        <w:tab/>
      </w:r>
      <w:r w:rsidRPr="00221A8C">
        <w:rPr>
          <w:b/>
          <w:color w:val="000000" w:themeColor="text1"/>
          <w:sz w:val="20"/>
          <w:szCs w:val="20"/>
        </w:rPr>
        <w:tab/>
      </w:r>
      <w:r w:rsidRPr="00221A8C">
        <w:rPr>
          <w:b/>
          <w:color w:val="000000" w:themeColor="text1"/>
          <w:sz w:val="20"/>
          <w:szCs w:val="20"/>
        </w:rPr>
        <w:tab/>
      </w:r>
      <w:r w:rsidRPr="00221A8C">
        <w:rPr>
          <w:b/>
          <w:color w:val="000000" w:themeColor="text1"/>
          <w:sz w:val="20"/>
          <w:szCs w:val="20"/>
        </w:rPr>
        <w:tab/>
        <w:t>Annex B</w:t>
      </w:r>
    </w:p>
    <w:p w14:paraId="5269B4D7" w14:textId="77777777" w:rsidR="006B6C16" w:rsidRPr="00221A8C" w:rsidRDefault="006B6C16" w:rsidP="006B6C16">
      <w:pPr>
        <w:shd w:val="clear" w:color="auto" w:fill="FFFFFF"/>
        <w:ind w:left="-90"/>
        <w:rPr>
          <w:b/>
          <w:color w:val="000000" w:themeColor="text1"/>
          <w:sz w:val="20"/>
          <w:szCs w:val="20"/>
        </w:rPr>
      </w:pPr>
    </w:p>
    <w:p w14:paraId="3C4B7FC3" w14:textId="77777777" w:rsidR="006B6C16" w:rsidRPr="00221A8C" w:rsidRDefault="006B6C16" w:rsidP="006B6C16">
      <w:pPr>
        <w:shd w:val="clear" w:color="auto" w:fill="FFFFFF"/>
        <w:ind w:left="-90"/>
        <w:rPr>
          <w:b/>
          <w:color w:val="000000" w:themeColor="text1"/>
          <w:sz w:val="20"/>
          <w:szCs w:val="20"/>
        </w:rPr>
      </w:pPr>
      <w:r w:rsidRPr="00221A8C">
        <w:rPr>
          <w:b/>
          <w:color w:val="000000" w:themeColor="text1"/>
          <w:sz w:val="20"/>
          <w:szCs w:val="20"/>
        </w:rPr>
        <w:t>GEF 7 Core Indicator Worksheet</w:t>
      </w:r>
    </w:p>
    <w:p w14:paraId="377125A5" w14:textId="77777777" w:rsidR="006B6C16" w:rsidRPr="00221A8C" w:rsidRDefault="006B6C16" w:rsidP="006B6C16">
      <w:pPr>
        <w:shd w:val="clear" w:color="auto" w:fill="FFFFFF"/>
        <w:ind w:left="-90"/>
        <w:rPr>
          <w:b/>
          <w:color w:val="000000" w:themeColor="text1"/>
          <w:sz w:val="20"/>
          <w:szCs w:val="20"/>
        </w:rPr>
      </w:pPr>
    </w:p>
    <w:p w14:paraId="0ABE0190" w14:textId="77777777" w:rsidR="006B6C16" w:rsidRPr="00221A8C" w:rsidRDefault="006B6C16" w:rsidP="006B6C16">
      <w:pPr>
        <w:pStyle w:val="Footer"/>
        <w:shd w:val="clear" w:color="auto" w:fill="FFFFFF"/>
        <w:tabs>
          <w:tab w:val="clear" w:pos="4320"/>
          <w:tab w:val="clear" w:pos="8640"/>
        </w:tabs>
        <w:spacing w:after="120"/>
        <w:ind w:left="-90"/>
        <w:rPr>
          <w:color w:val="000000" w:themeColor="text1"/>
          <w:sz w:val="20"/>
          <w:szCs w:val="20"/>
        </w:rPr>
      </w:pPr>
      <w:r w:rsidRPr="00221A8C">
        <w:rPr>
          <w:color w:val="000000" w:themeColor="text1"/>
          <w:sz w:val="20"/>
          <w:szCs w:val="20"/>
          <w:lang w:val="en-US"/>
        </w:rPr>
        <w:t>Use this Worksheet to compute</w:t>
      </w:r>
      <w:r w:rsidRPr="00221A8C">
        <w:rPr>
          <w:color w:val="000000" w:themeColor="text1"/>
          <w:sz w:val="20"/>
          <w:szCs w:val="20"/>
        </w:rPr>
        <w:t xml:space="preserve"> those indicator values </w:t>
      </w:r>
      <w:r w:rsidRPr="00221A8C">
        <w:rPr>
          <w:color w:val="000000" w:themeColor="text1"/>
          <w:sz w:val="20"/>
          <w:szCs w:val="20"/>
          <w:lang w:val="en-US"/>
        </w:rPr>
        <w:t xml:space="preserve">as required in Part I, item F </w:t>
      </w:r>
      <w:r w:rsidRPr="00221A8C">
        <w:rPr>
          <w:color w:val="000000" w:themeColor="text1"/>
          <w:sz w:val="20"/>
          <w:szCs w:val="20"/>
        </w:rPr>
        <w:t xml:space="preserve">to the extent applicable to your proposed project.  Progress in programming against these targets for the project will be aggregated and reported </w:t>
      </w:r>
      <w:r w:rsidRPr="00221A8C">
        <w:rPr>
          <w:color w:val="000000" w:themeColor="text1"/>
          <w:sz w:val="20"/>
          <w:szCs w:val="20"/>
          <w:lang w:val="en-US"/>
        </w:rPr>
        <w:t xml:space="preserve">at anytime during </w:t>
      </w:r>
      <w:r w:rsidRPr="00221A8C">
        <w:rPr>
          <w:color w:val="000000" w:themeColor="text1"/>
          <w:sz w:val="20"/>
          <w:szCs w:val="20"/>
        </w:rPr>
        <w:t>the replenishment period. There is no need to complete this table for climate adaptation projects financed solely through LDCF and SCCF.</w:t>
      </w:r>
    </w:p>
    <w:p w14:paraId="364EA3E4" w14:textId="77777777" w:rsidR="006B6C16" w:rsidRPr="00221A8C" w:rsidRDefault="006B6C16" w:rsidP="006B6C16">
      <w:pPr>
        <w:pStyle w:val="Footer"/>
        <w:shd w:val="clear" w:color="auto" w:fill="FFFFFF"/>
        <w:tabs>
          <w:tab w:val="clear" w:pos="4320"/>
          <w:tab w:val="clear" w:pos="8640"/>
        </w:tabs>
        <w:spacing w:after="120"/>
        <w:ind w:left="-90"/>
        <w:rPr>
          <w:color w:val="000000" w:themeColor="text1"/>
          <w:sz w:val="20"/>
          <w:szCs w:val="20"/>
        </w:rPr>
      </w:pPr>
    </w:p>
    <w:p w14:paraId="01F22C9C" w14:textId="77777777" w:rsidR="006B6C16" w:rsidRPr="00221A8C" w:rsidRDefault="006B6C16" w:rsidP="006B6C16">
      <w:pPr>
        <w:rPr>
          <w:b/>
          <w:color w:val="000000" w:themeColor="text1"/>
          <w:sz w:val="20"/>
          <w:szCs w:val="20"/>
        </w:rPr>
      </w:pPr>
      <w:r w:rsidRPr="00221A8C">
        <w:rPr>
          <w:b/>
          <w:color w:val="000000" w:themeColor="text1"/>
          <w:sz w:val="20"/>
          <w:szCs w:val="20"/>
        </w:rPr>
        <w:t>GEF 7 Core Indicator Worksheet</w:t>
      </w:r>
      <w:r w:rsidRPr="00221A8C">
        <w:rPr>
          <w:b/>
          <w:color w:val="000000" w:themeColor="text1"/>
          <w:sz w:val="20"/>
          <w:szCs w:val="20"/>
        </w:rPr>
        <w:tab/>
      </w:r>
      <w:r w:rsidRPr="00221A8C">
        <w:rPr>
          <w:b/>
          <w:color w:val="000000" w:themeColor="text1"/>
          <w:sz w:val="20"/>
          <w:szCs w:val="20"/>
        </w:rPr>
        <w:tab/>
      </w:r>
      <w:r w:rsidRPr="00221A8C">
        <w:rPr>
          <w:b/>
          <w:color w:val="000000" w:themeColor="text1"/>
          <w:sz w:val="20"/>
          <w:szCs w:val="20"/>
        </w:rPr>
        <w:tab/>
      </w:r>
      <w:r w:rsidRPr="00221A8C">
        <w:rPr>
          <w:b/>
          <w:color w:val="000000" w:themeColor="text1"/>
          <w:sz w:val="20"/>
          <w:szCs w:val="20"/>
        </w:rPr>
        <w:tab/>
      </w:r>
      <w:r w:rsidRPr="00221A8C">
        <w:rPr>
          <w:b/>
          <w:color w:val="000000" w:themeColor="text1"/>
          <w:sz w:val="20"/>
          <w:szCs w:val="20"/>
        </w:rPr>
        <w:tab/>
      </w:r>
      <w:r w:rsidRPr="00221A8C">
        <w:rPr>
          <w:b/>
          <w:color w:val="000000" w:themeColor="text1"/>
          <w:sz w:val="20"/>
          <w:szCs w:val="20"/>
        </w:rPr>
        <w:tab/>
      </w:r>
      <w:r w:rsidRPr="00221A8C">
        <w:rPr>
          <w:b/>
          <w:color w:val="000000" w:themeColor="text1"/>
          <w:sz w:val="20"/>
          <w:szCs w:val="20"/>
        </w:rPr>
        <w:tab/>
        <w:t>Annex B</w:t>
      </w:r>
    </w:p>
    <w:p w14:paraId="42A61ACA" w14:textId="77777777" w:rsidR="006B6C16" w:rsidRPr="00221A8C" w:rsidRDefault="006B6C16" w:rsidP="006B6C16">
      <w:pPr>
        <w:rPr>
          <w:color w:val="000000" w:themeColor="text1"/>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4"/>
        <w:gridCol w:w="935"/>
        <w:gridCol w:w="1848"/>
        <w:gridCol w:w="1316"/>
        <w:gridCol w:w="1481"/>
        <w:gridCol w:w="1296"/>
        <w:gridCol w:w="1292"/>
      </w:tblGrid>
      <w:tr w:rsidR="006B6C16" w:rsidRPr="00221A8C" w14:paraId="6B04A229" w14:textId="77777777" w:rsidTr="00885A03">
        <w:tc>
          <w:tcPr>
            <w:tcW w:w="1304" w:type="dxa"/>
            <w:shd w:val="clear" w:color="auto" w:fill="D9D9D9"/>
          </w:tcPr>
          <w:p w14:paraId="45718AF8" w14:textId="77777777" w:rsidR="006B6C16" w:rsidRPr="00221A8C" w:rsidRDefault="006B6C16" w:rsidP="005C4DC2">
            <w:pPr>
              <w:rPr>
                <w:b/>
                <w:color w:val="000000" w:themeColor="text1"/>
                <w:sz w:val="20"/>
                <w:szCs w:val="20"/>
              </w:rPr>
            </w:pPr>
            <w:r w:rsidRPr="00221A8C">
              <w:rPr>
                <w:b/>
                <w:color w:val="000000" w:themeColor="text1"/>
                <w:sz w:val="20"/>
                <w:szCs w:val="20"/>
              </w:rPr>
              <w:t>Core Indicator 11</w:t>
            </w:r>
          </w:p>
        </w:tc>
        <w:tc>
          <w:tcPr>
            <w:tcW w:w="6876" w:type="dxa"/>
            <w:gridSpan w:val="5"/>
            <w:shd w:val="clear" w:color="auto" w:fill="D9D9D9"/>
          </w:tcPr>
          <w:p w14:paraId="2FED1B38" w14:textId="77777777" w:rsidR="006B6C16" w:rsidRPr="00221A8C" w:rsidRDefault="006B6C16" w:rsidP="005C4DC2">
            <w:pPr>
              <w:rPr>
                <w:b/>
                <w:color w:val="000000" w:themeColor="text1"/>
                <w:sz w:val="20"/>
                <w:szCs w:val="20"/>
              </w:rPr>
            </w:pPr>
            <w:r w:rsidRPr="00221A8C">
              <w:rPr>
                <w:b/>
                <w:color w:val="000000" w:themeColor="text1"/>
                <w:sz w:val="20"/>
                <w:szCs w:val="20"/>
              </w:rPr>
              <w:t>Number of direct beneficiaries disaggregated by gender as co-benefit of GEF investment</w:t>
            </w:r>
          </w:p>
        </w:tc>
        <w:tc>
          <w:tcPr>
            <w:tcW w:w="1292" w:type="dxa"/>
            <w:shd w:val="clear" w:color="auto" w:fill="D9D9D9"/>
          </w:tcPr>
          <w:p w14:paraId="363A05FE" w14:textId="77777777" w:rsidR="006B6C16" w:rsidRPr="00221A8C" w:rsidRDefault="006B6C16" w:rsidP="005C4DC2">
            <w:pPr>
              <w:jc w:val="right"/>
              <w:rPr>
                <w:b/>
                <w:color w:val="000000" w:themeColor="text1"/>
                <w:sz w:val="20"/>
                <w:szCs w:val="20"/>
              </w:rPr>
            </w:pPr>
            <w:r w:rsidRPr="00221A8C">
              <w:rPr>
                <w:b/>
                <w:i/>
                <w:color w:val="000000" w:themeColor="text1"/>
                <w:sz w:val="20"/>
                <w:szCs w:val="20"/>
              </w:rPr>
              <w:fldChar w:fldCharType="begin">
                <w:ffData>
                  <w:name w:val=""/>
                  <w:enabled/>
                  <w:calcOnExit w:val="0"/>
                  <w:textInput>
                    <w:default w:val="(Number)"/>
                  </w:textInput>
                </w:ffData>
              </w:fldChar>
            </w:r>
            <w:r w:rsidRPr="00221A8C">
              <w:rPr>
                <w:b/>
                <w:i/>
                <w:color w:val="000000" w:themeColor="text1"/>
                <w:sz w:val="20"/>
                <w:szCs w:val="20"/>
              </w:rPr>
              <w:instrText xml:space="preserve"> FORMTEXT </w:instrText>
            </w:r>
            <w:r w:rsidRPr="00221A8C">
              <w:rPr>
                <w:b/>
                <w:i/>
                <w:color w:val="000000" w:themeColor="text1"/>
                <w:sz w:val="20"/>
                <w:szCs w:val="20"/>
              </w:rPr>
            </w:r>
            <w:r w:rsidRPr="00221A8C">
              <w:rPr>
                <w:b/>
                <w:i/>
                <w:color w:val="000000" w:themeColor="text1"/>
                <w:sz w:val="20"/>
                <w:szCs w:val="20"/>
              </w:rPr>
              <w:fldChar w:fldCharType="separate"/>
            </w:r>
            <w:r w:rsidRPr="00221A8C">
              <w:rPr>
                <w:b/>
                <w:i/>
                <w:noProof/>
                <w:color w:val="000000" w:themeColor="text1"/>
                <w:sz w:val="20"/>
                <w:szCs w:val="20"/>
              </w:rPr>
              <w:t>(Number)</w:t>
            </w:r>
            <w:r w:rsidRPr="00221A8C">
              <w:rPr>
                <w:b/>
                <w:i/>
                <w:color w:val="000000" w:themeColor="text1"/>
                <w:sz w:val="20"/>
                <w:szCs w:val="20"/>
              </w:rPr>
              <w:fldChar w:fldCharType="end"/>
            </w:r>
          </w:p>
        </w:tc>
      </w:tr>
      <w:tr w:rsidR="006B6C16" w:rsidRPr="00221A8C" w14:paraId="3604C203" w14:textId="77777777" w:rsidTr="00885A03">
        <w:trPr>
          <w:trHeight w:val="58"/>
        </w:trPr>
        <w:tc>
          <w:tcPr>
            <w:tcW w:w="1304" w:type="dxa"/>
            <w:vMerge w:val="restart"/>
            <w:shd w:val="clear" w:color="auto" w:fill="auto"/>
          </w:tcPr>
          <w:p w14:paraId="2BCDE446" w14:textId="77777777" w:rsidR="006B6C16" w:rsidRPr="00221A8C" w:rsidRDefault="006B6C16" w:rsidP="005C4DC2">
            <w:pPr>
              <w:rPr>
                <w:color w:val="000000" w:themeColor="text1"/>
                <w:sz w:val="20"/>
                <w:szCs w:val="20"/>
              </w:rPr>
            </w:pPr>
          </w:p>
        </w:tc>
        <w:tc>
          <w:tcPr>
            <w:tcW w:w="935" w:type="dxa"/>
            <w:vMerge w:val="restart"/>
            <w:shd w:val="clear" w:color="auto" w:fill="auto"/>
          </w:tcPr>
          <w:p w14:paraId="14BB2221" w14:textId="77777777" w:rsidR="006B6C16" w:rsidRPr="00221A8C" w:rsidRDefault="006B6C16" w:rsidP="005C4DC2">
            <w:pPr>
              <w:rPr>
                <w:color w:val="000000" w:themeColor="text1"/>
                <w:sz w:val="20"/>
                <w:szCs w:val="20"/>
              </w:rPr>
            </w:pPr>
          </w:p>
        </w:tc>
        <w:tc>
          <w:tcPr>
            <w:tcW w:w="1848" w:type="dxa"/>
            <w:vMerge w:val="restart"/>
            <w:shd w:val="clear" w:color="auto" w:fill="auto"/>
          </w:tcPr>
          <w:p w14:paraId="6A191784" w14:textId="77777777" w:rsidR="006B6C16" w:rsidRPr="00221A8C" w:rsidRDefault="006B6C16" w:rsidP="005C4DC2">
            <w:pPr>
              <w:rPr>
                <w:color w:val="000000" w:themeColor="text1"/>
                <w:sz w:val="20"/>
                <w:szCs w:val="20"/>
              </w:rPr>
            </w:pPr>
          </w:p>
        </w:tc>
        <w:tc>
          <w:tcPr>
            <w:tcW w:w="2797" w:type="dxa"/>
            <w:gridSpan w:val="2"/>
            <w:shd w:val="clear" w:color="auto" w:fill="auto"/>
          </w:tcPr>
          <w:p w14:paraId="5FA80063" w14:textId="155C0324" w:rsidR="006B6C16" w:rsidRPr="00221A8C" w:rsidRDefault="00885A03" w:rsidP="005C4DC2">
            <w:pPr>
              <w:jc w:val="center"/>
              <w:rPr>
                <w:color w:val="000000" w:themeColor="text1"/>
                <w:sz w:val="20"/>
                <w:szCs w:val="20"/>
              </w:rPr>
            </w:pPr>
            <w:r>
              <w:rPr>
                <w:color w:val="000000" w:themeColor="text1"/>
                <w:sz w:val="20"/>
                <w:szCs w:val="20"/>
              </w:rPr>
              <w:t>Target</w:t>
            </w:r>
          </w:p>
        </w:tc>
        <w:tc>
          <w:tcPr>
            <w:tcW w:w="2588" w:type="dxa"/>
            <w:gridSpan w:val="2"/>
            <w:shd w:val="clear" w:color="auto" w:fill="auto"/>
          </w:tcPr>
          <w:p w14:paraId="4B23C336" w14:textId="77777777" w:rsidR="006B6C16" w:rsidRPr="00221A8C" w:rsidRDefault="006B6C16" w:rsidP="005C4DC2">
            <w:pPr>
              <w:jc w:val="center"/>
              <w:rPr>
                <w:color w:val="000000" w:themeColor="text1"/>
                <w:sz w:val="20"/>
                <w:szCs w:val="20"/>
              </w:rPr>
            </w:pPr>
            <w:r w:rsidRPr="00221A8C">
              <w:rPr>
                <w:color w:val="000000" w:themeColor="text1"/>
                <w:sz w:val="20"/>
                <w:szCs w:val="20"/>
              </w:rPr>
              <w:t>Number Achieved</w:t>
            </w:r>
          </w:p>
        </w:tc>
      </w:tr>
      <w:tr w:rsidR="006B6C16" w:rsidRPr="00221A8C" w14:paraId="650D9E4C" w14:textId="77777777" w:rsidTr="00885A03">
        <w:trPr>
          <w:trHeight w:val="161"/>
        </w:trPr>
        <w:tc>
          <w:tcPr>
            <w:tcW w:w="1304" w:type="dxa"/>
            <w:vMerge/>
            <w:shd w:val="clear" w:color="auto" w:fill="auto"/>
          </w:tcPr>
          <w:p w14:paraId="6F93CD4C" w14:textId="77777777" w:rsidR="006B6C16" w:rsidRPr="00221A8C" w:rsidRDefault="006B6C16" w:rsidP="005C4DC2">
            <w:pPr>
              <w:rPr>
                <w:color w:val="000000" w:themeColor="text1"/>
                <w:sz w:val="20"/>
                <w:szCs w:val="20"/>
              </w:rPr>
            </w:pPr>
          </w:p>
        </w:tc>
        <w:tc>
          <w:tcPr>
            <w:tcW w:w="935" w:type="dxa"/>
            <w:vMerge/>
            <w:shd w:val="clear" w:color="auto" w:fill="auto"/>
          </w:tcPr>
          <w:p w14:paraId="1437BF25" w14:textId="77777777" w:rsidR="006B6C16" w:rsidRPr="00221A8C" w:rsidRDefault="006B6C16" w:rsidP="005C4DC2">
            <w:pPr>
              <w:rPr>
                <w:color w:val="000000" w:themeColor="text1"/>
                <w:sz w:val="20"/>
                <w:szCs w:val="20"/>
              </w:rPr>
            </w:pPr>
          </w:p>
        </w:tc>
        <w:tc>
          <w:tcPr>
            <w:tcW w:w="1848" w:type="dxa"/>
            <w:vMerge/>
            <w:shd w:val="clear" w:color="auto" w:fill="auto"/>
          </w:tcPr>
          <w:p w14:paraId="39AC9C86" w14:textId="77777777" w:rsidR="006B6C16" w:rsidRPr="00221A8C" w:rsidRDefault="006B6C16" w:rsidP="005C4DC2">
            <w:pPr>
              <w:rPr>
                <w:color w:val="000000" w:themeColor="text1"/>
                <w:sz w:val="20"/>
                <w:szCs w:val="20"/>
              </w:rPr>
            </w:pPr>
          </w:p>
        </w:tc>
        <w:tc>
          <w:tcPr>
            <w:tcW w:w="1316" w:type="dxa"/>
            <w:shd w:val="clear" w:color="auto" w:fill="auto"/>
          </w:tcPr>
          <w:p w14:paraId="2DFD8F5B" w14:textId="06D34DBD" w:rsidR="006B6C16" w:rsidRPr="00221A8C" w:rsidRDefault="00885A03" w:rsidP="005C4DC2">
            <w:pPr>
              <w:jc w:val="center"/>
              <w:rPr>
                <w:color w:val="000000" w:themeColor="text1"/>
                <w:sz w:val="20"/>
                <w:szCs w:val="20"/>
              </w:rPr>
            </w:pPr>
            <w:r>
              <w:rPr>
                <w:color w:val="000000" w:themeColor="text1"/>
                <w:sz w:val="20"/>
                <w:szCs w:val="20"/>
              </w:rPr>
              <w:t>PIF</w:t>
            </w:r>
          </w:p>
        </w:tc>
        <w:tc>
          <w:tcPr>
            <w:tcW w:w="1481" w:type="dxa"/>
            <w:shd w:val="clear" w:color="auto" w:fill="auto"/>
          </w:tcPr>
          <w:p w14:paraId="73716541" w14:textId="0173FC72" w:rsidR="006B6C16" w:rsidRPr="00221A8C" w:rsidRDefault="00885A03" w:rsidP="005C4DC2">
            <w:pPr>
              <w:jc w:val="center"/>
              <w:rPr>
                <w:color w:val="000000" w:themeColor="text1"/>
                <w:sz w:val="20"/>
                <w:szCs w:val="20"/>
              </w:rPr>
            </w:pPr>
            <w:r>
              <w:rPr>
                <w:color w:val="000000" w:themeColor="text1"/>
                <w:sz w:val="20"/>
                <w:szCs w:val="20"/>
              </w:rPr>
              <w:t>CEO Endorsement</w:t>
            </w:r>
          </w:p>
        </w:tc>
        <w:tc>
          <w:tcPr>
            <w:tcW w:w="1296" w:type="dxa"/>
            <w:shd w:val="clear" w:color="auto" w:fill="auto"/>
          </w:tcPr>
          <w:p w14:paraId="60466E97" w14:textId="77777777" w:rsidR="006B6C16" w:rsidRPr="00221A8C" w:rsidRDefault="006B6C16" w:rsidP="005C4DC2">
            <w:pPr>
              <w:jc w:val="center"/>
              <w:rPr>
                <w:color w:val="000000" w:themeColor="text1"/>
                <w:sz w:val="20"/>
                <w:szCs w:val="20"/>
              </w:rPr>
            </w:pPr>
            <w:r w:rsidRPr="00221A8C">
              <w:rPr>
                <w:color w:val="000000" w:themeColor="text1"/>
                <w:sz w:val="20"/>
                <w:szCs w:val="20"/>
              </w:rPr>
              <w:t>MTR</w:t>
            </w:r>
          </w:p>
        </w:tc>
        <w:tc>
          <w:tcPr>
            <w:tcW w:w="1292" w:type="dxa"/>
            <w:shd w:val="clear" w:color="auto" w:fill="auto"/>
          </w:tcPr>
          <w:p w14:paraId="090D79FD" w14:textId="77777777" w:rsidR="006B6C16" w:rsidRPr="00221A8C" w:rsidRDefault="006B6C16" w:rsidP="005C4DC2">
            <w:pPr>
              <w:jc w:val="center"/>
              <w:rPr>
                <w:color w:val="000000" w:themeColor="text1"/>
                <w:sz w:val="20"/>
                <w:szCs w:val="20"/>
              </w:rPr>
            </w:pPr>
            <w:r w:rsidRPr="00221A8C">
              <w:rPr>
                <w:color w:val="000000" w:themeColor="text1"/>
                <w:sz w:val="20"/>
                <w:szCs w:val="20"/>
              </w:rPr>
              <w:t>TE</w:t>
            </w:r>
          </w:p>
        </w:tc>
      </w:tr>
      <w:tr w:rsidR="00885A03" w:rsidRPr="00221A8C" w14:paraId="607E6060" w14:textId="77777777" w:rsidTr="00885A03">
        <w:tc>
          <w:tcPr>
            <w:tcW w:w="1304" w:type="dxa"/>
            <w:shd w:val="clear" w:color="auto" w:fill="auto"/>
          </w:tcPr>
          <w:p w14:paraId="567EBD13" w14:textId="77777777" w:rsidR="00885A03" w:rsidRPr="00221A8C" w:rsidRDefault="00885A03" w:rsidP="00885A03">
            <w:pPr>
              <w:jc w:val="right"/>
              <w:rPr>
                <w:color w:val="000000" w:themeColor="text1"/>
                <w:sz w:val="20"/>
                <w:szCs w:val="20"/>
              </w:rPr>
            </w:pPr>
          </w:p>
        </w:tc>
        <w:tc>
          <w:tcPr>
            <w:tcW w:w="935" w:type="dxa"/>
            <w:shd w:val="clear" w:color="auto" w:fill="auto"/>
          </w:tcPr>
          <w:p w14:paraId="57285838" w14:textId="77777777" w:rsidR="00885A03" w:rsidRPr="00221A8C" w:rsidRDefault="00885A03" w:rsidP="00885A03">
            <w:pPr>
              <w:jc w:val="right"/>
              <w:rPr>
                <w:color w:val="000000" w:themeColor="text1"/>
                <w:sz w:val="20"/>
                <w:szCs w:val="20"/>
              </w:rPr>
            </w:pPr>
          </w:p>
        </w:tc>
        <w:tc>
          <w:tcPr>
            <w:tcW w:w="1848" w:type="dxa"/>
            <w:shd w:val="clear" w:color="auto" w:fill="auto"/>
          </w:tcPr>
          <w:p w14:paraId="41CD3FC6" w14:textId="52BAE2C9" w:rsidR="00885A03" w:rsidRPr="00221A8C" w:rsidRDefault="00885A03" w:rsidP="00885A03">
            <w:pPr>
              <w:jc w:val="right"/>
              <w:rPr>
                <w:color w:val="000000" w:themeColor="text1"/>
                <w:sz w:val="20"/>
                <w:szCs w:val="20"/>
              </w:rPr>
            </w:pPr>
            <w:r w:rsidRPr="00221A8C">
              <w:rPr>
                <w:color w:val="000000" w:themeColor="text1"/>
                <w:sz w:val="20"/>
                <w:szCs w:val="20"/>
              </w:rPr>
              <w:t>Female</w:t>
            </w:r>
          </w:p>
        </w:tc>
        <w:tc>
          <w:tcPr>
            <w:tcW w:w="1316" w:type="dxa"/>
            <w:shd w:val="clear" w:color="auto" w:fill="auto"/>
          </w:tcPr>
          <w:p w14:paraId="7A146A30" w14:textId="6D4570FA" w:rsidR="00885A03" w:rsidRPr="00221A8C" w:rsidRDefault="005A4873" w:rsidP="00885A03">
            <w:pPr>
              <w:jc w:val="right"/>
              <w:rPr>
                <w:color w:val="000000" w:themeColor="text1"/>
                <w:sz w:val="20"/>
                <w:szCs w:val="20"/>
              </w:rPr>
            </w:pPr>
            <w:r>
              <w:rPr>
                <w:color w:val="000000" w:themeColor="text1"/>
                <w:sz w:val="20"/>
                <w:szCs w:val="20"/>
              </w:rPr>
              <w:t>25</w:t>
            </w:r>
          </w:p>
        </w:tc>
        <w:tc>
          <w:tcPr>
            <w:tcW w:w="1481" w:type="dxa"/>
            <w:shd w:val="clear" w:color="auto" w:fill="auto"/>
          </w:tcPr>
          <w:p w14:paraId="7C3ABCC7" w14:textId="12EB4D52" w:rsidR="00885A03" w:rsidRPr="00221A8C" w:rsidRDefault="00885A03" w:rsidP="00885A03">
            <w:pPr>
              <w:jc w:val="right"/>
              <w:rPr>
                <w:color w:val="000000" w:themeColor="text1"/>
                <w:sz w:val="20"/>
                <w:szCs w:val="20"/>
              </w:rPr>
            </w:pPr>
          </w:p>
        </w:tc>
        <w:tc>
          <w:tcPr>
            <w:tcW w:w="1296" w:type="dxa"/>
            <w:shd w:val="clear" w:color="auto" w:fill="auto"/>
          </w:tcPr>
          <w:p w14:paraId="74691C8B" w14:textId="77777777" w:rsidR="00885A03" w:rsidRPr="00221A8C" w:rsidRDefault="00885A03" w:rsidP="00885A03">
            <w:pPr>
              <w:jc w:val="right"/>
              <w:rPr>
                <w:color w:val="000000" w:themeColor="text1"/>
                <w:sz w:val="20"/>
                <w:szCs w:val="20"/>
              </w:rPr>
            </w:pPr>
            <w:r w:rsidRPr="00221A8C">
              <w:rPr>
                <w:i/>
                <w:color w:val="000000" w:themeColor="text1"/>
                <w:sz w:val="20"/>
                <w:szCs w:val="20"/>
              </w:rPr>
              <w:fldChar w:fldCharType="begin">
                <w:ffData>
                  <w:name w:val="F_GEB_BD_target"/>
                  <w:enabled/>
                  <w:calcOnExit w:val="0"/>
                  <w:textInput/>
                </w:ffData>
              </w:fldChar>
            </w:r>
            <w:r w:rsidRPr="00221A8C">
              <w:rPr>
                <w:i/>
                <w:color w:val="000000" w:themeColor="text1"/>
                <w:sz w:val="20"/>
                <w:szCs w:val="20"/>
              </w:rPr>
              <w:instrText xml:space="preserve"> FORMTEXT </w:instrText>
            </w:r>
            <w:r w:rsidRPr="00221A8C">
              <w:rPr>
                <w:i/>
                <w:color w:val="000000" w:themeColor="text1"/>
                <w:sz w:val="20"/>
                <w:szCs w:val="20"/>
              </w:rPr>
            </w:r>
            <w:r w:rsidRPr="00221A8C">
              <w:rPr>
                <w:i/>
                <w:color w:val="000000" w:themeColor="text1"/>
                <w:sz w:val="20"/>
                <w:szCs w:val="20"/>
              </w:rPr>
              <w:fldChar w:fldCharType="separate"/>
            </w:r>
            <w:r w:rsidRPr="00221A8C">
              <w:rPr>
                <w:i/>
                <w:noProof/>
                <w:color w:val="000000" w:themeColor="text1"/>
                <w:sz w:val="20"/>
                <w:szCs w:val="20"/>
              </w:rPr>
              <w:t> </w:t>
            </w:r>
            <w:r w:rsidRPr="00221A8C">
              <w:rPr>
                <w:i/>
                <w:noProof/>
                <w:color w:val="000000" w:themeColor="text1"/>
                <w:sz w:val="20"/>
                <w:szCs w:val="20"/>
              </w:rPr>
              <w:t> </w:t>
            </w:r>
            <w:r w:rsidRPr="00221A8C">
              <w:rPr>
                <w:i/>
                <w:noProof/>
                <w:color w:val="000000" w:themeColor="text1"/>
                <w:sz w:val="20"/>
                <w:szCs w:val="20"/>
              </w:rPr>
              <w:t> </w:t>
            </w:r>
            <w:r w:rsidRPr="00221A8C">
              <w:rPr>
                <w:i/>
                <w:noProof/>
                <w:color w:val="000000" w:themeColor="text1"/>
                <w:sz w:val="20"/>
                <w:szCs w:val="20"/>
              </w:rPr>
              <w:t> </w:t>
            </w:r>
            <w:r w:rsidRPr="00221A8C">
              <w:rPr>
                <w:i/>
                <w:noProof/>
                <w:color w:val="000000" w:themeColor="text1"/>
                <w:sz w:val="20"/>
                <w:szCs w:val="20"/>
              </w:rPr>
              <w:t> </w:t>
            </w:r>
            <w:r w:rsidRPr="00221A8C">
              <w:rPr>
                <w:i/>
                <w:color w:val="000000" w:themeColor="text1"/>
                <w:sz w:val="20"/>
                <w:szCs w:val="20"/>
              </w:rPr>
              <w:fldChar w:fldCharType="end"/>
            </w:r>
          </w:p>
        </w:tc>
        <w:tc>
          <w:tcPr>
            <w:tcW w:w="1292" w:type="dxa"/>
            <w:shd w:val="clear" w:color="auto" w:fill="auto"/>
          </w:tcPr>
          <w:p w14:paraId="7F79033E" w14:textId="77777777" w:rsidR="00885A03" w:rsidRPr="00221A8C" w:rsidRDefault="00885A03" w:rsidP="00885A03">
            <w:pPr>
              <w:jc w:val="right"/>
              <w:rPr>
                <w:color w:val="000000" w:themeColor="text1"/>
                <w:sz w:val="20"/>
                <w:szCs w:val="20"/>
              </w:rPr>
            </w:pPr>
            <w:r w:rsidRPr="00221A8C">
              <w:rPr>
                <w:i/>
                <w:color w:val="000000" w:themeColor="text1"/>
                <w:sz w:val="20"/>
                <w:szCs w:val="20"/>
              </w:rPr>
              <w:fldChar w:fldCharType="begin">
                <w:ffData>
                  <w:name w:val="F_GEB_BD_target"/>
                  <w:enabled/>
                  <w:calcOnExit w:val="0"/>
                  <w:textInput/>
                </w:ffData>
              </w:fldChar>
            </w:r>
            <w:r w:rsidRPr="00221A8C">
              <w:rPr>
                <w:i/>
                <w:color w:val="000000" w:themeColor="text1"/>
                <w:sz w:val="20"/>
                <w:szCs w:val="20"/>
              </w:rPr>
              <w:instrText xml:space="preserve"> FORMTEXT </w:instrText>
            </w:r>
            <w:r w:rsidRPr="00221A8C">
              <w:rPr>
                <w:i/>
                <w:color w:val="000000" w:themeColor="text1"/>
                <w:sz w:val="20"/>
                <w:szCs w:val="20"/>
              </w:rPr>
            </w:r>
            <w:r w:rsidRPr="00221A8C">
              <w:rPr>
                <w:i/>
                <w:color w:val="000000" w:themeColor="text1"/>
                <w:sz w:val="20"/>
                <w:szCs w:val="20"/>
              </w:rPr>
              <w:fldChar w:fldCharType="separate"/>
            </w:r>
            <w:r w:rsidRPr="00221A8C">
              <w:rPr>
                <w:i/>
                <w:noProof/>
                <w:color w:val="000000" w:themeColor="text1"/>
                <w:sz w:val="20"/>
                <w:szCs w:val="20"/>
              </w:rPr>
              <w:t> </w:t>
            </w:r>
            <w:r w:rsidRPr="00221A8C">
              <w:rPr>
                <w:i/>
                <w:noProof/>
                <w:color w:val="000000" w:themeColor="text1"/>
                <w:sz w:val="20"/>
                <w:szCs w:val="20"/>
              </w:rPr>
              <w:t> </w:t>
            </w:r>
            <w:r w:rsidRPr="00221A8C">
              <w:rPr>
                <w:i/>
                <w:noProof/>
                <w:color w:val="000000" w:themeColor="text1"/>
                <w:sz w:val="20"/>
                <w:szCs w:val="20"/>
              </w:rPr>
              <w:t> </w:t>
            </w:r>
            <w:r w:rsidRPr="00221A8C">
              <w:rPr>
                <w:i/>
                <w:noProof/>
                <w:color w:val="000000" w:themeColor="text1"/>
                <w:sz w:val="20"/>
                <w:szCs w:val="20"/>
              </w:rPr>
              <w:t> </w:t>
            </w:r>
            <w:r w:rsidRPr="00221A8C">
              <w:rPr>
                <w:i/>
                <w:noProof/>
                <w:color w:val="000000" w:themeColor="text1"/>
                <w:sz w:val="20"/>
                <w:szCs w:val="20"/>
              </w:rPr>
              <w:t> </w:t>
            </w:r>
            <w:r w:rsidRPr="00221A8C">
              <w:rPr>
                <w:i/>
                <w:color w:val="000000" w:themeColor="text1"/>
                <w:sz w:val="20"/>
                <w:szCs w:val="20"/>
              </w:rPr>
              <w:fldChar w:fldCharType="end"/>
            </w:r>
          </w:p>
        </w:tc>
      </w:tr>
      <w:tr w:rsidR="00885A03" w:rsidRPr="00221A8C" w14:paraId="5AC54F5E" w14:textId="77777777" w:rsidTr="00885A03">
        <w:tc>
          <w:tcPr>
            <w:tcW w:w="1304" w:type="dxa"/>
            <w:shd w:val="clear" w:color="auto" w:fill="auto"/>
          </w:tcPr>
          <w:p w14:paraId="6B4430A5" w14:textId="77777777" w:rsidR="00885A03" w:rsidRPr="00221A8C" w:rsidRDefault="00885A03" w:rsidP="00885A03">
            <w:pPr>
              <w:jc w:val="right"/>
              <w:rPr>
                <w:color w:val="000000" w:themeColor="text1"/>
                <w:sz w:val="20"/>
                <w:szCs w:val="20"/>
              </w:rPr>
            </w:pPr>
          </w:p>
        </w:tc>
        <w:tc>
          <w:tcPr>
            <w:tcW w:w="935" w:type="dxa"/>
            <w:shd w:val="clear" w:color="auto" w:fill="auto"/>
          </w:tcPr>
          <w:p w14:paraId="320B07C1" w14:textId="77777777" w:rsidR="00885A03" w:rsidRPr="00221A8C" w:rsidRDefault="00885A03" w:rsidP="00885A03">
            <w:pPr>
              <w:jc w:val="right"/>
              <w:rPr>
                <w:color w:val="000000" w:themeColor="text1"/>
                <w:sz w:val="20"/>
                <w:szCs w:val="20"/>
              </w:rPr>
            </w:pPr>
          </w:p>
        </w:tc>
        <w:tc>
          <w:tcPr>
            <w:tcW w:w="1848" w:type="dxa"/>
            <w:shd w:val="clear" w:color="auto" w:fill="auto"/>
          </w:tcPr>
          <w:p w14:paraId="6C353A79" w14:textId="669B2810" w:rsidR="00885A03" w:rsidRPr="00221A8C" w:rsidRDefault="00885A03" w:rsidP="00885A03">
            <w:pPr>
              <w:jc w:val="right"/>
              <w:rPr>
                <w:color w:val="000000" w:themeColor="text1"/>
                <w:sz w:val="20"/>
                <w:szCs w:val="20"/>
              </w:rPr>
            </w:pPr>
            <w:r w:rsidRPr="00221A8C">
              <w:rPr>
                <w:color w:val="000000" w:themeColor="text1"/>
                <w:sz w:val="20"/>
                <w:szCs w:val="20"/>
              </w:rPr>
              <w:t>Male</w:t>
            </w:r>
          </w:p>
        </w:tc>
        <w:tc>
          <w:tcPr>
            <w:tcW w:w="1316" w:type="dxa"/>
            <w:shd w:val="clear" w:color="auto" w:fill="auto"/>
          </w:tcPr>
          <w:p w14:paraId="5111191C" w14:textId="16D21F11" w:rsidR="00885A03" w:rsidRPr="00221A8C" w:rsidRDefault="005A4873" w:rsidP="00885A03">
            <w:pPr>
              <w:jc w:val="right"/>
              <w:rPr>
                <w:color w:val="000000" w:themeColor="text1"/>
                <w:sz w:val="20"/>
                <w:szCs w:val="20"/>
              </w:rPr>
            </w:pPr>
            <w:r>
              <w:rPr>
                <w:color w:val="000000" w:themeColor="text1"/>
                <w:sz w:val="20"/>
                <w:szCs w:val="20"/>
              </w:rPr>
              <w:t>25</w:t>
            </w:r>
          </w:p>
        </w:tc>
        <w:tc>
          <w:tcPr>
            <w:tcW w:w="1481" w:type="dxa"/>
            <w:shd w:val="clear" w:color="auto" w:fill="auto"/>
          </w:tcPr>
          <w:p w14:paraId="17FD2968" w14:textId="6801FD02" w:rsidR="00885A03" w:rsidRPr="00221A8C" w:rsidRDefault="00885A03" w:rsidP="00885A03">
            <w:pPr>
              <w:jc w:val="right"/>
              <w:rPr>
                <w:color w:val="000000" w:themeColor="text1"/>
                <w:sz w:val="20"/>
                <w:szCs w:val="20"/>
              </w:rPr>
            </w:pPr>
          </w:p>
        </w:tc>
        <w:tc>
          <w:tcPr>
            <w:tcW w:w="1296" w:type="dxa"/>
            <w:shd w:val="clear" w:color="auto" w:fill="auto"/>
          </w:tcPr>
          <w:p w14:paraId="662A3346" w14:textId="77777777" w:rsidR="00885A03" w:rsidRPr="00221A8C" w:rsidRDefault="00885A03" w:rsidP="00885A03">
            <w:pPr>
              <w:jc w:val="right"/>
              <w:rPr>
                <w:color w:val="000000" w:themeColor="text1"/>
                <w:sz w:val="20"/>
                <w:szCs w:val="20"/>
              </w:rPr>
            </w:pPr>
            <w:r w:rsidRPr="00221A8C">
              <w:rPr>
                <w:i/>
                <w:color w:val="000000" w:themeColor="text1"/>
                <w:sz w:val="20"/>
                <w:szCs w:val="20"/>
              </w:rPr>
              <w:fldChar w:fldCharType="begin">
                <w:ffData>
                  <w:name w:val="F_GEB_BD_target"/>
                  <w:enabled/>
                  <w:calcOnExit w:val="0"/>
                  <w:textInput/>
                </w:ffData>
              </w:fldChar>
            </w:r>
            <w:r w:rsidRPr="00221A8C">
              <w:rPr>
                <w:i/>
                <w:color w:val="000000" w:themeColor="text1"/>
                <w:sz w:val="20"/>
                <w:szCs w:val="20"/>
              </w:rPr>
              <w:instrText xml:space="preserve"> FORMTEXT </w:instrText>
            </w:r>
            <w:r w:rsidRPr="00221A8C">
              <w:rPr>
                <w:i/>
                <w:color w:val="000000" w:themeColor="text1"/>
                <w:sz w:val="20"/>
                <w:szCs w:val="20"/>
              </w:rPr>
            </w:r>
            <w:r w:rsidRPr="00221A8C">
              <w:rPr>
                <w:i/>
                <w:color w:val="000000" w:themeColor="text1"/>
                <w:sz w:val="20"/>
                <w:szCs w:val="20"/>
              </w:rPr>
              <w:fldChar w:fldCharType="separate"/>
            </w:r>
            <w:r w:rsidRPr="00221A8C">
              <w:rPr>
                <w:i/>
                <w:noProof/>
                <w:color w:val="000000" w:themeColor="text1"/>
                <w:sz w:val="20"/>
                <w:szCs w:val="20"/>
              </w:rPr>
              <w:t> </w:t>
            </w:r>
            <w:r w:rsidRPr="00221A8C">
              <w:rPr>
                <w:i/>
                <w:noProof/>
                <w:color w:val="000000" w:themeColor="text1"/>
                <w:sz w:val="20"/>
                <w:szCs w:val="20"/>
              </w:rPr>
              <w:t> </w:t>
            </w:r>
            <w:r w:rsidRPr="00221A8C">
              <w:rPr>
                <w:i/>
                <w:noProof/>
                <w:color w:val="000000" w:themeColor="text1"/>
                <w:sz w:val="20"/>
                <w:szCs w:val="20"/>
              </w:rPr>
              <w:t> </w:t>
            </w:r>
            <w:r w:rsidRPr="00221A8C">
              <w:rPr>
                <w:i/>
                <w:noProof/>
                <w:color w:val="000000" w:themeColor="text1"/>
                <w:sz w:val="20"/>
                <w:szCs w:val="20"/>
              </w:rPr>
              <w:t> </w:t>
            </w:r>
            <w:r w:rsidRPr="00221A8C">
              <w:rPr>
                <w:i/>
                <w:noProof/>
                <w:color w:val="000000" w:themeColor="text1"/>
                <w:sz w:val="20"/>
                <w:szCs w:val="20"/>
              </w:rPr>
              <w:t> </w:t>
            </w:r>
            <w:r w:rsidRPr="00221A8C">
              <w:rPr>
                <w:i/>
                <w:color w:val="000000" w:themeColor="text1"/>
                <w:sz w:val="20"/>
                <w:szCs w:val="20"/>
              </w:rPr>
              <w:fldChar w:fldCharType="end"/>
            </w:r>
          </w:p>
        </w:tc>
        <w:tc>
          <w:tcPr>
            <w:tcW w:w="1292" w:type="dxa"/>
            <w:shd w:val="clear" w:color="auto" w:fill="auto"/>
          </w:tcPr>
          <w:p w14:paraId="7BFE02FB" w14:textId="77777777" w:rsidR="00885A03" w:rsidRPr="00221A8C" w:rsidRDefault="00885A03" w:rsidP="00885A03">
            <w:pPr>
              <w:jc w:val="right"/>
              <w:rPr>
                <w:color w:val="000000" w:themeColor="text1"/>
                <w:sz w:val="20"/>
                <w:szCs w:val="20"/>
              </w:rPr>
            </w:pPr>
            <w:r w:rsidRPr="00221A8C">
              <w:rPr>
                <w:i/>
                <w:color w:val="000000" w:themeColor="text1"/>
                <w:sz w:val="20"/>
                <w:szCs w:val="20"/>
              </w:rPr>
              <w:fldChar w:fldCharType="begin">
                <w:ffData>
                  <w:name w:val="F_GEB_BD_target"/>
                  <w:enabled/>
                  <w:calcOnExit w:val="0"/>
                  <w:textInput/>
                </w:ffData>
              </w:fldChar>
            </w:r>
            <w:r w:rsidRPr="00221A8C">
              <w:rPr>
                <w:i/>
                <w:color w:val="000000" w:themeColor="text1"/>
                <w:sz w:val="20"/>
                <w:szCs w:val="20"/>
              </w:rPr>
              <w:instrText xml:space="preserve"> FORMTEXT </w:instrText>
            </w:r>
            <w:r w:rsidRPr="00221A8C">
              <w:rPr>
                <w:i/>
                <w:color w:val="000000" w:themeColor="text1"/>
                <w:sz w:val="20"/>
                <w:szCs w:val="20"/>
              </w:rPr>
            </w:r>
            <w:r w:rsidRPr="00221A8C">
              <w:rPr>
                <w:i/>
                <w:color w:val="000000" w:themeColor="text1"/>
                <w:sz w:val="20"/>
                <w:szCs w:val="20"/>
              </w:rPr>
              <w:fldChar w:fldCharType="separate"/>
            </w:r>
            <w:r w:rsidRPr="00221A8C">
              <w:rPr>
                <w:i/>
                <w:noProof/>
                <w:color w:val="000000" w:themeColor="text1"/>
                <w:sz w:val="20"/>
                <w:szCs w:val="20"/>
              </w:rPr>
              <w:t> </w:t>
            </w:r>
            <w:r w:rsidRPr="00221A8C">
              <w:rPr>
                <w:i/>
                <w:noProof/>
                <w:color w:val="000000" w:themeColor="text1"/>
                <w:sz w:val="20"/>
                <w:szCs w:val="20"/>
              </w:rPr>
              <w:t> </w:t>
            </w:r>
            <w:r w:rsidRPr="00221A8C">
              <w:rPr>
                <w:i/>
                <w:noProof/>
                <w:color w:val="000000" w:themeColor="text1"/>
                <w:sz w:val="20"/>
                <w:szCs w:val="20"/>
              </w:rPr>
              <w:t> </w:t>
            </w:r>
            <w:r w:rsidRPr="00221A8C">
              <w:rPr>
                <w:i/>
                <w:noProof/>
                <w:color w:val="000000" w:themeColor="text1"/>
                <w:sz w:val="20"/>
                <w:szCs w:val="20"/>
              </w:rPr>
              <w:t> </w:t>
            </w:r>
            <w:r w:rsidRPr="00221A8C">
              <w:rPr>
                <w:i/>
                <w:noProof/>
                <w:color w:val="000000" w:themeColor="text1"/>
                <w:sz w:val="20"/>
                <w:szCs w:val="20"/>
              </w:rPr>
              <w:t> </w:t>
            </w:r>
            <w:r w:rsidRPr="00221A8C">
              <w:rPr>
                <w:i/>
                <w:color w:val="000000" w:themeColor="text1"/>
                <w:sz w:val="20"/>
                <w:szCs w:val="20"/>
              </w:rPr>
              <w:fldChar w:fldCharType="end"/>
            </w:r>
          </w:p>
        </w:tc>
      </w:tr>
      <w:tr w:rsidR="00885A03" w:rsidRPr="00221A8C" w14:paraId="35793552" w14:textId="77777777" w:rsidTr="00885A03">
        <w:tc>
          <w:tcPr>
            <w:tcW w:w="1304" w:type="dxa"/>
            <w:shd w:val="clear" w:color="auto" w:fill="auto"/>
          </w:tcPr>
          <w:p w14:paraId="5E82B079" w14:textId="77777777" w:rsidR="00885A03" w:rsidRPr="00221A8C" w:rsidRDefault="00885A03" w:rsidP="00885A03">
            <w:pPr>
              <w:jc w:val="right"/>
              <w:rPr>
                <w:color w:val="000000" w:themeColor="text1"/>
                <w:sz w:val="20"/>
                <w:szCs w:val="20"/>
              </w:rPr>
            </w:pPr>
          </w:p>
        </w:tc>
        <w:tc>
          <w:tcPr>
            <w:tcW w:w="935" w:type="dxa"/>
            <w:shd w:val="clear" w:color="auto" w:fill="auto"/>
          </w:tcPr>
          <w:p w14:paraId="56B8FE4D" w14:textId="77777777" w:rsidR="00885A03" w:rsidRPr="00221A8C" w:rsidRDefault="00885A03" w:rsidP="00885A03">
            <w:pPr>
              <w:jc w:val="right"/>
              <w:rPr>
                <w:color w:val="000000" w:themeColor="text1"/>
                <w:sz w:val="20"/>
                <w:szCs w:val="20"/>
              </w:rPr>
            </w:pPr>
          </w:p>
        </w:tc>
        <w:tc>
          <w:tcPr>
            <w:tcW w:w="1848" w:type="dxa"/>
            <w:shd w:val="clear" w:color="auto" w:fill="auto"/>
          </w:tcPr>
          <w:p w14:paraId="1200C2D7" w14:textId="695CCEFE" w:rsidR="00885A03" w:rsidRPr="00221A8C" w:rsidRDefault="00885A03" w:rsidP="00885A03">
            <w:pPr>
              <w:jc w:val="right"/>
              <w:rPr>
                <w:color w:val="000000" w:themeColor="text1"/>
                <w:sz w:val="20"/>
                <w:szCs w:val="20"/>
              </w:rPr>
            </w:pPr>
            <w:r w:rsidRPr="00221A8C">
              <w:rPr>
                <w:i/>
                <w:color w:val="000000" w:themeColor="text1"/>
                <w:sz w:val="20"/>
                <w:szCs w:val="20"/>
              </w:rPr>
              <w:t>Total</w:t>
            </w:r>
          </w:p>
        </w:tc>
        <w:tc>
          <w:tcPr>
            <w:tcW w:w="1316" w:type="dxa"/>
            <w:shd w:val="clear" w:color="auto" w:fill="auto"/>
          </w:tcPr>
          <w:p w14:paraId="423F770A" w14:textId="63B5867F" w:rsidR="00885A03" w:rsidRPr="00221A8C" w:rsidRDefault="005A4873" w:rsidP="00885A03">
            <w:pPr>
              <w:jc w:val="right"/>
              <w:rPr>
                <w:i/>
                <w:color w:val="000000" w:themeColor="text1"/>
                <w:sz w:val="20"/>
                <w:szCs w:val="20"/>
              </w:rPr>
            </w:pPr>
            <w:r>
              <w:rPr>
                <w:i/>
                <w:color w:val="000000" w:themeColor="text1"/>
                <w:sz w:val="20"/>
                <w:szCs w:val="20"/>
              </w:rPr>
              <w:t>50</w:t>
            </w:r>
          </w:p>
        </w:tc>
        <w:tc>
          <w:tcPr>
            <w:tcW w:w="1481" w:type="dxa"/>
            <w:shd w:val="clear" w:color="auto" w:fill="auto"/>
          </w:tcPr>
          <w:p w14:paraId="17C698AC" w14:textId="2F5414BD" w:rsidR="00885A03" w:rsidRPr="00221A8C" w:rsidRDefault="00885A03" w:rsidP="00885A03">
            <w:pPr>
              <w:jc w:val="right"/>
              <w:rPr>
                <w:i/>
                <w:color w:val="000000" w:themeColor="text1"/>
                <w:sz w:val="20"/>
                <w:szCs w:val="20"/>
              </w:rPr>
            </w:pPr>
          </w:p>
        </w:tc>
        <w:tc>
          <w:tcPr>
            <w:tcW w:w="1296" w:type="dxa"/>
            <w:shd w:val="clear" w:color="auto" w:fill="auto"/>
          </w:tcPr>
          <w:p w14:paraId="38DBB063" w14:textId="77777777" w:rsidR="00885A03" w:rsidRPr="00221A8C" w:rsidRDefault="00885A03" w:rsidP="00885A03">
            <w:pPr>
              <w:jc w:val="right"/>
              <w:rPr>
                <w:i/>
                <w:color w:val="000000" w:themeColor="text1"/>
                <w:sz w:val="20"/>
                <w:szCs w:val="20"/>
              </w:rPr>
            </w:pPr>
            <w:r w:rsidRPr="00221A8C">
              <w:rPr>
                <w:i/>
                <w:color w:val="000000" w:themeColor="text1"/>
                <w:sz w:val="20"/>
                <w:szCs w:val="20"/>
              </w:rPr>
              <w:fldChar w:fldCharType="begin">
                <w:ffData>
                  <w:name w:val="F_GEB_BD_target"/>
                  <w:enabled/>
                  <w:calcOnExit w:val="0"/>
                  <w:textInput/>
                </w:ffData>
              </w:fldChar>
            </w:r>
            <w:r w:rsidRPr="00221A8C">
              <w:rPr>
                <w:i/>
                <w:color w:val="000000" w:themeColor="text1"/>
                <w:sz w:val="20"/>
                <w:szCs w:val="20"/>
              </w:rPr>
              <w:instrText xml:space="preserve"> FORMTEXT </w:instrText>
            </w:r>
            <w:r w:rsidRPr="00221A8C">
              <w:rPr>
                <w:i/>
                <w:color w:val="000000" w:themeColor="text1"/>
                <w:sz w:val="20"/>
                <w:szCs w:val="20"/>
              </w:rPr>
            </w:r>
            <w:r w:rsidRPr="00221A8C">
              <w:rPr>
                <w:i/>
                <w:color w:val="000000" w:themeColor="text1"/>
                <w:sz w:val="20"/>
                <w:szCs w:val="20"/>
              </w:rPr>
              <w:fldChar w:fldCharType="separate"/>
            </w:r>
            <w:r w:rsidRPr="00221A8C">
              <w:rPr>
                <w:i/>
                <w:noProof/>
                <w:color w:val="000000" w:themeColor="text1"/>
                <w:sz w:val="20"/>
                <w:szCs w:val="20"/>
              </w:rPr>
              <w:t> </w:t>
            </w:r>
            <w:r w:rsidRPr="00221A8C">
              <w:rPr>
                <w:i/>
                <w:noProof/>
                <w:color w:val="000000" w:themeColor="text1"/>
                <w:sz w:val="20"/>
                <w:szCs w:val="20"/>
              </w:rPr>
              <w:t> </w:t>
            </w:r>
            <w:r w:rsidRPr="00221A8C">
              <w:rPr>
                <w:i/>
                <w:noProof/>
                <w:color w:val="000000" w:themeColor="text1"/>
                <w:sz w:val="20"/>
                <w:szCs w:val="20"/>
              </w:rPr>
              <w:t> </w:t>
            </w:r>
            <w:r w:rsidRPr="00221A8C">
              <w:rPr>
                <w:i/>
                <w:noProof/>
                <w:color w:val="000000" w:themeColor="text1"/>
                <w:sz w:val="20"/>
                <w:szCs w:val="20"/>
              </w:rPr>
              <w:t> </w:t>
            </w:r>
            <w:r w:rsidRPr="00221A8C">
              <w:rPr>
                <w:i/>
                <w:noProof/>
                <w:color w:val="000000" w:themeColor="text1"/>
                <w:sz w:val="20"/>
                <w:szCs w:val="20"/>
              </w:rPr>
              <w:t> </w:t>
            </w:r>
            <w:r w:rsidRPr="00221A8C">
              <w:rPr>
                <w:i/>
                <w:color w:val="000000" w:themeColor="text1"/>
                <w:sz w:val="20"/>
                <w:szCs w:val="20"/>
              </w:rPr>
              <w:fldChar w:fldCharType="end"/>
            </w:r>
          </w:p>
        </w:tc>
        <w:tc>
          <w:tcPr>
            <w:tcW w:w="1292" w:type="dxa"/>
            <w:shd w:val="clear" w:color="auto" w:fill="auto"/>
          </w:tcPr>
          <w:p w14:paraId="5F0A9EC1" w14:textId="77777777" w:rsidR="00885A03" w:rsidRPr="00221A8C" w:rsidRDefault="00885A03" w:rsidP="00885A03">
            <w:pPr>
              <w:jc w:val="right"/>
              <w:rPr>
                <w:i/>
                <w:color w:val="000000" w:themeColor="text1"/>
                <w:sz w:val="20"/>
                <w:szCs w:val="20"/>
              </w:rPr>
            </w:pPr>
            <w:r w:rsidRPr="00221A8C">
              <w:rPr>
                <w:i/>
                <w:color w:val="000000" w:themeColor="text1"/>
                <w:sz w:val="20"/>
                <w:szCs w:val="20"/>
              </w:rPr>
              <w:fldChar w:fldCharType="begin">
                <w:ffData>
                  <w:name w:val="F_GEB_BD_target"/>
                  <w:enabled/>
                  <w:calcOnExit w:val="0"/>
                  <w:textInput/>
                </w:ffData>
              </w:fldChar>
            </w:r>
            <w:r w:rsidRPr="00221A8C">
              <w:rPr>
                <w:i/>
                <w:color w:val="000000" w:themeColor="text1"/>
                <w:sz w:val="20"/>
                <w:szCs w:val="20"/>
              </w:rPr>
              <w:instrText xml:space="preserve"> FORMTEXT </w:instrText>
            </w:r>
            <w:r w:rsidRPr="00221A8C">
              <w:rPr>
                <w:i/>
                <w:color w:val="000000" w:themeColor="text1"/>
                <w:sz w:val="20"/>
                <w:szCs w:val="20"/>
              </w:rPr>
            </w:r>
            <w:r w:rsidRPr="00221A8C">
              <w:rPr>
                <w:i/>
                <w:color w:val="000000" w:themeColor="text1"/>
                <w:sz w:val="20"/>
                <w:szCs w:val="20"/>
              </w:rPr>
              <w:fldChar w:fldCharType="separate"/>
            </w:r>
            <w:r w:rsidRPr="00221A8C">
              <w:rPr>
                <w:i/>
                <w:noProof/>
                <w:color w:val="000000" w:themeColor="text1"/>
                <w:sz w:val="20"/>
                <w:szCs w:val="20"/>
              </w:rPr>
              <w:t> </w:t>
            </w:r>
            <w:r w:rsidRPr="00221A8C">
              <w:rPr>
                <w:i/>
                <w:noProof/>
                <w:color w:val="000000" w:themeColor="text1"/>
                <w:sz w:val="20"/>
                <w:szCs w:val="20"/>
              </w:rPr>
              <w:t> </w:t>
            </w:r>
            <w:r w:rsidRPr="00221A8C">
              <w:rPr>
                <w:i/>
                <w:noProof/>
                <w:color w:val="000000" w:themeColor="text1"/>
                <w:sz w:val="20"/>
                <w:szCs w:val="20"/>
              </w:rPr>
              <w:t> </w:t>
            </w:r>
            <w:r w:rsidRPr="00221A8C">
              <w:rPr>
                <w:i/>
                <w:noProof/>
                <w:color w:val="000000" w:themeColor="text1"/>
                <w:sz w:val="20"/>
                <w:szCs w:val="20"/>
              </w:rPr>
              <w:t> </w:t>
            </w:r>
            <w:r w:rsidRPr="00221A8C">
              <w:rPr>
                <w:i/>
                <w:noProof/>
                <w:color w:val="000000" w:themeColor="text1"/>
                <w:sz w:val="20"/>
                <w:szCs w:val="20"/>
              </w:rPr>
              <w:t> </w:t>
            </w:r>
            <w:r w:rsidRPr="00221A8C">
              <w:rPr>
                <w:i/>
                <w:color w:val="000000" w:themeColor="text1"/>
                <w:sz w:val="20"/>
                <w:szCs w:val="20"/>
              </w:rPr>
              <w:fldChar w:fldCharType="end"/>
            </w:r>
          </w:p>
        </w:tc>
      </w:tr>
      <w:tr w:rsidR="00885A03" w:rsidRPr="00221A8C" w14:paraId="05857D9C" w14:textId="77777777" w:rsidTr="00885A03">
        <w:tc>
          <w:tcPr>
            <w:tcW w:w="1304" w:type="dxa"/>
            <w:shd w:val="clear" w:color="auto" w:fill="auto"/>
          </w:tcPr>
          <w:p w14:paraId="05FF5127" w14:textId="77777777" w:rsidR="00885A03" w:rsidRPr="00221A8C" w:rsidRDefault="00885A03" w:rsidP="00885A03">
            <w:pPr>
              <w:jc w:val="right"/>
              <w:rPr>
                <w:color w:val="000000" w:themeColor="text1"/>
                <w:sz w:val="20"/>
                <w:szCs w:val="20"/>
              </w:rPr>
            </w:pPr>
          </w:p>
        </w:tc>
        <w:tc>
          <w:tcPr>
            <w:tcW w:w="935" w:type="dxa"/>
            <w:shd w:val="clear" w:color="auto" w:fill="auto"/>
          </w:tcPr>
          <w:p w14:paraId="2ED8E7C9" w14:textId="77777777" w:rsidR="00885A03" w:rsidRPr="00221A8C" w:rsidRDefault="00885A03" w:rsidP="00885A03">
            <w:pPr>
              <w:jc w:val="right"/>
              <w:rPr>
                <w:color w:val="000000" w:themeColor="text1"/>
                <w:sz w:val="20"/>
                <w:szCs w:val="20"/>
              </w:rPr>
            </w:pPr>
          </w:p>
        </w:tc>
        <w:tc>
          <w:tcPr>
            <w:tcW w:w="1848" w:type="dxa"/>
            <w:shd w:val="clear" w:color="auto" w:fill="auto"/>
          </w:tcPr>
          <w:p w14:paraId="5240E0B6" w14:textId="77777777" w:rsidR="00885A03" w:rsidRPr="00221A8C" w:rsidRDefault="00885A03" w:rsidP="00885A03">
            <w:pPr>
              <w:jc w:val="right"/>
              <w:rPr>
                <w:color w:val="000000" w:themeColor="text1"/>
                <w:sz w:val="20"/>
                <w:szCs w:val="20"/>
              </w:rPr>
            </w:pPr>
          </w:p>
        </w:tc>
        <w:tc>
          <w:tcPr>
            <w:tcW w:w="1316" w:type="dxa"/>
            <w:shd w:val="clear" w:color="auto" w:fill="auto"/>
          </w:tcPr>
          <w:p w14:paraId="1DF98607" w14:textId="77777777" w:rsidR="00885A03" w:rsidRPr="00221A8C" w:rsidRDefault="00885A03" w:rsidP="00885A03">
            <w:pPr>
              <w:jc w:val="right"/>
              <w:rPr>
                <w:i/>
                <w:color w:val="000000" w:themeColor="text1"/>
                <w:sz w:val="20"/>
                <w:szCs w:val="20"/>
              </w:rPr>
            </w:pPr>
          </w:p>
        </w:tc>
        <w:tc>
          <w:tcPr>
            <w:tcW w:w="1481" w:type="dxa"/>
            <w:shd w:val="clear" w:color="auto" w:fill="auto"/>
          </w:tcPr>
          <w:p w14:paraId="08978134" w14:textId="77777777" w:rsidR="00885A03" w:rsidRPr="00221A8C" w:rsidRDefault="00885A03" w:rsidP="00885A03">
            <w:pPr>
              <w:jc w:val="right"/>
              <w:rPr>
                <w:i/>
                <w:color w:val="000000" w:themeColor="text1"/>
                <w:sz w:val="20"/>
                <w:szCs w:val="20"/>
              </w:rPr>
            </w:pPr>
          </w:p>
        </w:tc>
        <w:tc>
          <w:tcPr>
            <w:tcW w:w="1296" w:type="dxa"/>
            <w:shd w:val="clear" w:color="auto" w:fill="auto"/>
          </w:tcPr>
          <w:p w14:paraId="37446662" w14:textId="77777777" w:rsidR="00885A03" w:rsidRPr="00221A8C" w:rsidRDefault="00885A03" w:rsidP="00885A03">
            <w:pPr>
              <w:jc w:val="right"/>
              <w:rPr>
                <w:i/>
                <w:color w:val="000000" w:themeColor="text1"/>
                <w:sz w:val="20"/>
                <w:szCs w:val="20"/>
              </w:rPr>
            </w:pPr>
          </w:p>
        </w:tc>
        <w:tc>
          <w:tcPr>
            <w:tcW w:w="1292" w:type="dxa"/>
            <w:shd w:val="clear" w:color="auto" w:fill="auto"/>
          </w:tcPr>
          <w:p w14:paraId="561883CF" w14:textId="77777777" w:rsidR="00885A03" w:rsidRPr="00221A8C" w:rsidRDefault="00885A03" w:rsidP="00885A03">
            <w:pPr>
              <w:jc w:val="right"/>
              <w:rPr>
                <w:i/>
                <w:color w:val="000000" w:themeColor="text1"/>
                <w:sz w:val="20"/>
                <w:szCs w:val="20"/>
              </w:rPr>
            </w:pPr>
          </w:p>
        </w:tc>
      </w:tr>
    </w:tbl>
    <w:p w14:paraId="6D30823E" w14:textId="77777777" w:rsidR="006B6C16" w:rsidRPr="00221A8C" w:rsidRDefault="006B6C16" w:rsidP="006B6C16">
      <w:pPr>
        <w:rPr>
          <w:color w:val="000000" w:themeColor="text1"/>
          <w:sz w:val="20"/>
          <w:szCs w:val="20"/>
        </w:rPr>
      </w:pPr>
    </w:p>
    <w:p w14:paraId="790163AE" w14:textId="77777777" w:rsidR="006B6C16" w:rsidRPr="00221A8C" w:rsidRDefault="006B6C16" w:rsidP="006B6C16">
      <w:pPr>
        <w:pStyle w:val="Footer"/>
        <w:shd w:val="clear" w:color="auto" w:fill="FFFFFF"/>
        <w:tabs>
          <w:tab w:val="clear" w:pos="4320"/>
          <w:tab w:val="clear" w:pos="8640"/>
        </w:tabs>
        <w:spacing w:after="120"/>
        <w:ind w:left="-90"/>
        <w:rPr>
          <w:color w:val="000000" w:themeColor="text1"/>
          <w:sz w:val="20"/>
          <w:szCs w:val="20"/>
        </w:rPr>
      </w:pPr>
    </w:p>
    <w:p w14:paraId="4559FE6D" w14:textId="77777777" w:rsidR="006B6C16" w:rsidRPr="00221A8C" w:rsidRDefault="006B6C16" w:rsidP="006B6C16">
      <w:pPr>
        <w:shd w:val="clear" w:color="auto" w:fill="FFFFFF"/>
        <w:rPr>
          <w:color w:val="000000" w:themeColor="text1"/>
          <w:sz w:val="20"/>
          <w:szCs w:val="20"/>
        </w:rPr>
      </w:pPr>
    </w:p>
    <w:p w14:paraId="28826AF3" w14:textId="77777777" w:rsidR="006B6C16" w:rsidRPr="00221A8C" w:rsidRDefault="006B6C16" w:rsidP="006B6C16">
      <w:pPr>
        <w:shd w:val="clear" w:color="auto" w:fill="FFFFFF"/>
        <w:rPr>
          <w:b/>
          <w:color w:val="000000" w:themeColor="text1"/>
          <w:sz w:val="20"/>
          <w:szCs w:val="20"/>
        </w:rPr>
      </w:pPr>
      <w:r w:rsidRPr="00221A8C">
        <w:rPr>
          <w:color w:val="000000" w:themeColor="text1"/>
          <w:sz w:val="20"/>
          <w:szCs w:val="20"/>
        </w:rPr>
        <w:br w:type="page"/>
      </w:r>
      <w:r w:rsidRPr="00221A8C">
        <w:rPr>
          <w:b/>
          <w:color w:val="000000" w:themeColor="text1"/>
          <w:sz w:val="20"/>
          <w:szCs w:val="20"/>
        </w:rPr>
        <w:lastRenderedPageBreak/>
        <w:tab/>
      </w:r>
      <w:r w:rsidRPr="00221A8C">
        <w:rPr>
          <w:b/>
          <w:color w:val="000000" w:themeColor="text1"/>
          <w:sz w:val="20"/>
          <w:szCs w:val="20"/>
        </w:rPr>
        <w:tab/>
      </w:r>
      <w:r w:rsidRPr="00221A8C">
        <w:rPr>
          <w:b/>
          <w:color w:val="000000" w:themeColor="text1"/>
          <w:sz w:val="20"/>
          <w:szCs w:val="20"/>
        </w:rPr>
        <w:tab/>
      </w:r>
      <w:r w:rsidRPr="00221A8C">
        <w:rPr>
          <w:b/>
          <w:color w:val="000000" w:themeColor="text1"/>
          <w:sz w:val="20"/>
          <w:szCs w:val="20"/>
        </w:rPr>
        <w:tab/>
      </w:r>
      <w:r w:rsidRPr="00221A8C">
        <w:rPr>
          <w:b/>
          <w:color w:val="000000" w:themeColor="text1"/>
          <w:sz w:val="20"/>
          <w:szCs w:val="20"/>
        </w:rPr>
        <w:tab/>
      </w:r>
      <w:r w:rsidRPr="00221A8C">
        <w:rPr>
          <w:b/>
          <w:color w:val="000000" w:themeColor="text1"/>
          <w:sz w:val="20"/>
          <w:szCs w:val="20"/>
        </w:rPr>
        <w:tab/>
      </w:r>
      <w:r w:rsidRPr="00221A8C">
        <w:rPr>
          <w:b/>
          <w:color w:val="000000" w:themeColor="text1"/>
          <w:sz w:val="20"/>
          <w:szCs w:val="20"/>
        </w:rPr>
        <w:tab/>
      </w:r>
      <w:r w:rsidRPr="00221A8C">
        <w:rPr>
          <w:b/>
          <w:color w:val="000000" w:themeColor="text1"/>
          <w:sz w:val="20"/>
          <w:szCs w:val="20"/>
        </w:rPr>
        <w:tab/>
      </w:r>
      <w:r w:rsidRPr="00221A8C">
        <w:rPr>
          <w:b/>
          <w:color w:val="000000" w:themeColor="text1"/>
          <w:sz w:val="20"/>
          <w:szCs w:val="20"/>
        </w:rPr>
        <w:tab/>
      </w:r>
      <w:r w:rsidRPr="00221A8C">
        <w:rPr>
          <w:b/>
          <w:color w:val="000000" w:themeColor="text1"/>
          <w:sz w:val="20"/>
          <w:szCs w:val="20"/>
        </w:rPr>
        <w:tab/>
      </w:r>
      <w:r w:rsidRPr="00221A8C">
        <w:rPr>
          <w:b/>
          <w:color w:val="000000" w:themeColor="text1"/>
          <w:sz w:val="20"/>
          <w:szCs w:val="20"/>
        </w:rPr>
        <w:tab/>
      </w:r>
      <w:r w:rsidRPr="00221A8C">
        <w:rPr>
          <w:b/>
          <w:color w:val="000000" w:themeColor="text1"/>
          <w:sz w:val="20"/>
          <w:szCs w:val="20"/>
        </w:rPr>
        <w:tab/>
        <w:t>Annex C</w:t>
      </w:r>
    </w:p>
    <w:p w14:paraId="2E4DAD77" w14:textId="77777777" w:rsidR="006B6C16" w:rsidRPr="00221A8C" w:rsidRDefault="006B6C16" w:rsidP="006B6C16">
      <w:pPr>
        <w:shd w:val="clear" w:color="auto" w:fill="FFFFFF"/>
        <w:rPr>
          <w:color w:val="000000" w:themeColor="text1"/>
          <w:sz w:val="20"/>
          <w:szCs w:val="20"/>
        </w:rPr>
      </w:pPr>
    </w:p>
    <w:p w14:paraId="7504891E" w14:textId="77777777" w:rsidR="006B6C16" w:rsidRPr="00221A8C" w:rsidRDefault="006B6C16" w:rsidP="006B6C16">
      <w:pPr>
        <w:shd w:val="clear" w:color="auto" w:fill="FFFFFF"/>
        <w:rPr>
          <w:b/>
          <w:color w:val="000000" w:themeColor="text1"/>
          <w:sz w:val="20"/>
          <w:szCs w:val="20"/>
        </w:rPr>
      </w:pPr>
      <w:r w:rsidRPr="00221A8C">
        <w:rPr>
          <w:b/>
          <w:color w:val="000000" w:themeColor="text1"/>
          <w:sz w:val="20"/>
          <w:szCs w:val="20"/>
        </w:rPr>
        <w:t>Project Taxonomy Worksheet</w:t>
      </w:r>
    </w:p>
    <w:p w14:paraId="4A0D2A66" w14:textId="77777777" w:rsidR="006B6C16" w:rsidRPr="00221A8C" w:rsidRDefault="006B6C16" w:rsidP="006B6C16">
      <w:pPr>
        <w:shd w:val="clear" w:color="auto" w:fill="FFFFFF"/>
        <w:rPr>
          <w:color w:val="000000" w:themeColor="text1"/>
          <w:sz w:val="20"/>
          <w:szCs w:val="20"/>
        </w:rPr>
      </w:pPr>
    </w:p>
    <w:p w14:paraId="76207779" w14:textId="77777777" w:rsidR="006B6C16" w:rsidRPr="00221A8C" w:rsidRDefault="006B6C16" w:rsidP="006B6C16">
      <w:pPr>
        <w:shd w:val="clear" w:color="auto" w:fill="FFFFFF"/>
        <w:rPr>
          <w:color w:val="000000" w:themeColor="text1"/>
          <w:sz w:val="20"/>
          <w:szCs w:val="20"/>
        </w:rPr>
      </w:pPr>
      <w:r w:rsidRPr="00221A8C">
        <w:rPr>
          <w:color w:val="000000" w:themeColor="text1"/>
          <w:sz w:val="20"/>
          <w:szCs w:val="20"/>
        </w:rPr>
        <w:t>Use this Worksheet to list down the taxonomic information required under Part I, item G by ticking the most relevant keywords/ topics/themes that best describe this project.</w:t>
      </w:r>
    </w:p>
    <w:p w14:paraId="569456CA" w14:textId="77777777" w:rsidR="006B6C16" w:rsidRPr="00221A8C" w:rsidRDefault="006B6C16" w:rsidP="006B6C16">
      <w:pPr>
        <w:shd w:val="clear" w:color="auto" w:fill="FFFFFF"/>
        <w:rPr>
          <w:color w:val="000000" w:themeColor="text1"/>
          <w:sz w:val="20"/>
          <w:szCs w:val="20"/>
        </w:rPr>
      </w:pPr>
    </w:p>
    <w:p w14:paraId="2CBB14F6" w14:textId="77777777" w:rsidR="006B6C16" w:rsidRPr="00221A8C" w:rsidRDefault="006B6C16" w:rsidP="006B6C16">
      <w:pPr>
        <w:shd w:val="clear" w:color="auto" w:fill="FFFFFF"/>
        <w:rPr>
          <w:color w:val="000000" w:themeColor="text1"/>
          <w:sz w:val="20"/>
          <w:szCs w:val="20"/>
        </w:rPr>
      </w:pPr>
    </w:p>
    <w:bookmarkEnd w:id="41"/>
    <w:p w14:paraId="201FFEA8" w14:textId="77777777" w:rsidR="006B6C16" w:rsidRPr="00221A8C" w:rsidRDefault="006B6C16" w:rsidP="006B6C16">
      <w:pPr>
        <w:rPr>
          <w:b/>
          <w:color w:val="000000" w:themeColor="text1"/>
          <w:sz w:val="20"/>
          <w:szCs w:val="20"/>
        </w:rPr>
      </w:pPr>
      <w:r w:rsidRPr="00221A8C">
        <w:rPr>
          <w:b/>
          <w:color w:val="000000" w:themeColor="text1"/>
          <w:sz w:val="20"/>
          <w:szCs w:val="20"/>
        </w:rPr>
        <w:t>GEF 7 TAXONOMY</w:t>
      </w:r>
      <w:r w:rsidRPr="00221A8C">
        <w:rPr>
          <w:b/>
          <w:color w:val="000000" w:themeColor="text1"/>
          <w:sz w:val="20"/>
          <w:szCs w:val="20"/>
        </w:rPr>
        <w:tab/>
      </w:r>
      <w:r w:rsidRPr="00221A8C">
        <w:rPr>
          <w:b/>
          <w:color w:val="000000" w:themeColor="text1"/>
          <w:sz w:val="20"/>
          <w:szCs w:val="20"/>
        </w:rPr>
        <w:tab/>
      </w:r>
      <w:r w:rsidRPr="00221A8C">
        <w:rPr>
          <w:b/>
          <w:color w:val="000000" w:themeColor="text1"/>
          <w:sz w:val="20"/>
          <w:szCs w:val="20"/>
        </w:rPr>
        <w:tab/>
      </w:r>
      <w:r w:rsidRPr="00221A8C">
        <w:rPr>
          <w:b/>
          <w:color w:val="000000" w:themeColor="text1"/>
          <w:sz w:val="20"/>
          <w:szCs w:val="20"/>
        </w:rPr>
        <w:tab/>
      </w:r>
      <w:r w:rsidRPr="00221A8C">
        <w:rPr>
          <w:b/>
          <w:color w:val="000000" w:themeColor="text1"/>
          <w:sz w:val="20"/>
          <w:szCs w:val="20"/>
        </w:rPr>
        <w:tab/>
      </w:r>
      <w:r w:rsidRPr="00221A8C">
        <w:rPr>
          <w:b/>
          <w:color w:val="000000" w:themeColor="text1"/>
          <w:sz w:val="20"/>
          <w:szCs w:val="20"/>
        </w:rPr>
        <w:tab/>
      </w:r>
      <w:r w:rsidRPr="00221A8C">
        <w:rPr>
          <w:b/>
          <w:color w:val="000000" w:themeColor="text1"/>
          <w:sz w:val="20"/>
          <w:szCs w:val="20"/>
        </w:rPr>
        <w:tab/>
      </w:r>
      <w:r w:rsidRPr="00221A8C">
        <w:rPr>
          <w:b/>
          <w:color w:val="000000" w:themeColor="text1"/>
          <w:sz w:val="20"/>
          <w:szCs w:val="20"/>
        </w:rPr>
        <w:tab/>
      </w:r>
      <w:r w:rsidRPr="00221A8C">
        <w:rPr>
          <w:b/>
          <w:color w:val="000000" w:themeColor="text1"/>
          <w:sz w:val="20"/>
          <w:szCs w:val="20"/>
        </w:rPr>
        <w:tab/>
        <w:t>Annex C</w:t>
      </w:r>
    </w:p>
    <w:p w14:paraId="06792BFB" w14:textId="77777777" w:rsidR="006B6C16" w:rsidRPr="00221A8C" w:rsidRDefault="006B6C16" w:rsidP="006B6C16">
      <w:pPr>
        <w:rPr>
          <w:color w:val="000000" w:themeColor="text1"/>
          <w:sz w:val="20"/>
          <w:szCs w:val="20"/>
        </w:rPr>
      </w:pPr>
      <w:r w:rsidRPr="00221A8C">
        <w:rPr>
          <w:color w:val="000000" w:themeColor="text1"/>
          <w:sz w:val="20"/>
          <w:szCs w:val="20"/>
        </w:rPr>
        <w:t>Please identify the taxonomic information required in Part I, Item G by ticking the most relevant keywords/ topics/themes that best describe the project.</w:t>
      </w:r>
    </w:p>
    <w:tbl>
      <w:tblPr>
        <w:tblW w:w="5000" w:type="pct"/>
        <w:tblLook w:val="04A0" w:firstRow="1" w:lastRow="0" w:firstColumn="1" w:lastColumn="0" w:noHBand="0" w:noVBand="1"/>
      </w:tblPr>
      <w:tblGrid>
        <w:gridCol w:w="2107"/>
        <w:gridCol w:w="1882"/>
        <w:gridCol w:w="3129"/>
        <w:gridCol w:w="2512"/>
      </w:tblGrid>
      <w:tr w:rsidR="006B6C16" w:rsidRPr="00221A8C" w14:paraId="03DDFB50" w14:textId="77777777" w:rsidTr="005C4DC2">
        <w:trPr>
          <w:trHeight w:val="68"/>
        </w:trPr>
        <w:tc>
          <w:tcPr>
            <w:tcW w:w="988" w:type="pct"/>
            <w:tcBorders>
              <w:top w:val="nil"/>
              <w:left w:val="nil"/>
              <w:bottom w:val="single" w:sz="12" w:space="0" w:color="4472C4"/>
              <w:right w:val="nil"/>
            </w:tcBorders>
            <w:shd w:val="clear" w:color="auto" w:fill="auto"/>
            <w:hideMark/>
          </w:tcPr>
          <w:p w14:paraId="7198F174" w14:textId="77777777" w:rsidR="006B6C16" w:rsidRPr="00221A8C" w:rsidRDefault="006B6C16" w:rsidP="005C4DC2">
            <w:pPr>
              <w:rPr>
                <w:b/>
                <w:bCs/>
                <w:color w:val="000000" w:themeColor="text1"/>
                <w:sz w:val="20"/>
                <w:szCs w:val="20"/>
              </w:rPr>
            </w:pPr>
            <w:r w:rsidRPr="00221A8C">
              <w:rPr>
                <w:b/>
                <w:bCs/>
                <w:color w:val="000000" w:themeColor="text1"/>
                <w:sz w:val="20"/>
                <w:szCs w:val="20"/>
              </w:rPr>
              <w:t>Level 1</w:t>
            </w:r>
          </w:p>
        </w:tc>
        <w:tc>
          <w:tcPr>
            <w:tcW w:w="1136" w:type="pct"/>
            <w:tcBorders>
              <w:top w:val="nil"/>
              <w:left w:val="nil"/>
              <w:bottom w:val="single" w:sz="12" w:space="0" w:color="4472C4"/>
              <w:right w:val="nil"/>
            </w:tcBorders>
            <w:shd w:val="clear" w:color="auto" w:fill="auto"/>
            <w:hideMark/>
          </w:tcPr>
          <w:p w14:paraId="1373F4F7" w14:textId="77777777" w:rsidR="006B6C16" w:rsidRPr="00221A8C" w:rsidRDefault="006B6C16" w:rsidP="005C4DC2">
            <w:pPr>
              <w:rPr>
                <w:b/>
                <w:bCs/>
                <w:color w:val="000000" w:themeColor="text1"/>
                <w:sz w:val="20"/>
                <w:szCs w:val="20"/>
              </w:rPr>
            </w:pPr>
            <w:r w:rsidRPr="00221A8C">
              <w:rPr>
                <w:b/>
                <w:bCs/>
                <w:color w:val="000000" w:themeColor="text1"/>
                <w:sz w:val="20"/>
                <w:szCs w:val="20"/>
              </w:rPr>
              <w:t>Level 2</w:t>
            </w:r>
          </w:p>
        </w:tc>
        <w:tc>
          <w:tcPr>
            <w:tcW w:w="1463" w:type="pct"/>
            <w:tcBorders>
              <w:top w:val="nil"/>
              <w:left w:val="nil"/>
              <w:bottom w:val="single" w:sz="12" w:space="0" w:color="4472C4"/>
              <w:right w:val="nil"/>
            </w:tcBorders>
            <w:shd w:val="clear" w:color="auto" w:fill="auto"/>
            <w:hideMark/>
          </w:tcPr>
          <w:p w14:paraId="62896B17" w14:textId="77777777" w:rsidR="006B6C16" w:rsidRPr="00221A8C" w:rsidRDefault="006B6C16" w:rsidP="005C4DC2">
            <w:pPr>
              <w:rPr>
                <w:b/>
                <w:bCs/>
                <w:color w:val="000000" w:themeColor="text1"/>
                <w:sz w:val="20"/>
                <w:szCs w:val="20"/>
              </w:rPr>
            </w:pPr>
            <w:r w:rsidRPr="00221A8C">
              <w:rPr>
                <w:b/>
                <w:bCs/>
                <w:color w:val="000000" w:themeColor="text1"/>
                <w:sz w:val="20"/>
                <w:szCs w:val="20"/>
              </w:rPr>
              <w:t>Level 3</w:t>
            </w:r>
          </w:p>
        </w:tc>
        <w:tc>
          <w:tcPr>
            <w:tcW w:w="1413" w:type="pct"/>
            <w:tcBorders>
              <w:top w:val="nil"/>
              <w:left w:val="nil"/>
              <w:bottom w:val="single" w:sz="12" w:space="0" w:color="4472C4"/>
              <w:right w:val="nil"/>
            </w:tcBorders>
            <w:shd w:val="clear" w:color="auto" w:fill="auto"/>
            <w:hideMark/>
          </w:tcPr>
          <w:p w14:paraId="4CDE3682" w14:textId="77777777" w:rsidR="006B6C16" w:rsidRPr="00221A8C" w:rsidRDefault="006B6C16" w:rsidP="005C4DC2">
            <w:pPr>
              <w:rPr>
                <w:b/>
                <w:bCs/>
                <w:color w:val="000000" w:themeColor="text1"/>
                <w:sz w:val="20"/>
                <w:szCs w:val="20"/>
              </w:rPr>
            </w:pPr>
            <w:r w:rsidRPr="00221A8C">
              <w:rPr>
                <w:b/>
                <w:bCs/>
                <w:color w:val="000000" w:themeColor="text1"/>
                <w:sz w:val="20"/>
                <w:szCs w:val="20"/>
              </w:rPr>
              <w:t>Level 4</w:t>
            </w:r>
          </w:p>
        </w:tc>
      </w:tr>
      <w:tr w:rsidR="006B6C16" w:rsidRPr="00221A8C" w14:paraId="011BA159" w14:textId="77777777" w:rsidTr="005C4DC2">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75FED69E" w14:textId="54F1D05F" w:rsidR="006B6C16" w:rsidRPr="00221A8C" w:rsidRDefault="005A4873" w:rsidP="005C4DC2">
            <w:pPr>
              <w:rPr>
                <w:b/>
                <w:bCs/>
                <w:color w:val="000000" w:themeColor="text1"/>
                <w:sz w:val="20"/>
                <w:szCs w:val="20"/>
              </w:rPr>
            </w:pPr>
            <w:r>
              <w:rPr>
                <w:color w:val="000000" w:themeColor="text1"/>
                <w:sz w:val="20"/>
                <w:szCs w:val="20"/>
              </w:rPr>
              <w:fldChar w:fldCharType="begin">
                <w:ffData>
                  <w:name w:val=""/>
                  <w:enabled/>
                  <w:calcOnExit w:val="0"/>
                  <w:checkBox>
                    <w:sizeAuto/>
                    <w:default w:val="1"/>
                  </w:checkBox>
                </w:ffData>
              </w:fldChar>
            </w:r>
            <w:r>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Pr>
                <w:color w:val="000000" w:themeColor="text1"/>
                <w:sz w:val="20"/>
                <w:szCs w:val="20"/>
              </w:rPr>
              <w:fldChar w:fldCharType="end"/>
            </w:r>
            <w:r w:rsidR="006B6C16" w:rsidRPr="00221A8C">
              <w:rPr>
                <w:b/>
                <w:bCs/>
                <w:color w:val="000000" w:themeColor="text1"/>
                <w:sz w:val="20"/>
                <w:szCs w:val="20"/>
              </w:rPr>
              <w:t>Influencing models</w:t>
            </w:r>
          </w:p>
        </w:tc>
        <w:tc>
          <w:tcPr>
            <w:tcW w:w="1136" w:type="pct"/>
            <w:tcBorders>
              <w:top w:val="nil"/>
              <w:left w:val="nil"/>
              <w:bottom w:val="nil"/>
              <w:right w:val="nil"/>
            </w:tcBorders>
            <w:shd w:val="clear" w:color="auto" w:fill="auto"/>
            <w:noWrap/>
            <w:vAlign w:val="bottom"/>
            <w:hideMark/>
          </w:tcPr>
          <w:p w14:paraId="4C7C7232"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5D35B94F" w14:textId="77777777" w:rsidR="006B6C16" w:rsidRPr="00221A8C" w:rsidRDefault="006B6C16" w:rsidP="005C4DC2">
            <w:pPr>
              <w:rPr>
                <w:color w:val="000000" w:themeColor="text1"/>
                <w:sz w:val="20"/>
                <w:szCs w:val="20"/>
              </w:rPr>
            </w:pPr>
            <w:r w:rsidRPr="00221A8C">
              <w:rPr>
                <w:color w:val="000000" w:themeColor="text1"/>
                <w:sz w:val="20"/>
                <w:szCs w:val="20"/>
              </w:rPr>
              <w:t> </w:t>
            </w:r>
          </w:p>
        </w:tc>
        <w:tc>
          <w:tcPr>
            <w:tcW w:w="1413" w:type="pct"/>
            <w:tcBorders>
              <w:top w:val="single" w:sz="4" w:space="0" w:color="auto"/>
              <w:left w:val="nil"/>
              <w:bottom w:val="single" w:sz="4" w:space="0" w:color="auto"/>
              <w:right w:val="single" w:sz="4" w:space="0" w:color="auto"/>
            </w:tcBorders>
            <w:shd w:val="clear" w:color="auto" w:fill="auto"/>
            <w:hideMark/>
          </w:tcPr>
          <w:p w14:paraId="71130109"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627660F4" w14:textId="77777777" w:rsidTr="005C4DC2">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1C09762D"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single" w:sz="4" w:space="0" w:color="auto"/>
              <w:left w:val="nil"/>
              <w:bottom w:val="single" w:sz="4" w:space="0" w:color="auto"/>
              <w:right w:val="single" w:sz="4" w:space="0" w:color="auto"/>
            </w:tcBorders>
            <w:shd w:val="clear" w:color="auto" w:fill="auto"/>
            <w:hideMark/>
          </w:tcPr>
          <w:p w14:paraId="32076195" w14:textId="77777777" w:rsidR="006B6C16" w:rsidRPr="00221A8C" w:rsidRDefault="006B6C16" w:rsidP="005C4DC2">
            <w:pPr>
              <w:ind w:left="204" w:hanging="204"/>
              <w:rPr>
                <w:b/>
                <w:b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b/>
                <w:bCs/>
                <w:color w:val="000000" w:themeColor="text1"/>
                <w:sz w:val="20"/>
                <w:szCs w:val="20"/>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6037702C" w14:textId="77777777" w:rsidR="006B6C16" w:rsidRPr="00221A8C" w:rsidRDefault="006B6C16" w:rsidP="005C4DC2">
            <w:pPr>
              <w:rPr>
                <w:color w:val="000000" w:themeColor="text1"/>
                <w:sz w:val="20"/>
                <w:szCs w:val="20"/>
              </w:rPr>
            </w:pPr>
            <w:r w:rsidRPr="00221A8C">
              <w:rPr>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49D744C7"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090CCC75" w14:textId="77777777" w:rsidTr="005C4DC2">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7272689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2A23AE5E" w14:textId="61BB7230" w:rsidR="006B6C16" w:rsidRPr="00221A8C" w:rsidRDefault="006B6C16" w:rsidP="005C4DC2">
            <w:pPr>
              <w:ind w:left="204" w:hanging="204"/>
              <w:rPr>
                <w:b/>
                <w:bCs/>
                <w:color w:val="000000" w:themeColor="text1"/>
                <w:sz w:val="20"/>
                <w:szCs w:val="20"/>
              </w:rPr>
            </w:pPr>
            <w:r w:rsidRPr="00221A8C">
              <w:rPr>
                <w:color w:val="000000" w:themeColor="text1"/>
                <w:sz w:val="20"/>
                <w:szCs w:val="20"/>
              </w:rPr>
              <w:t xml:space="preserve"> </w:t>
            </w:r>
            <w:r w:rsidRPr="00221A8C">
              <w:rPr>
                <w:color w:val="000000" w:themeColor="text1"/>
                <w:sz w:val="20"/>
                <w:szCs w:val="20"/>
              </w:rPr>
              <w:fldChar w:fldCharType="begin">
                <w:ffData>
                  <w:name w:val=""/>
                  <w:enabled/>
                  <w:calcOnExit w:val="0"/>
                  <w:checkBox>
                    <w:sizeAuto/>
                    <w:default w:val="1"/>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b/>
                <w:bCs/>
                <w:color w:val="000000" w:themeColor="text1"/>
                <w:sz w:val="20"/>
                <w:szCs w:val="20"/>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35E51E7F" w14:textId="77777777" w:rsidR="006B6C16" w:rsidRPr="00221A8C" w:rsidRDefault="006B6C16" w:rsidP="005C4DC2">
            <w:pPr>
              <w:rPr>
                <w:color w:val="000000" w:themeColor="text1"/>
                <w:sz w:val="20"/>
                <w:szCs w:val="20"/>
              </w:rPr>
            </w:pPr>
            <w:r w:rsidRPr="00221A8C">
              <w:rPr>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31CFB984"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2DD5D1DA" w14:textId="77777777" w:rsidTr="005C4DC2">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4B0C4D44"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31FCFC5A" w14:textId="77777777" w:rsidR="006B6C16" w:rsidRPr="00221A8C" w:rsidRDefault="006B6C16" w:rsidP="005C4DC2">
            <w:pPr>
              <w:ind w:left="204" w:hanging="204"/>
              <w:rPr>
                <w:b/>
                <w:b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b/>
                <w:bCs/>
                <w:color w:val="000000" w:themeColor="text1"/>
                <w:sz w:val="20"/>
                <w:szCs w:val="20"/>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5169C995" w14:textId="77777777" w:rsidR="006B6C16" w:rsidRPr="00221A8C" w:rsidRDefault="006B6C16" w:rsidP="005C4DC2">
            <w:pPr>
              <w:rPr>
                <w:color w:val="000000" w:themeColor="text1"/>
                <w:sz w:val="20"/>
                <w:szCs w:val="20"/>
              </w:rPr>
            </w:pPr>
            <w:r w:rsidRPr="00221A8C">
              <w:rPr>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noWrap/>
            <w:vAlign w:val="bottom"/>
            <w:hideMark/>
          </w:tcPr>
          <w:p w14:paraId="62673E81"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r>
      <w:tr w:rsidR="006B6C16" w:rsidRPr="00221A8C" w14:paraId="2330FC67" w14:textId="77777777" w:rsidTr="005C4DC2">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7EE05CC0"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005339AD" w14:textId="77777777" w:rsidR="006B6C16" w:rsidRPr="00221A8C" w:rsidRDefault="006B6C16" w:rsidP="005C4DC2">
            <w:pPr>
              <w:ind w:left="114" w:hanging="114"/>
              <w:rPr>
                <w:b/>
                <w:b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b/>
                <w:bCs/>
                <w:color w:val="000000" w:themeColor="text1"/>
                <w:sz w:val="20"/>
                <w:szCs w:val="20"/>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13D84225" w14:textId="77777777" w:rsidR="006B6C16" w:rsidRPr="00221A8C" w:rsidRDefault="006B6C16" w:rsidP="005C4DC2">
            <w:pPr>
              <w:rPr>
                <w:color w:val="000000" w:themeColor="text1"/>
                <w:sz w:val="20"/>
                <w:szCs w:val="20"/>
              </w:rPr>
            </w:pPr>
            <w:r w:rsidRPr="00221A8C">
              <w:rPr>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6A6E43EE"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5E1A90EC" w14:textId="77777777" w:rsidTr="005C4DC2">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294FB98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728D867F" w14:textId="77777777" w:rsidR="006B6C16" w:rsidRPr="00221A8C" w:rsidRDefault="006B6C16" w:rsidP="005C4DC2">
            <w:pPr>
              <w:ind w:left="114" w:hanging="114"/>
              <w:rPr>
                <w:b/>
                <w:b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b/>
                <w:bCs/>
                <w:color w:val="000000" w:themeColor="text1"/>
                <w:sz w:val="20"/>
                <w:szCs w:val="20"/>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3A6DAC26" w14:textId="77777777" w:rsidR="006B6C16" w:rsidRPr="00221A8C" w:rsidRDefault="006B6C16" w:rsidP="005C4DC2">
            <w:pPr>
              <w:rPr>
                <w:color w:val="000000" w:themeColor="text1"/>
                <w:sz w:val="20"/>
                <w:szCs w:val="20"/>
              </w:rPr>
            </w:pPr>
            <w:r w:rsidRPr="00221A8C">
              <w:rPr>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1C720AF1"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3575DE28" w14:textId="77777777" w:rsidTr="005C4DC2">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3C36919D" w14:textId="5BD3A4ED" w:rsidR="006B6C16" w:rsidRPr="00221A8C" w:rsidRDefault="005A4873" w:rsidP="005C4DC2">
            <w:pPr>
              <w:rPr>
                <w:b/>
                <w:bCs/>
                <w:color w:val="000000" w:themeColor="text1"/>
                <w:sz w:val="20"/>
                <w:szCs w:val="20"/>
              </w:rPr>
            </w:pPr>
            <w:r>
              <w:rPr>
                <w:color w:val="000000" w:themeColor="text1"/>
                <w:sz w:val="20"/>
                <w:szCs w:val="20"/>
              </w:rPr>
              <w:fldChar w:fldCharType="begin">
                <w:ffData>
                  <w:name w:val=""/>
                  <w:enabled/>
                  <w:calcOnExit w:val="0"/>
                  <w:checkBox>
                    <w:sizeAuto/>
                    <w:default w:val="1"/>
                  </w:checkBox>
                </w:ffData>
              </w:fldChar>
            </w:r>
            <w:r>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Pr>
                <w:color w:val="000000" w:themeColor="text1"/>
                <w:sz w:val="20"/>
                <w:szCs w:val="20"/>
              </w:rPr>
              <w:fldChar w:fldCharType="end"/>
            </w:r>
            <w:r w:rsidR="006B6C16" w:rsidRPr="00221A8C">
              <w:rPr>
                <w:b/>
                <w:bCs/>
                <w:color w:val="000000" w:themeColor="text1"/>
                <w:sz w:val="20"/>
                <w:szCs w:val="20"/>
              </w:rPr>
              <w:t>Stakeholders</w:t>
            </w:r>
          </w:p>
        </w:tc>
        <w:tc>
          <w:tcPr>
            <w:tcW w:w="1136" w:type="pct"/>
            <w:tcBorders>
              <w:top w:val="nil"/>
              <w:left w:val="nil"/>
              <w:bottom w:val="single" w:sz="4" w:space="0" w:color="auto"/>
              <w:right w:val="single" w:sz="4" w:space="0" w:color="auto"/>
            </w:tcBorders>
            <w:shd w:val="clear" w:color="auto" w:fill="auto"/>
            <w:hideMark/>
          </w:tcPr>
          <w:p w14:paraId="147D12BF"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1D44F3A5" w14:textId="77777777" w:rsidR="006B6C16" w:rsidRPr="00221A8C" w:rsidRDefault="006B6C16" w:rsidP="005C4DC2">
            <w:pPr>
              <w:rPr>
                <w:color w:val="000000" w:themeColor="text1"/>
                <w:sz w:val="20"/>
                <w:szCs w:val="20"/>
              </w:rPr>
            </w:pPr>
            <w:r w:rsidRPr="00221A8C">
              <w:rPr>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7943B4A4"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7D7CAE86" w14:textId="77777777" w:rsidTr="005C4DC2">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05D871A3"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5B8C2A2B" w14:textId="77777777" w:rsidR="006B6C16" w:rsidRPr="00221A8C" w:rsidRDefault="006B6C16" w:rsidP="005C4DC2">
            <w:pPr>
              <w:rPr>
                <w:b/>
                <w:b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ed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b/>
                <w:bCs/>
                <w:color w:val="000000" w:themeColor="text1"/>
                <w:sz w:val="20"/>
                <w:szCs w:val="20"/>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2B3A970D" w14:textId="77777777" w:rsidR="006B6C16" w:rsidRPr="00221A8C" w:rsidRDefault="006B6C16" w:rsidP="005C4DC2">
            <w:pPr>
              <w:rPr>
                <w:color w:val="000000" w:themeColor="text1"/>
                <w:sz w:val="20"/>
                <w:szCs w:val="20"/>
              </w:rPr>
            </w:pPr>
            <w:r w:rsidRPr="00221A8C">
              <w:rPr>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01C1A8FD"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180C26B3" w14:textId="77777777" w:rsidTr="005C4DC2">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334048DD"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44380C58" w14:textId="77777777" w:rsidR="006B6C16" w:rsidRPr="00221A8C" w:rsidRDefault="006B6C16" w:rsidP="005C4DC2">
            <w:pPr>
              <w:rPr>
                <w:b/>
                <w:bCs/>
                <w:color w:val="000000" w:themeColor="text1"/>
                <w:sz w:val="20"/>
                <w:szCs w:val="20"/>
              </w:rPr>
            </w:pPr>
            <w:r w:rsidRPr="00221A8C">
              <w:rPr>
                <w:color w:val="000000" w:themeColor="text1"/>
                <w:sz w:val="20"/>
                <w:szCs w:val="20"/>
              </w:rPr>
              <w:fldChar w:fldCharType="begin">
                <w:ffData>
                  <w:name w:val=""/>
                  <w:enabled/>
                  <w:calcOnExit w:val="0"/>
                  <w:checkBox>
                    <w:sizeAuto/>
                    <w:default w:val="1"/>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b/>
                <w:bCs/>
                <w:color w:val="000000" w:themeColor="text1"/>
                <w:sz w:val="20"/>
                <w:szCs w:val="20"/>
              </w:rPr>
              <w:t>Private Sector</w:t>
            </w:r>
          </w:p>
        </w:tc>
        <w:tc>
          <w:tcPr>
            <w:tcW w:w="1463" w:type="pct"/>
            <w:tcBorders>
              <w:top w:val="nil"/>
              <w:left w:val="nil"/>
              <w:bottom w:val="single" w:sz="4" w:space="0" w:color="auto"/>
              <w:right w:val="single" w:sz="4" w:space="0" w:color="auto"/>
            </w:tcBorders>
            <w:shd w:val="clear" w:color="auto" w:fill="auto"/>
            <w:hideMark/>
          </w:tcPr>
          <w:p w14:paraId="353E5F71" w14:textId="77777777" w:rsidR="006B6C16" w:rsidRPr="00221A8C" w:rsidRDefault="006B6C16" w:rsidP="005C4DC2">
            <w:pPr>
              <w:rPr>
                <w:color w:val="000000" w:themeColor="text1"/>
                <w:sz w:val="20"/>
                <w:szCs w:val="20"/>
              </w:rPr>
            </w:pPr>
            <w:r w:rsidRPr="00221A8C">
              <w:rPr>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34E032DD"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1BC4FDED"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5354F6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09343355"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32A20298"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ed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Capital providers</w:t>
            </w:r>
          </w:p>
        </w:tc>
        <w:tc>
          <w:tcPr>
            <w:tcW w:w="1413" w:type="pct"/>
            <w:tcBorders>
              <w:top w:val="nil"/>
              <w:left w:val="nil"/>
              <w:bottom w:val="single" w:sz="4" w:space="0" w:color="auto"/>
              <w:right w:val="single" w:sz="4" w:space="0" w:color="auto"/>
            </w:tcBorders>
            <w:shd w:val="clear" w:color="auto" w:fill="auto"/>
            <w:hideMark/>
          </w:tcPr>
          <w:p w14:paraId="0C4A5C56"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2684493B" w14:textId="77777777" w:rsidTr="005C4DC2">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6F4E26CA"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24330E58"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55B9FC4A" w14:textId="77777777" w:rsidR="006B6C16" w:rsidRPr="00221A8C" w:rsidRDefault="006B6C16" w:rsidP="005C4DC2">
            <w:pPr>
              <w:ind w:left="150" w:hanging="150"/>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5B10972C"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657F7CD5" w14:textId="77777777" w:rsidTr="005C4DC2">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3BFA1288"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03A5CACB"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0A6189FE"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
                  <w:enabled/>
                  <w:calcOnExit w:val="0"/>
                  <w:checkBox>
                    <w:sizeAuto/>
                    <w:default w:val="1"/>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Large corporations</w:t>
            </w:r>
          </w:p>
        </w:tc>
        <w:tc>
          <w:tcPr>
            <w:tcW w:w="1413" w:type="pct"/>
            <w:tcBorders>
              <w:top w:val="nil"/>
              <w:left w:val="nil"/>
              <w:bottom w:val="single" w:sz="4" w:space="0" w:color="auto"/>
              <w:right w:val="single" w:sz="4" w:space="0" w:color="auto"/>
            </w:tcBorders>
            <w:shd w:val="clear" w:color="auto" w:fill="auto"/>
            <w:hideMark/>
          </w:tcPr>
          <w:p w14:paraId="5AF78A3F"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567D4607" w14:textId="77777777" w:rsidTr="005C4DC2">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66E4F16F"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780F2B6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790106D3"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
                  <w:enabled/>
                  <w:calcOnExit w:val="0"/>
                  <w:checkBox>
                    <w:sizeAuto/>
                    <w:default w:val="1"/>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SMEs</w:t>
            </w:r>
          </w:p>
        </w:tc>
        <w:tc>
          <w:tcPr>
            <w:tcW w:w="1413" w:type="pct"/>
            <w:tcBorders>
              <w:top w:val="nil"/>
              <w:left w:val="nil"/>
              <w:bottom w:val="single" w:sz="4" w:space="0" w:color="auto"/>
              <w:right w:val="single" w:sz="4" w:space="0" w:color="auto"/>
            </w:tcBorders>
            <w:shd w:val="clear" w:color="auto" w:fill="auto"/>
            <w:hideMark/>
          </w:tcPr>
          <w:p w14:paraId="376FC8F6"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26263482" w14:textId="77777777" w:rsidTr="005C4DC2">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1EF47162"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22AE733A"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19873B82"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Individuals/Entrepreneurs</w:t>
            </w:r>
          </w:p>
        </w:tc>
        <w:tc>
          <w:tcPr>
            <w:tcW w:w="1413" w:type="pct"/>
            <w:tcBorders>
              <w:top w:val="nil"/>
              <w:left w:val="nil"/>
              <w:bottom w:val="single" w:sz="4" w:space="0" w:color="auto"/>
              <w:right w:val="single" w:sz="4" w:space="0" w:color="auto"/>
            </w:tcBorders>
            <w:shd w:val="clear" w:color="auto" w:fill="auto"/>
            <w:hideMark/>
          </w:tcPr>
          <w:p w14:paraId="7402AFFB"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5BC38340"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2B930AD"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358D2155"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02449479"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Non-Grant Pilot</w:t>
            </w:r>
          </w:p>
        </w:tc>
        <w:tc>
          <w:tcPr>
            <w:tcW w:w="1413" w:type="pct"/>
            <w:tcBorders>
              <w:top w:val="nil"/>
              <w:left w:val="nil"/>
              <w:bottom w:val="nil"/>
              <w:right w:val="nil"/>
            </w:tcBorders>
            <w:shd w:val="clear" w:color="auto" w:fill="auto"/>
            <w:hideMark/>
          </w:tcPr>
          <w:p w14:paraId="1C008A3A"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68A51B03" w14:textId="77777777" w:rsidTr="005C4DC2">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68F173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6A7AD1E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04D36FDA"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Project Reflow</w:t>
            </w:r>
          </w:p>
        </w:tc>
        <w:tc>
          <w:tcPr>
            <w:tcW w:w="1413" w:type="pct"/>
            <w:tcBorders>
              <w:top w:val="nil"/>
              <w:left w:val="nil"/>
              <w:bottom w:val="nil"/>
              <w:right w:val="nil"/>
            </w:tcBorders>
            <w:shd w:val="clear" w:color="auto" w:fill="auto"/>
            <w:hideMark/>
          </w:tcPr>
          <w:p w14:paraId="3E76A502"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536F47F0" w14:textId="77777777" w:rsidTr="005C4DC2">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210A216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1CB021B2" w14:textId="77777777" w:rsidR="006B6C16" w:rsidRPr="00221A8C" w:rsidRDefault="006B6C16" w:rsidP="005C4DC2">
            <w:pPr>
              <w:rPr>
                <w:b/>
                <w:b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b/>
                <w:bCs/>
                <w:color w:val="000000" w:themeColor="text1"/>
                <w:sz w:val="20"/>
                <w:szCs w:val="20"/>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2C0962C3" w14:textId="77777777" w:rsidR="006B6C16" w:rsidRPr="00221A8C" w:rsidRDefault="006B6C16" w:rsidP="005C4DC2">
            <w:pPr>
              <w:rPr>
                <w:color w:val="000000" w:themeColor="text1"/>
                <w:sz w:val="20"/>
                <w:szCs w:val="20"/>
              </w:rPr>
            </w:pPr>
            <w:r w:rsidRPr="00221A8C">
              <w:rPr>
                <w:color w:val="000000" w:themeColor="text1"/>
                <w:sz w:val="20"/>
                <w:szCs w:val="20"/>
              </w:rPr>
              <w:t> </w:t>
            </w:r>
          </w:p>
        </w:tc>
        <w:tc>
          <w:tcPr>
            <w:tcW w:w="1413" w:type="pct"/>
            <w:tcBorders>
              <w:top w:val="single" w:sz="4" w:space="0" w:color="auto"/>
              <w:left w:val="nil"/>
              <w:bottom w:val="single" w:sz="4" w:space="0" w:color="auto"/>
              <w:right w:val="single" w:sz="4" w:space="0" w:color="auto"/>
            </w:tcBorders>
            <w:shd w:val="clear" w:color="auto" w:fill="auto"/>
            <w:hideMark/>
          </w:tcPr>
          <w:p w14:paraId="7F1E960C"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0A976A60" w14:textId="77777777" w:rsidTr="005C4DC2">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6F27AC82"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6011EDC3" w14:textId="77777777" w:rsidR="006B6C16" w:rsidRPr="00221A8C" w:rsidRDefault="006B6C16" w:rsidP="005C4DC2">
            <w:pPr>
              <w:rPr>
                <w:b/>
                <w:b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b/>
                <w:bCs/>
                <w:color w:val="000000" w:themeColor="text1"/>
                <w:sz w:val="20"/>
                <w:szCs w:val="20"/>
              </w:rPr>
              <w:t>Local Communities</w:t>
            </w:r>
          </w:p>
        </w:tc>
        <w:tc>
          <w:tcPr>
            <w:tcW w:w="1463" w:type="pct"/>
            <w:tcBorders>
              <w:top w:val="nil"/>
              <w:left w:val="nil"/>
              <w:bottom w:val="single" w:sz="4" w:space="0" w:color="auto"/>
              <w:right w:val="single" w:sz="4" w:space="0" w:color="auto"/>
            </w:tcBorders>
            <w:shd w:val="clear" w:color="auto" w:fill="auto"/>
            <w:hideMark/>
          </w:tcPr>
          <w:p w14:paraId="2ADB3978" w14:textId="77777777" w:rsidR="006B6C16" w:rsidRPr="00221A8C" w:rsidRDefault="006B6C16" w:rsidP="005C4DC2">
            <w:pPr>
              <w:rPr>
                <w:color w:val="000000" w:themeColor="text1"/>
                <w:sz w:val="20"/>
                <w:szCs w:val="20"/>
              </w:rPr>
            </w:pPr>
            <w:r w:rsidRPr="00221A8C">
              <w:rPr>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37386C16"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16F0286C"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6DD8AB4E"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2C30C5A6" w14:textId="77777777" w:rsidR="006B6C16" w:rsidRPr="00221A8C" w:rsidRDefault="006B6C16" w:rsidP="005C4DC2">
            <w:pPr>
              <w:rPr>
                <w:b/>
                <w:bCs/>
                <w:color w:val="000000" w:themeColor="text1"/>
                <w:sz w:val="20"/>
                <w:szCs w:val="20"/>
              </w:rPr>
            </w:pPr>
            <w:r w:rsidRPr="00221A8C">
              <w:rPr>
                <w:color w:val="000000" w:themeColor="text1"/>
                <w:sz w:val="20"/>
                <w:szCs w:val="20"/>
              </w:rPr>
              <w:fldChar w:fldCharType="begin">
                <w:ffData>
                  <w:name w:val=""/>
                  <w:enabled/>
                  <w:calcOnExit w:val="0"/>
                  <w:checkBox>
                    <w:sizeAuto/>
                    <w:default w:val="1"/>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b/>
                <w:bCs/>
                <w:color w:val="000000" w:themeColor="text1"/>
                <w:sz w:val="20"/>
                <w:szCs w:val="20"/>
              </w:rPr>
              <w:t>Civil Society</w:t>
            </w:r>
          </w:p>
        </w:tc>
        <w:tc>
          <w:tcPr>
            <w:tcW w:w="1463" w:type="pct"/>
            <w:tcBorders>
              <w:top w:val="nil"/>
              <w:left w:val="nil"/>
              <w:bottom w:val="single" w:sz="4" w:space="0" w:color="auto"/>
              <w:right w:val="single" w:sz="4" w:space="0" w:color="auto"/>
            </w:tcBorders>
            <w:shd w:val="clear" w:color="auto" w:fill="auto"/>
            <w:hideMark/>
          </w:tcPr>
          <w:p w14:paraId="661B43F3" w14:textId="77777777" w:rsidR="006B6C16" w:rsidRPr="00221A8C" w:rsidRDefault="006B6C16" w:rsidP="005C4DC2">
            <w:pPr>
              <w:rPr>
                <w:color w:val="000000" w:themeColor="text1"/>
                <w:sz w:val="20"/>
                <w:szCs w:val="20"/>
              </w:rPr>
            </w:pPr>
            <w:r w:rsidRPr="00221A8C">
              <w:rPr>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3F0AA887"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7FFCE9D2"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64B87DC"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6AA7C77B"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419C9B3E"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2FFC6008"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7CE984AD"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4A3121B"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1EFA502E"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03E2BB4C"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
                  <w:enabled/>
                  <w:calcOnExit w:val="0"/>
                  <w:checkBox>
                    <w:sizeAuto/>
                    <w:default w:val="1"/>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Non-Governmental Organization</w:t>
            </w:r>
          </w:p>
        </w:tc>
        <w:tc>
          <w:tcPr>
            <w:tcW w:w="1413" w:type="pct"/>
            <w:tcBorders>
              <w:top w:val="nil"/>
              <w:left w:val="nil"/>
              <w:bottom w:val="single" w:sz="4" w:space="0" w:color="auto"/>
              <w:right w:val="single" w:sz="4" w:space="0" w:color="auto"/>
            </w:tcBorders>
            <w:shd w:val="clear" w:color="auto" w:fill="auto"/>
            <w:hideMark/>
          </w:tcPr>
          <w:p w14:paraId="2C380A22"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2D5858F0"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593E83F"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3641750E"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08346E75"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
                  <w:enabled/>
                  <w:calcOnExit w:val="0"/>
                  <w:checkBox>
                    <w:sizeAuto/>
                    <w:default w:val="1"/>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Academia</w:t>
            </w:r>
          </w:p>
        </w:tc>
        <w:tc>
          <w:tcPr>
            <w:tcW w:w="1413" w:type="pct"/>
            <w:tcBorders>
              <w:top w:val="nil"/>
              <w:left w:val="nil"/>
              <w:bottom w:val="single" w:sz="4" w:space="0" w:color="auto"/>
              <w:right w:val="single" w:sz="4" w:space="0" w:color="auto"/>
            </w:tcBorders>
            <w:shd w:val="clear" w:color="auto" w:fill="auto"/>
            <w:hideMark/>
          </w:tcPr>
          <w:p w14:paraId="5E7E4635"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3A0B8376" w14:textId="77777777" w:rsidTr="005C4DC2">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3158C86E" w14:textId="77777777" w:rsidR="006B6C16" w:rsidRPr="00221A8C" w:rsidRDefault="006B6C16" w:rsidP="005C4DC2">
            <w:pPr>
              <w:rPr>
                <w:b/>
                <w:bCs/>
                <w:color w:val="000000" w:themeColor="text1"/>
                <w:sz w:val="20"/>
                <w:szCs w:val="20"/>
              </w:rPr>
            </w:pPr>
            <w:r w:rsidRPr="00221A8C">
              <w:rPr>
                <w:b/>
                <w:bCs/>
                <w:color w:val="000000" w:themeColor="text1"/>
                <w:sz w:val="20"/>
                <w:szCs w:val="20"/>
              </w:rPr>
              <w:lastRenderedPageBreak/>
              <w:t> </w:t>
            </w:r>
          </w:p>
        </w:tc>
        <w:tc>
          <w:tcPr>
            <w:tcW w:w="1136" w:type="pct"/>
            <w:tcBorders>
              <w:top w:val="nil"/>
              <w:left w:val="nil"/>
              <w:bottom w:val="single" w:sz="4" w:space="0" w:color="auto"/>
              <w:right w:val="single" w:sz="4" w:space="0" w:color="auto"/>
            </w:tcBorders>
            <w:shd w:val="clear" w:color="auto" w:fill="auto"/>
            <w:hideMark/>
          </w:tcPr>
          <w:p w14:paraId="360DE440"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4DFA3F3E" w14:textId="77777777" w:rsidR="006B6C16" w:rsidRPr="00221A8C" w:rsidRDefault="006B6C16" w:rsidP="005C4DC2">
            <w:pPr>
              <w:ind w:left="150" w:hanging="150"/>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14591F1E"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5683414A" w14:textId="77777777" w:rsidTr="005C4DC2">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66BF1D3B"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4CD158B1" w14:textId="77777777" w:rsidR="006B6C16" w:rsidRPr="00221A8C" w:rsidRDefault="006B6C16" w:rsidP="005C4DC2">
            <w:pPr>
              <w:rPr>
                <w:b/>
                <w:bCs/>
                <w:color w:val="000000" w:themeColor="text1"/>
                <w:sz w:val="20"/>
                <w:szCs w:val="20"/>
              </w:rPr>
            </w:pPr>
            <w:r w:rsidRPr="00221A8C">
              <w:rPr>
                <w:color w:val="000000" w:themeColor="text1"/>
                <w:sz w:val="20"/>
                <w:szCs w:val="20"/>
              </w:rPr>
              <w:fldChar w:fldCharType="begin">
                <w:ffData>
                  <w:name w:val=""/>
                  <w:enabled/>
                  <w:calcOnExit w:val="0"/>
                  <w:checkBox>
                    <w:sizeAuto/>
                    <w:default w:val="1"/>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b/>
                <w:bCs/>
                <w:color w:val="000000" w:themeColor="text1"/>
                <w:sz w:val="20"/>
                <w:szCs w:val="20"/>
              </w:rPr>
              <w:t>Type of Engagement</w:t>
            </w:r>
          </w:p>
        </w:tc>
        <w:tc>
          <w:tcPr>
            <w:tcW w:w="1463" w:type="pct"/>
            <w:tcBorders>
              <w:top w:val="nil"/>
              <w:left w:val="nil"/>
              <w:bottom w:val="single" w:sz="4" w:space="0" w:color="auto"/>
              <w:right w:val="single" w:sz="4" w:space="0" w:color="auto"/>
            </w:tcBorders>
            <w:shd w:val="clear" w:color="auto" w:fill="auto"/>
            <w:hideMark/>
          </w:tcPr>
          <w:p w14:paraId="16446C99" w14:textId="77777777" w:rsidR="006B6C16" w:rsidRPr="00221A8C" w:rsidRDefault="006B6C16" w:rsidP="005C4DC2">
            <w:pPr>
              <w:rPr>
                <w:color w:val="000000" w:themeColor="text1"/>
                <w:sz w:val="20"/>
                <w:szCs w:val="20"/>
              </w:rPr>
            </w:pPr>
            <w:r w:rsidRPr="00221A8C">
              <w:rPr>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5A06EB71"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2675EC85" w14:textId="77777777" w:rsidTr="005C4DC2">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046C9BAA"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559C6BD3"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6CE157CA"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
                  <w:enabled/>
                  <w:calcOnExit w:val="0"/>
                  <w:checkBox>
                    <w:sizeAuto/>
                    <w:default w:val="1"/>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Information Dissemination</w:t>
            </w:r>
          </w:p>
        </w:tc>
        <w:tc>
          <w:tcPr>
            <w:tcW w:w="1413" w:type="pct"/>
            <w:tcBorders>
              <w:top w:val="nil"/>
              <w:left w:val="nil"/>
              <w:bottom w:val="single" w:sz="4" w:space="0" w:color="auto"/>
              <w:right w:val="single" w:sz="4" w:space="0" w:color="auto"/>
            </w:tcBorders>
            <w:shd w:val="clear" w:color="auto" w:fill="auto"/>
            <w:hideMark/>
          </w:tcPr>
          <w:p w14:paraId="1BF1CDEE"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7C77763E" w14:textId="77777777" w:rsidTr="005C4DC2">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4FF619E"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24509FD3"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441028AF"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Partnership</w:t>
            </w:r>
          </w:p>
        </w:tc>
        <w:tc>
          <w:tcPr>
            <w:tcW w:w="1413" w:type="pct"/>
            <w:tcBorders>
              <w:top w:val="nil"/>
              <w:left w:val="nil"/>
              <w:bottom w:val="single" w:sz="4" w:space="0" w:color="auto"/>
              <w:right w:val="single" w:sz="4" w:space="0" w:color="auto"/>
            </w:tcBorders>
            <w:shd w:val="clear" w:color="auto" w:fill="auto"/>
            <w:hideMark/>
          </w:tcPr>
          <w:p w14:paraId="3AF5A2E8"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498EB53F"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E00322C"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38916906"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3D76D702"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
                  <w:enabled/>
                  <w:calcOnExit w:val="0"/>
                  <w:checkBox>
                    <w:sizeAuto/>
                    <w:default w:val="1"/>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Consultation</w:t>
            </w:r>
          </w:p>
        </w:tc>
        <w:tc>
          <w:tcPr>
            <w:tcW w:w="1413" w:type="pct"/>
            <w:tcBorders>
              <w:top w:val="nil"/>
              <w:left w:val="nil"/>
              <w:bottom w:val="single" w:sz="4" w:space="0" w:color="auto"/>
              <w:right w:val="single" w:sz="4" w:space="0" w:color="auto"/>
            </w:tcBorders>
            <w:shd w:val="clear" w:color="auto" w:fill="auto"/>
            <w:hideMark/>
          </w:tcPr>
          <w:p w14:paraId="13233AAD"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13DCA97F" w14:textId="77777777" w:rsidTr="005C4DC2">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02CC06C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682CF8C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2050C722"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Participation</w:t>
            </w:r>
          </w:p>
        </w:tc>
        <w:tc>
          <w:tcPr>
            <w:tcW w:w="1413" w:type="pct"/>
            <w:tcBorders>
              <w:top w:val="nil"/>
              <w:left w:val="nil"/>
              <w:bottom w:val="single" w:sz="4" w:space="0" w:color="auto"/>
              <w:right w:val="single" w:sz="4" w:space="0" w:color="auto"/>
            </w:tcBorders>
            <w:shd w:val="clear" w:color="auto" w:fill="auto"/>
            <w:hideMark/>
          </w:tcPr>
          <w:p w14:paraId="55F42FDA"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446C368A" w14:textId="77777777" w:rsidTr="005C4DC2">
        <w:trPr>
          <w:trHeight w:val="170"/>
        </w:trPr>
        <w:tc>
          <w:tcPr>
            <w:tcW w:w="988" w:type="pct"/>
            <w:tcBorders>
              <w:top w:val="nil"/>
              <w:left w:val="single" w:sz="4" w:space="0" w:color="auto"/>
              <w:bottom w:val="single" w:sz="4" w:space="0" w:color="auto"/>
              <w:right w:val="single" w:sz="4" w:space="0" w:color="auto"/>
            </w:tcBorders>
            <w:shd w:val="clear" w:color="auto" w:fill="auto"/>
          </w:tcPr>
          <w:p w14:paraId="135F24D0" w14:textId="77777777" w:rsidR="006B6C16" w:rsidRPr="00221A8C" w:rsidRDefault="006B6C16" w:rsidP="005C4DC2">
            <w:pPr>
              <w:rPr>
                <w:b/>
                <w:bCs/>
                <w:color w:val="000000" w:themeColor="text1"/>
                <w:sz w:val="20"/>
                <w:szCs w:val="20"/>
              </w:rPr>
            </w:pPr>
          </w:p>
        </w:tc>
        <w:tc>
          <w:tcPr>
            <w:tcW w:w="1136" w:type="pct"/>
            <w:tcBorders>
              <w:top w:val="nil"/>
              <w:left w:val="nil"/>
              <w:bottom w:val="single" w:sz="4" w:space="0" w:color="auto"/>
              <w:right w:val="single" w:sz="4" w:space="0" w:color="auto"/>
            </w:tcBorders>
            <w:shd w:val="clear" w:color="auto" w:fill="auto"/>
          </w:tcPr>
          <w:p w14:paraId="4413F177" w14:textId="77777777" w:rsidR="006B6C16" w:rsidRPr="00221A8C" w:rsidRDefault="006B6C16" w:rsidP="005C4DC2">
            <w:pPr>
              <w:rPr>
                <w:b/>
                <w:bCs/>
                <w:color w:val="000000" w:themeColor="text1"/>
                <w:sz w:val="20"/>
                <w:szCs w:val="20"/>
              </w:rPr>
            </w:pPr>
            <w:r w:rsidRPr="00221A8C">
              <w:rPr>
                <w:color w:val="000000" w:themeColor="text1"/>
                <w:sz w:val="20"/>
                <w:szCs w:val="20"/>
              </w:rPr>
              <w:fldChar w:fldCharType="begin">
                <w:ffData>
                  <w:name w:val=""/>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b/>
                <w:bCs/>
                <w:color w:val="000000" w:themeColor="text1"/>
                <w:sz w:val="20"/>
                <w:szCs w:val="20"/>
              </w:rPr>
              <w:t>Communications</w:t>
            </w:r>
          </w:p>
        </w:tc>
        <w:tc>
          <w:tcPr>
            <w:tcW w:w="1463" w:type="pct"/>
            <w:tcBorders>
              <w:top w:val="nil"/>
              <w:left w:val="nil"/>
              <w:bottom w:val="single" w:sz="4" w:space="0" w:color="auto"/>
              <w:right w:val="single" w:sz="4" w:space="0" w:color="auto"/>
            </w:tcBorders>
            <w:shd w:val="clear" w:color="auto" w:fill="auto"/>
          </w:tcPr>
          <w:p w14:paraId="4C233B05" w14:textId="77777777" w:rsidR="006B6C16" w:rsidRPr="00221A8C" w:rsidRDefault="006B6C16" w:rsidP="005C4DC2">
            <w:pPr>
              <w:rPr>
                <w:color w:val="000000" w:themeColor="text1"/>
                <w:sz w:val="20"/>
                <w:szCs w:val="20"/>
              </w:rPr>
            </w:pPr>
          </w:p>
        </w:tc>
        <w:tc>
          <w:tcPr>
            <w:tcW w:w="1413" w:type="pct"/>
            <w:tcBorders>
              <w:top w:val="nil"/>
              <w:left w:val="nil"/>
              <w:bottom w:val="single" w:sz="4" w:space="0" w:color="auto"/>
              <w:right w:val="single" w:sz="4" w:space="0" w:color="auto"/>
            </w:tcBorders>
            <w:shd w:val="clear" w:color="auto" w:fill="auto"/>
          </w:tcPr>
          <w:p w14:paraId="7E9C1205" w14:textId="77777777" w:rsidR="006B6C16" w:rsidRPr="00221A8C" w:rsidRDefault="006B6C16" w:rsidP="005C4DC2">
            <w:pPr>
              <w:rPr>
                <w:color w:val="000000" w:themeColor="text1"/>
                <w:sz w:val="20"/>
                <w:szCs w:val="20"/>
              </w:rPr>
            </w:pPr>
          </w:p>
        </w:tc>
      </w:tr>
      <w:tr w:rsidR="006B6C16" w:rsidRPr="00221A8C" w14:paraId="4F230B54" w14:textId="77777777" w:rsidTr="005C4DC2">
        <w:trPr>
          <w:trHeight w:val="170"/>
        </w:trPr>
        <w:tc>
          <w:tcPr>
            <w:tcW w:w="988" w:type="pct"/>
            <w:tcBorders>
              <w:top w:val="nil"/>
              <w:left w:val="single" w:sz="4" w:space="0" w:color="auto"/>
              <w:bottom w:val="single" w:sz="4" w:space="0" w:color="auto"/>
              <w:right w:val="single" w:sz="4" w:space="0" w:color="auto"/>
            </w:tcBorders>
            <w:shd w:val="clear" w:color="auto" w:fill="auto"/>
          </w:tcPr>
          <w:p w14:paraId="06751531" w14:textId="77777777" w:rsidR="006B6C16" w:rsidRPr="00221A8C" w:rsidRDefault="006B6C16" w:rsidP="005C4DC2">
            <w:pPr>
              <w:rPr>
                <w:b/>
                <w:bCs/>
                <w:color w:val="000000" w:themeColor="text1"/>
                <w:sz w:val="20"/>
                <w:szCs w:val="20"/>
              </w:rPr>
            </w:pPr>
          </w:p>
        </w:tc>
        <w:tc>
          <w:tcPr>
            <w:tcW w:w="1136" w:type="pct"/>
            <w:tcBorders>
              <w:top w:val="nil"/>
              <w:left w:val="nil"/>
              <w:bottom w:val="single" w:sz="4" w:space="0" w:color="auto"/>
              <w:right w:val="single" w:sz="4" w:space="0" w:color="auto"/>
            </w:tcBorders>
            <w:shd w:val="clear" w:color="auto" w:fill="auto"/>
          </w:tcPr>
          <w:p w14:paraId="54BAB019" w14:textId="77777777" w:rsidR="006B6C16" w:rsidRPr="00221A8C" w:rsidRDefault="006B6C16" w:rsidP="005C4DC2">
            <w:pPr>
              <w:rPr>
                <w:color w:val="000000" w:themeColor="text1"/>
                <w:sz w:val="20"/>
                <w:szCs w:val="20"/>
              </w:rPr>
            </w:pPr>
          </w:p>
        </w:tc>
        <w:tc>
          <w:tcPr>
            <w:tcW w:w="1463" w:type="pct"/>
            <w:tcBorders>
              <w:top w:val="nil"/>
              <w:left w:val="nil"/>
              <w:bottom w:val="single" w:sz="4" w:space="0" w:color="auto"/>
              <w:right w:val="single" w:sz="4" w:space="0" w:color="auto"/>
            </w:tcBorders>
            <w:shd w:val="clear" w:color="auto" w:fill="auto"/>
          </w:tcPr>
          <w:p w14:paraId="19028ADF"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Awareness Raising</w:t>
            </w:r>
          </w:p>
        </w:tc>
        <w:tc>
          <w:tcPr>
            <w:tcW w:w="1413" w:type="pct"/>
            <w:tcBorders>
              <w:top w:val="nil"/>
              <w:left w:val="nil"/>
              <w:bottom w:val="single" w:sz="4" w:space="0" w:color="auto"/>
              <w:right w:val="single" w:sz="4" w:space="0" w:color="auto"/>
            </w:tcBorders>
            <w:shd w:val="clear" w:color="auto" w:fill="auto"/>
          </w:tcPr>
          <w:p w14:paraId="1196540C" w14:textId="77777777" w:rsidR="006B6C16" w:rsidRPr="00221A8C" w:rsidRDefault="006B6C16" w:rsidP="005C4DC2">
            <w:pPr>
              <w:rPr>
                <w:color w:val="000000" w:themeColor="text1"/>
                <w:sz w:val="20"/>
                <w:szCs w:val="20"/>
              </w:rPr>
            </w:pPr>
          </w:p>
        </w:tc>
      </w:tr>
      <w:tr w:rsidR="006B6C16" w:rsidRPr="00221A8C" w14:paraId="10FDCCC5" w14:textId="77777777" w:rsidTr="005C4DC2">
        <w:trPr>
          <w:trHeight w:val="170"/>
        </w:trPr>
        <w:tc>
          <w:tcPr>
            <w:tcW w:w="988" w:type="pct"/>
            <w:tcBorders>
              <w:top w:val="nil"/>
              <w:left w:val="single" w:sz="4" w:space="0" w:color="auto"/>
              <w:bottom w:val="single" w:sz="4" w:space="0" w:color="auto"/>
              <w:right w:val="single" w:sz="4" w:space="0" w:color="auto"/>
            </w:tcBorders>
            <w:shd w:val="clear" w:color="auto" w:fill="auto"/>
          </w:tcPr>
          <w:p w14:paraId="0E766D7C" w14:textId="77777777" w:rsidR="006B6C16" w:rsidRPr="00221A8C" w:rsidRDefault="006B6C16" w:rsidP="005C4DC2">
            <w:pPr>
              <w:rPr>
                <w:b/>
                <w:bCs/>
                <w:color w:val="000000" w:themeColor="text1"/>
                <w:sz w:val="20"/>
                <w:szCs w:val="20"/>
              </w:rPr>
            </w:pPr>
          </w:p>
        </w:tc>
        <w:tc>
          <w:tcPr>
            <w:tcW w:w="1136" w:type="pct"/>
            <w:tcBorders>
              <w:top w:val="nil"/>
              <w:left w:val="nil"/>
              <w:bottom w:val="single" w:sz="4" w:space="0" w:color="auto"/>
              <w:right w:val="single" w:sz="4" w:space="0" w:color="auto"/>
            </w:tcBorders>
            <w:shd w:val="clear" w:color="auto" w:fill="auto"/>
          </w:tcPr>
          <w:p w14:paraId="7052EAF6" w14:textId="77777777" w:rsidR="006B6C16" w:rsidRPr="00221A8C" w:rsidRDefault="006B6C16" w:rsidP="005C4DC2">
            <w:pPr>
              <w:rPr>
                <w:b/>
                <w:bCs/>
                <w:color w:val="000000" w:themeColor="text1"/>
                <w:sz w:val="20"/>
                <w:szCs w:val="20"/>
              </w:rPr>
            </w:pPr>
          </w:p>
        </w:tc>
        <w:tc>
          <w:tcPr>
            <w:tcW w:w="1463" w:type="pct"/>
            <w:tcBorders>
              <w:top w:val="nil"/>
              <w:left w:val="nil"/>
              <w:bottom w:val="single" w:sz="4" w:space="0" w:color="auto"/>
              <w:right w:val="single" w:sz="4" w:space="0" w:color="auto"/>
            </w:tcBorders>
            <w:shd w:val="clear" w:color="auto" w:fill="auto"/>
          </w:tcPr>
          <w:p w14:paraId="380CD30F"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Education</w:t>
            </w:r>
          </w:p>
        </w:tc>
        <w:tc>
          <w:tcPr>
            <w:tcW w:w="1413" w:type="pct"/>
            <w:tcBorders>
              <w:top w:val="nil"/>
              <w:left w:val="nil"/>
              <w:bottom w:val="single" w:sz="4" w:space="0" w:color="auto"/>
              <w:right w:val="single" w:sz="4" w:space="0" w:color="auto"/>
            </w:tcBorders>
            <w:shd w:val="clear" w:color="auto" w:fill="auto"/>
          </w:tcPr>
          <w:p w14:paraId="5F09AB4F" w14:textId="77777777" w:rsidR="006B6C16" w:rsidRPr="00221A8C" w:rsidRDefault="006B6C16" w:rsidP="005C4DC2">
            <w:pPr>
              <w:rPr>
                <w:color w:val="000000" w:themeColor="text1"/>
                <w:sz w:val="20"/>
                <w:szCs w:val="20"/>
              </w:rPr>
            </w:pPr>
          </w:p>
        </w:tc>
      </w:tr>
      <w:tr w:rsidR="006B6C16" w:rsidRPr="00221A8C" w14:paraId="1FC2C43B" w14:textId="77777777" w:rsidTr="005C4DC2">
        <w:trPr>
          <w:trHeight w:val="170"/>
        </w:trPr>
        <w:tc>
          <w:tcPr>
            <w:tcW w:w="988" w:type="pct"/>
            <w:tcBorders>
              <w:top w:val="nil"/>
              <w:left w:val="single" w:sz="4" w:space="0" w:color="auto"/>
              <w:bottom w:val="single" w:sz="4" w:space="0" w:color="auto"/>
              <w:right w:val="single" w:sz="4" w:space="0" w:color="auto"/>
            </w:tcBorders>
            <w:shd w:val="clear" w:color="auto" w:fill="auto"/>
          </w:tcPr>
          <w:p w14:paraId="73A55796" w14:textId="77777777" w:rsidR="006B6C16" w:rsidRPr="00221A8C" w:rsidRDefault="006B6C16" w:rsidP="005C4DC2">
            <w:pPr>
              <w:rPr>
                <w:b/>
                <w:bCs/>
                <w:color w:val="000000" w:themeColor="text1"/>
                <w:sz w:val="20"/>
                <w:szCs w:val="20"/>
              </w:rPr>
            </w:pPr>
          </w:p>
        </w:tc>
        <w:tc>
          <w:tcPr>
            <w:tcW w:w="1136" w:type="pct"/>
            <w:tcBorders>
              <w:top w:val="nil"/>
              <w:left w:val="nil"/>
              <w:bottom w:val="single" w:sz="4" w:space="0" w:color="auto"/>
              <w:right w:val="single" w:sz="4" w:space="0" w:color="auto"/>
            </w:tcBorders>
            <w:shd w:val="clear" w:color="auto" w:fill="auto"/>
          </w:tcPr>
          <w:p w14:paraId="291E1446" w14:textId="77777777" w:rsidR="006B6C16" w:rsidRPr="00221A8C" w:rsidRDefault="006B6C16" w:rsidP="005C4DC2">
            <w:pPr>
              <w:rPr>
                <w:b/>
                <w:bCs/>
                <w:color w:val="000000" w:themeColor="text1"/>
                <w:sz w:val="20"/>
                <w:szCs w:val="20"/>
              </w:rPr>
            </w:pPr>
          </w:p>
        </w:tc>
        <w:tc>
          <w:tcPr>
            <w:tcW w:w="1463" w:type="pct"/>
            <w:tcBorders>
              <w:top w:val="nil"/>
              <w:left w:val="nil"/>
              <w:bottom w:val="single" w:sz="4" w:space="0" w:color="auto"/>
              <w:right w:val="single" w:sz="4" w:space="0" w:color="auto"/>
            </w:tcBorders>
            <w:shd w:val="clear" w:color="auto" w:fill="auto"/>
          </w:tcPr>
          <w:p w14:paraId="01FC81CC"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Public Campaigns</w:t>
            </w:r>
          </w:p>
        </w:tc>
        <w:tc>
          <w:tcPr>
            <w:tcW w:w="1413" w:type="pct"/>
            <w:tcBorders>
              <w:top w:val="nil"/>
              <w:left w:val="nil"/>
              <w:bottom w:val="single" w:sz="4" w:space="0" w:color="auto"/>
              <w:right w:val="single" w:sz="4" w:space="0" w:color="auto"/>
            </w:tcBorders>
            <w:shd w:val="clear" w:color="auto" w:fill="auto"/>
          </w:tcPr>
          <w:p w14:paraId="4F0C23B5" w14:textId="77777777" w:rsidR="006B6C16" w:rsidRPr="00221A8C" w:rsidRDefault="006B6C16" w:rsidP="005C4DC2">
            <w:pPr>
              <w:rPr>
                <w:color w:val="000000" w:themeColor="text1"/>
                <w:sz w:val="20"/>
                <w:szCs w:val="20"/>
              </w:rPr>
            </w:pPr>
          </w:p>
        </w:tc>
      </w:tr>
      <w:tr w:rsidR="006B6C16" w:rsidRPr="00221A8C" w14:paraId="6923D17E" w14:textId="77777777" w:rsidTr="005C4DC2">
        <w:trPr>
          <w:trHeight w:val="170"/>
        </w:trPr>
        <w:tc>
          <w:tcPr>
            <w:tcW w:w="988" w:type="pct"/>
            <w:tcBorders>
              <w:top w:val="nil"/>
              <w:left w:val="single" w:sz="4" w:space="0" w:color="auto"/>
              <w:bottom w:val="single" w:sz="4" w:space="0" w:color="auto"/>
              <w:right w:val="single" w:sz="4" w:space="0" w:color="auto"/>
            </w:tcBorders>
            <w:shd w:val="clear" w:color="auto" w:fill="auto"/>
          </w:tcPr>
          <w:p w14:paraId="0DEEBE03" w14:textId="77777777" w:rsidR="006B6C16" w:rsidRPr="00221A8C" w:rsidRDefault="006B6C16" w:rsidP="005C4DC2">
            <w:pPr>
              <w:rPr>
                <w:b/>
                <w:bCs/>
                <w:color w:val="000000" w:themeColor="text1"/>
                <w:sz w:val="20"/>
                <w:szCs w:val="20"/>
              </w:rPr>
            </w:pPr>
          </w:p>
        </w:tc>
        <w:tc>
          <w:tcPr>
            <w:tcW w:w="1136" w:type="pct"/>
            <w:tcBorders>
              <w:top w:val="nil"/>
              <w:left w:val="nil"/>
              <w:bottom w:val="single" w:sz="4" w:space="0" w:color="auto"/>
              <w:right w:val="single" w:sz="4" w:space="0" w:color="auto"/>
            </w:tcBorders>
            <w:shd w:val="clear" w:color="auto" w:fill="auto"/>
          </w:tcPr>
          <w:p w14:paraId="1AFC43DF" w14:textId="77777777" w:rsidR="006B6C16" w:rsidRPr="00221A8C" w:rsidRDefault="006B6C16" w:rsidP="005C4DC2">
            <w:pPr>
              <w:rPr>
                <w:b/>
                <w:bCs/>
                <w:color w:val="000000" w:themeColor="text1"/>
                <w:sz w:val="20"/>
                <w:szCs w:val="20"/>
              </w:rPr>
            </w:pPr>
          </w:p>
        </w:tc>
        <w:tc>
          <w:tcPr>
            <w:tcW w:w="1463" w:type="pct"/>
            <w:tcBorders>
              <w:top w:val="nil"/>
              <w:left w:val="nil"/>
              <w:bottom w:val="single" w:sz="4" w:space="0" w:color="auto"/>
              <w:right w:val="single" w:sz="4" w:space="0" w:color="auto"/>
            </w:tcBorders>
            <w:shd w:val="clear" w:color="auto" w:fill="auto"/>
          </w:tcPr>
          <w:p w14:paraId="5AC48020"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Behavior Change</w:t>
            </w:r>
          </w:p>
        </w:tc>
        <w:tc>
          <w:tcPr>
            <w:tcW w:w="1413" w:type="pct"/>
            <w:tcBorders>
              <w:top w:val="nil"/>
              <w:left w:val="nil"/>
              <w:bottom w:val="single" w:sz="4" w:space="0" w:color="auto"/>
              <w:right w:val="single" w:sz="4" w:space="0" w:color="auto"/>
            </w:tcBorders>
            <w:shd w:val="clear" w:color="auto" w:fill="auto"/>
          </w:tcPr>
          <w:p w14:paraId="3F743BB8" w14:textId="77777777" w:rsidR="006B6C16" w:rsidRPr="00221A8C" w:rsidRDefault="006B6C16" w:rsidP="005C4DC2">
            <w:pPr>
              <w:rPr>
                <w:color w:val="000000" w:themeColor="text1"/>
                <w:sz w:val="20"/>
                <w:szCs w:val="20"/>
              </w:rPr>
            </w:pPr>
          </w:p>
        </w:tc>
      </w:tr>
      <w:tr w:rsidR="006B6C16" w:rsidRPr="00221A8C" w14:paraId="52814ED1" w14:textId="77777777" w:rsidTr="005C4DC2">
        <w:trPr>
          <w:trHeight w:val="170"/>
        </w:trPr>
        <w:tc>
          <w:tcPr>
            <w:tcW w:w="988" w:type="pct"/>
            <w:tcBorders>
              <w:top w:val="nil"/>
              <w:left w:val="single" w:sz="4" w:space="0" w:color="auto"/>
              <w:bottom w:val="single" w:sz="4" w:space="0" w:color="auto"/>
              <w:right w:val="single" w:sz="4" w:space="0" w:color="auto"/>
            </w:tcBorders>
            <w:shd w:val="clear" w:color="auto" w:fill="auto"/>
          </w:tcPr>
          <w:p w14:paraId="1E28ABD6" w14:textId="77777777" w:rsidR="006B6C16" w:rsidRPr="00221A8C" w:rsidRDefault="006B6C16" w:rsidP="005C4DC2">
            <w:pPr>
              <w:ind w:left="162" w:hanging="162"/>
              <w:rPr>
                <w:b/>
                <w:bCs/>
                <w:color w:val="000000" w:themeColor="text1"/>
                <w:sz w:val="20"/>
                <w:szCs w:val="20"/>
              </w:rPr>
            </w:pPr>
            <w:r w:rsidRPr="00221A8C">
              <w:rPr>
                <w:color w:val="000000" w:themeColor="text1"/>
                <w:sz w:val="20"/>
                <w:szCs w:val="20"/>
              </w:rPr>
              <w:fldChar w:fldCharType="begin">
                <w:ffData>
                  <w:name w:val=""/>
                  <w:enabled/>
                  <w:calcOnExit w:val="0"/>
                  <w:checkBox>
                    <w:sizeAuto/>
                    <w:default w:val="1"/>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b/>
                <w:bCs/>
                <w:color w:val="000000" w:themeColor="text1"/>
                <w:sz w:val="20"/>
                <w:szCs w:val="20"/>
              </w:rPr>
              <w:t>Capacity, Knowledge and Research</w:t>
            </w:r>
          </w:p>
        </w:tc>
        <w:tc>
          <w:tcPr>
            <w:tcW w:w="1136" w:type="pct"/>
            <w:tcBorders>
              <w:top w:val="nil"/>
              <w:left w:val="nil"/>
              <w:bottom w:val="single" w:sz="4" w:space="0" w:color="auto"/>
              <w:right w:val="single" w:sz="4" w:space="0" w:color="auto"/>
            </w:tcBorders>
            <w:shd w:val="clear" w:color="auto" w:fill="auto"/>
          </w:tcPr>
          <w:p w14:paraId="1954FB26" w14:textId="77777777" w:rsidR="006B6C16" w:rsidRPr="00221A8C" w:rsidRDefault="006B6C16" w:rsidP="005C4DC2">
            <w:pPr>
              <w:rPr>
                <w:b/>
                <w:bCs/>
                <w:color w:val="000000" w:themeColor="text1"/>
                <w:sz w:val="20"/>
                <w:szCs w:val="20"/>
              </w:rPr>
            </w:pPr>
          </w:p>
        </w:tc>
        <w:tc>
          <w:tcPr>
            <w:tcW w:w="1463" w:type="pct"/>
            <w:tcBorders>
              <w:top w:val="nil"/>
              <w:left w:val="nil"/>
              <w:bottom w:val="single" w:sz="4" w:space="0" w:color="auto"/>
              <w:right w:val="single" w:sz="4" w:space="0" w:color="auto"/>
            </w:tcBorders>
            <w:shd w:val="clear" w:color="auto" w:fill="auto"/>
          </w:tcPr>
          <w:p w14:paraId="6C33A271" w14:textId="77777777" w:rsidR="006B6C16" w:rsidRPr="00221A8C" w:rsidRDefault="006B6C16" w:rsidP="005C4DC2">
            <w:pPr>
              <w:rPr>
                <w:color w:val="000000" w:themeColor="text1"/>
                <w:sz w:val="20"/>
                <w:szCs w:val="20"/>
              </w:rPr>
            </w:pPr>
          </w:p>
        </w:tc>
        <w:tc>
          <w:tcPr>
            <w:tcW w:w="1413" w:type="pct"/>
            <w:tcBorders>
              <w:top w:val="nil"/>
              <w:left w:val="nil"/>
              <w:bottom w:val="single" w:sz="4" w:space="0" w:color="auto"/>
              <w:right w:val="single" w:sz="4" w:space="0" w:color="auto"/>
            </w:tcBorders>
            <w:shd w:val="clear" w:color="auto" w:fill="auto"/>
          </w:tcPr>
          <w:p w14:paraId="13EBA763" w14:textId="77777777" w:rsidR="006B6C16" w:rsidRPr="00221A8C" w:rsidRDefault="006B6C16" w:rsidP="005C4DC2">
            <w:pPr>
              <w:rPr>
                <w:color w:val="000000" w:themeColor="text1"/>
                <w:sz w:val="20"/>
                <w:szCs w:val="20"/>
              </w:rPr>
            </w:pPr>
          </w:p>
        </w:tc>
      </w:tr>
      <w:tr w:rsidR="006B6C16" w:rsidRPr="00221A8C" w14:paraId="03E67CC4" w14:textId="77777777" w:rsidTr="005C4DC2">
        <w:trPr>
          <w:trHeight w:val="170"/>
        </w:trPr>
        <w:tc>
          <w:tcPr>
            <w:tcW w:w="988" w:type="pct"/>
            <w:tcBorders>
              <w:top w:val="nil"/>
              <w:left w:val="single" w:sz="4" w:space="0" w:color="auto"/>
              <w:bottom w:val="single" w:sz="4" w:space="0" w:color="auto"/>
              <w:right w:val="single" w:sz="4" w:space="0" w:color="auto"/>
            </w:tcBorders>
            <w:shd w:val="clear" w:color="auto" w:fill="auto"/>
          </w:tcPr>
          <w:p w14:paraId="45B97733" w14:textId="77777777" w:rsidR="006B6C16" w:rsidRPr="00221A8C" w:rsidRDefault="006B6C16" w:rsidP="005C4DC2">
            <w:pPr>
              <w:rPr>
                <w:color w:val="000000" w:themeColor="text1"/>
                <w:sz w:val="20"/>
                <w:szCs w:val="20"/>
              </w:rPr>
            </w:pPr>
          </w:p>
        </w:tc>
        <w:tc>
          <w:tcPr>
            <w:tcW w:w="1136" w:type="pct"/>
            <w:tcBorders>
              <w:top w:val="nil"/>
              <w:left w:val="nil"/>
              <w:bottom w:val="single" w:sz="4" w:space="0" w:color="auto"/>
              <w:right w:val="single" w:sz="4" w:space="0" w:color="auto"/>
            </w:tcBorders>
            <w:shd w:val="clear" w:color="auto" w:fill="auto"/>
          </w:tcPr>
          <w:p w14:paraId="771EC01B"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
                  <w:enabled/>
                  <w:calcOnExit w:val="0"/>
                  <w:checkBox>
                    <w:sizeAuto/>
                    <w:default w:val="1"/>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b/>
                <w:bCs/>
                <w:color w:val="000000" w:themeColor="text1"/>
                <w:sz w:val="20"/>
                <w:szCs w:val="20"/>
              </w:rPr>
              <w:t>Enabling Activities</w:t>
            </w:r>
          </w:p>
        </w:tc>
        <w:tc>
          <w:tcPr>
            <w:tcW w:w="1463" w:type="pct"/>
            <w:tcBorders>
              <w:top w:val="nil"/>
              <w:left w:val="nil"/>
              <w:bottom w:val="single" w:sz="4" w:space="0" w:color="auto"/>
              <w:right w:val="single" w:sz="4" w:space="0" w:color="auto"/>
            </w:tcBorders>
            <w:shd w:val="clear" w:color="auto" w:fill="auto"/>
          </w:tcPr>
          <w:p w14:paraId="71BCD12E" w14:textId="77777777" w:rsidR="006B6C16" w:rsidRPr="00221A8C" w:rsidRDefault="006B6C16" w:rsidP="005C4DC2">
            <w:pPr>
              <w:rPr>
                <w:color w:val="000000" w:themeColor="text1"/>
                <w:sz w:val="20"/>
                <w:szCs w:val="20"/>
              </w:rPr>
            </w:pPr>
          </w:p>
        </w:tc>
        <w:tc>
          <w:tcPr>
            <w:tcW w:w="1413" w:type="pct"/>
            <w:tcBorders>
              <w:top w:val="nil"/>
              <w:left w:val="nil"/>
              <w:bottom w:val="single" w:sz="4" w:space="0" w:color="auto"/>
              <w:right w:val="single" w:sz="4" w:space="0" w:color="auto"/>
            </w:tcBorders>
            <w:shd w:val="clear" w:color="auto" w:fill="auto"/>
          </w:tcPr>
          <w:p w14:paraId="73B1B7D6" w14:textId="77777777" w:rsidR="006B6C16" w:rsidRPr="00221A8C" w:rsidRDefault="006B6C16" w:rsidP="005C4DC2">
            <w:pPr>
              <w:rPr>
                <w:color w:val="000000" w:themeColor="text1"/>
                <w:sz w:val="20"/>
                <w:szCs w:val="20"/>
              </w:rPr>
            </w:pPr>
          </w:p>
        </w:tc>
      </w:tr>
      <w:tr w:rsidR="006B6C16" w:rsidRPr="00221A8C" w14:paraId="78256C7D" w14:textId="77777777" w:rsidTr="005C4DC2">
        <w:trPr>
          <w:trHeight w:val="215"/>
        </w:trPr>
        <w:tc>
          <w:tcPr>
            <w:tcW w:w="988" w:type="pct"/>
            <w:tcBorders>
              <w:top w:val="nil"/>
              <w:left w:val="single" w:sz="4" w:space="0" w:color="auto"/>
              <w:bottom w:val="single" w:sz="4" w:space="0" w:color="auto"/>
              <w:right w:val="single" w:sz="4" w:space="0" w:color="auto"/>
            </w:tcBorders>
            <w:shd w:val="clear" w:color="auto" w:fill="auto"/>
          </w:tcPr>
          <w:p w14:paraId="3C4D0D99" w14:textId="77777777" w:rsidR="006B6C16" w:rsidRPr="00221A8C" w:rsidRDefault="006B6C16" w:rsidP="005C4DC2">
            <w:pPr>
              <w:rPr>
                <w:b/>
                <w:bCs/>
                <w:color w:val="000000" w:themeColor="text1"/>
                <w:sz w:val="20"/>
                <w:szCs w:val="20"/>
              </w:rPr>
            </w:pPr>
          </w:p>
        </w:tc>
        <w:tc>
          <w:tcPr>
            <w:tcW w:w="1136" w:type="pct"/>
            <w:tcBorders>
              <w:top w:val="nil"/>
              <w:left w:val="nil"/>
              <w:bottom w:val="single" w:sz="4" w:space="0" w:color="auto"/>
              <w:right w:val="single" w:sz="4" w:space="0" w:color="auto"/>
            </w:tcBorders>
            <w:shd w:val="clear" w:color="auto" w:fill="auto"/>
          </w:tcPr>
          <w:p w14:paraId="730F685E" w14:textId="77777777" w:rsidR="006B6C16" w:rsidRPr="00221A8C" w:rsidRDefault="006B6C16" w:rsidP="005C4DC2">
            <w:pPr>
              <w:rPr>
                <w:b/>
                <w:bCs/>
                <w:color w:val="000000" w:themeColor="text1"/>
                <w:sz w:val="20"/>
                <w:szCs w:val="20"/>
              </w:rPr>
            </w:pPr>
            <w:r w:rsidRPr="00221A8C">
              <w:rPr>
                <w:color w:val="000000" w:themeColor="text1"/>
                <w:sz w:val="20"/>
                <w:szCs w:val="20"/>
              </w:rPr>
              <w:fldChar w:fldCharType="begin">
                <w:ffData>
                  <w:name w:val=""/>
                  <w:enabled/>
                  <w:calcOnExit w:val="0"/>
                  <w:checkBox>
                    <w:sizeAuto/>
                    <w:default w:val="1"/>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b/>
                <w:bCs/>
                <w:color w:val="000000" w:themeColor="text1"/>
                <w:sz w:val="20"/>
                <w:szCs w:val="20"/>
              </w:rPr>
              <w:t>Capacity Development</w:t>
            </w:r>
          </w:p>
        </w:tc>
        <w:tc>
          <w:tcPr>
            <w:tcW w:w="1463" w:type="pct"/>
            <w:tcBorders>
              <w:top w:val="nil"/>
              <w:left w:val="nil"/>
              <w:bottom w:val="single" w:sz="4" w:space="0" w:color="auto"/>
              <w:right w:val="single" w:sz="4" w:space="0" w:color="auto"/>
            </w:tcBorders>
            <w:shd w:val="clear" w:color="auto" w:fill="auto"/>
          </w:tcPr>
          <w:p w14:paraId="3123CA6C" w14:textId="77777777" w:rsidR="006B6C16" w:rsidRPr="00221A8C" w:rsidRDefault="006B6C16" w:rsidP="005C4DC2">
            <w:pPr>
              <w:rPr>
                <w:color w:val="000000" w:themeColor="text1"/>
                <w:sz w:val="20"/>
                <w:szCs w:val="20"/>
              </w:rPr>
            </w:pPr>
          </w:p>
        </w:tc>
        <w:tc>
          <w:tcPr>
            <w:tcW w:w="1413" w:type="pct"/>
            <w:tcBorders>
              <w:top w:val="nil"/>
              <w:left w:val="nil"/>
              <w:bottom w:val="single" w:sz="4" w:space="0" w:color="auto"/>
              <w:right w:val="single" w:sz="4" w:space="0" w:color="auto"/>
            </w:tcBorders>
            <w:shd w:val="clear" w:color="auto" w:fill="auto"/>
          </w:tcPr>
          <w:p w14:paraId="451956D8" w14:textId="77777777" w:rsidR="006B6C16" w:rsidRPr="00221A8C" w:rsidRDefault="006B6C16" w:rsidP="005C4DC2">
            <w:pPr>
              <w:rPr>
                <w:color w:val="000000" w:themeColor="text1"/>
                <w:sz w:val="20"/>
                <w:szCs w:val="20"/>
              </w:rPr>
            </w:pPr>
          </w:p>
        </w:tc>
      </w:tr>
      <w:tr w:rsidR="006B6C16" w:rsidRPr="00221A8C" w14:paraId="0A9693AE" w14:textId="77777777" w:rsidTr="005C4DC2">
        <w:trPr>
          <w:trHeight w:val="170"/>
        </w:trPr>
        <w:tc>
          <w:tcPr>
            <w:tcW w:w="988" w:type="pct"/>
            <w:tcBorders>
              <w:top w:val="nil"/>
              <w:left w:val="single" w:sz="4" w:space="0" w:color="auto"/>
              <w:bottom w:val="single" w:sz="4" w:space="0" w:color="auto"/>
              <w:right w:val="single" w:sz="4" w:space="0" w:color="auto"/>
            </w:tcBorders>
            <w:shd w:val="clear" w:color="auto" w:fill="auto"/>
          </w:tcPr>
          <w:p w14:paraId="4EBFF750" w14:textId="77777777" w:rsidR="006B6C16" w:rsidRPr="00221A8C" w:rsidRDefault="006B6C16" w:rsidP="005C4DC2">
            <w:pPr>
              <w:rPr>
                <w:b/>
                <w:bCs/>
                <w:color w:val="000000" w:themeColor="text1"/>
                <w:sz w:val="20"/>
                <w:szCs w:val="20"/>
              </w:rPr>
            </w:pPr>
          </w:p>
        </w:tc>
        <w:tc>
          <w:tcPr>
            <w:tcW w:w="1136" w:type="pct"/>
            <w:tcBorders>
              <w:top w:val="nil"/>
              <w:left w:val="nil"/>
              <w:bottom w:val="single" w:sz="4" w:space="0" w:color="auto"/>
              <w:right w:val="single" w:sz="4" w:space="0" w:color="auto"/>
            </w:tcBorders>
            <w:shd w:val="clear" w:color="auto" w:fill="auto"/>
          </w:tcPr>
          <w:p w14:paraId="357F944D" w14:textId="77777777" w:rsidR="006B6C16" w:rsidRPr="00221A8C" w:rsidRDefault="006B6C16" w:rsidP="005C4DC2">
            <w:pPr>
              <w:ind w:left="204" w:hanging="204"/>
              <w:rPr>
                <w:b/>
                <w:bCs/>
                <w:color w:val="000000" w:themeColor="text1"/>
                <w:sz w:val="20"/>
                <w:szCs w:val="20"/>
              </w:rPr>
            </w:pPr>
            <w:r w:rsidRPr="00221A8C">
              <w:rPr>
                <w:color w:val="000000" w:themeColor="text1"/>
                <w:sz w:val="20"/>
                <w:szCs w:val="20"/>
              </w:rPr>
              <w:fldChar w:fldCharType="begin">
                <w:ffData>
                  <w:name w:val=""/>
                  <w:enabled/>
                  <w:calcOnExit w:val="0"/>
                  <w:checkBox>
                    <w:sizeAuto/>
                    <w:default w:val="1"/>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b/>
                <w:bCs/>
                <w:color w:val="000000" w:themeColor="text1"/>
                <w:sz w:val="20"/>
                <w:szCs w:val="20"/>
              </w:rPr>
              <w:t>Knowledge Generation and Exchange</w:t>
            </w:r>
          </w:p>
        </w:tc>
        <w:tc>
          <w:tcPr>
            <w:tcW w:w="1463" w:type="pct"/>
            <w:tcBorders>
              <w:top w:val="nil"/>
              <w:left w:val="nil"/>
              <w:bottom w:val="single" w:sz="4" w:space="0" w:color="auto"/>
              <w:right w:val="single" w:sz="4" w:space="0" w:color="auto"/>
            </w:tcBorders>
            <w:shd w:val="clear" w:color="auto" w:fill="auto"/>
          </w:tcPr>
          <w:p w14:paraId="7A691873" w14:textId="77777777" w:rsidR="006B6C16" w:rsidRPr="00221A8C" w:rsidRDefault="006B6C16" w:rsidP="005C4DC2">
            <w:pPr>
              <w:rPr>
                <w:color w:val="000000" w:themeColor="text1"/>
                <w:sz w:val="20"/>
                <w:szCs w:val="20"/>
              </w:rPr>
            </w:pPr>
          </w:p>
        </w:tc>
        <w:tc>
          <w:tcPr>
            <w:tcW w:w="1413" w:type="pct"/>
            <w:tcBorders>
              <w:top w:val="nil"/>
              <w:left w:val="nil"/>
              <w:bottom w:val="single" w:sz="4" w:space="0" w:color="auto"/>
              <w:right w:val="single" w:sz="4" w:space="0" w:color="auto"/>
            </w:tcBorders>
            <w:shd w:val="clear" w:color="auto" w:fill="auto"/>
          </w:tcPr>
          <w:p w14:paraId="2CDBE2BF" w14:textId="77777777" w:rsidR="006B6C16" w:rsidRPr="00221A8C" w:rsidRDefault="006B6C16" w:rsidP="005C4DC2">
            <w:pPr>
              <w:rPr>
                <w:color w:val="000000" w:themeColor="text1"/>
                <w:sz w:val="20"/>
                <w:szCs w:val="20"/>
              </w:rPr>
            </w:pPr>
          </w:p>
        </w:tc>
      </w:tr>
      <w:tr w:rsidR="006B6C16" w:rsidRPr="00221A8C" w14:paraId="3CB26B24" w14:textId="77777777" w:rsidTr="005C4DC2">
        <w:trPr>
          <w:trHeight w:val="170"/>
        </w:trPr>
        <w:tc>
          <w:tcPr>
            <w:tcW w:w="988" w:type="pct"/>
            <w:tcBorders>
              <w:top w:val="nil"/>
              <w:left w:val="single" w:sz="4" w:space="0" w:color="auto"/>
              <w:bottom w:val="single" w:sz="4" w:space="0" w:color="auto"/>
              <w:right w:val="single" w:sz="4" w:space="0" w:color="auto"/>
            </w:tcBorders>
            <w:shd w:val="clear" w:color="auto" w:fill="auto"/>
          </w:tcPr>
          <w:p w14:paraId="4DAC28F7" w14:textId="77777777" w:rsidR="006B6C16" w:rsidRPr="00221A8C" w:rsidRDefault="006B6C16" w:rsidP="005C4DC2">
            <w:pPr>
              <w:rPr>
                <w:b/>
                <w:bCs/>
                <w:color w:val="000000" w:themeColor="text1"/>
                <w:sz w:val="20"/>
                <w:szCs w:val="20"/>
              </w:rPr>
            </w:pPr>
          </w:p>
        </w:tc>
        <w:tc>
          <w:tcPr>
            <w:tcW w:w="1136" w:type="pct"/>
            <w:tcBorders>
              <w:top w:val="nil"/>
              <w:left w:val="nil"/>
              <w:bottom w:val="single" w:sz="4" w:space="0" w:color="auto"/>
              <w:right w:val="single" w:sz="4" w:space="0" w:color="auto"/>
            </w:tcBorders>
            <w:shd w:val="clear" w:color="auto" w:fill="auto"/>
          </w:tcPr>
          <w:p w14:paraId="60AC72C1" w14:textId="77777777" w:rsidR="006B6C16" w:rsidRPr="00221A8C" w:rsidRDefault="006B6C16" w:rsidP="005C4DC2">
            <w:pPr>
              <w:rPr>
                <w:b/>
                <w:b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b/>
                <w:bCs/>
                <w:color w:val="000000" w:themeColor="text1"/>
                <w:sz w:val="20"/>
                <w:szCs w:val="20"/>
              </w:rPr>
              <w:t>Targeted Research</w:t>
            </w:r>
          </w:p>
        </w:tc>
        <w:tc>
          <w:tcPr>
            <w:tcW w:w="1463" w:type="pct"/>
            <w:tcBorders>
              <w:top w:val="nil"/>
              <w:left w:val="nil"/>
              <w:bottom w:val="single" w:sz="4" w:space="0" w:color="auto"/>
              <w:right w:val="single" w:sz="4" w:space="0" w:color="auto"/>
            </w:tcBorders>
            <w:shd w:val="clear" w:color="auto" w:fill="auto"/>
          </w:tcPr>
          <w:p w14:paraId="52BB4CF3" w14:textId="77777777" w:rsidR="006B6C16" w:rsidRPr="00221A8C" w:rsidRDefault="006B6C16" w:rsidP="005C4DC2">
            <w:pPr>
              <w:rPr>
                <w:color w:val="000000" w:themeColor="text1"/>
                <w:sz w:val="20"/>
                <w:szCs w:val="20"/>
              </w:rPr>
            </w:pPr>
          </w:p>
        </w:tc>
        <w:tc>
          <w:tcPr>
            <w:tcW w:w="1413" w:type="pct"/>
            <w:tcBorders>
              <w:top w:val="nil"/>
              <w:left w:val="nil"/>
              <w:bottom w:val="single" w:sz="4" w:space="0" w:color="auto"/>
              <w:right w:val="single" w:sz="4" w:space="0" w:color="auto"/>
            </w:tcBorders>
            <w:shd w:val="clear" w:color="auto" w:fill="auto"/>
          </w:tcPr>
          <w:p w14:paraId="7683E343" w14:textId="77777777" w:rsidR="006B6C16" w:rsidRPr="00221A8C" w:rsidRDefault="006B6C16" w:rsidP="005C4DC2">
            <w:pPr>
              <w:rPr>
                <w:color w:val="000000" w:themeColor="text1"/>
                <w:sz w:val="20"/>
                <w:szCs w:val="20"/>
              </w:rPr>
            </w:pPr>
          </w:p>
        </w:tc>
      </w:tr>
      <w:tr w:rsidR="006B6C16" w:rsidRPr="00221A8C" w14:paraId="6DC9D1A9" w14:textId="77777777" w:rsidTr="005C4DC2">
        <w:trPr>
          <w:trHeight w:val="170"/>
        </w:trPr>
        <w:tc>
          <w:tcPr>
            <w:tcW w:w="988" w:type="pct"/>
            <w:tcBorders>
              <w:top w:val="nil"/>
              <w:left w:val="single" w:sz="4" w:space="0" w:color="auto"/>
              <w:bottom w:val="single" w:sz="4" w:space="0" w:color="auto"/>
              <w:right w:val="single" w:sz="4" w:space="0" w:color="auto"/>
            </w:tcBorders>
            <w:shd w:val="clear" w:color="auto" w:fill="auto"/>
          </w:tcPr>
          <w:p w14:paraId="23C509D7" w14:textId="77777777" w:rsidR="006B6C16" w:rsidRPr="00221A8C" w:rsidRDefault="006B6C16" w:rsidP="005C4DC2">
            <w:pPr>
              <w:rPr>
                <w:b/>
                <w:bCs/>
                <w:color w:val="000000" w:themeColor="text1"/>
                <w:sz w:val="20"/>
                <w:szCs w:val="20"/>
              </w:rPr>
            </w:pPr>
          </w:p>
        </w:tc>
        <w:tc>
          <w:tcPr>
            <w:tcW w:w="1136" w:type="pct"/>
            <w:tcBorders>
              <w:top w:val="nil"/>
              <w:left w:val="nil"/>
              <w:bottom w:val="single" w:sz="4" w:space="0" w:color="auto"/>
              <w:right w:val="single" w:sz="4" w:space="0" w:color="auto"/>
            </w:tcBorders>
            <w:shd w:val="clear" w:color="auto" w:fill="auto"/>
          </w:tcPr>
          <w:p w14:paraId="591734B3" w14:textId="77777777" w:rsidR="006B6C16" w:rsidRPr="00221A8C" w:rsidRDefault="006B6C16" w:rsidP="005C4DC2">
            <w:pPr>
              <w:rPr>
                <w:b/>
                <w:bCs/>
                <w:color w:val="000000" w:themeColor="text1"/>
                <w:sz w:val="20"/>
                <w:szCs w:val="20"/>
              </w:rPr>
            </w:pPr>
            <w:r w:rsidRPr="00221A8C">
              <w:rPr>
                <w:color w:val="000000" w:themeColor="text1"/>
                <w:sz w:val="20"/>
                <w:szCs w:val="20"/>
              </w:rPr>
              <w:fldChar w:fldCharType="begin">
                <w:ffData>
                  <w:name w:val=""/>
                  <w:enabled/>
                  <w:calcOnExit w:val="0"/>
                  <w:checkBox>
                    <w:sizeAuto/>
                    <w:default w:val="1"/>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b/>
                <w:bCs/>
                <w:color w:val="000000" w:themeColor="text1"/>
                <w:sz w:val="20"/>
                <w:szCs w:val="20"/>
              </w:rPr>
              <w:t>Learning</w:t>
            </w:r>
          </w:p>
        </w:tc>
        <w:tc>
          <w:tcPr>
            <w:tcW w:w="1463" w:type="pct"/>
            <w:tcBorders>
              <w:top w:val="nil"/>
              <w:left w:val="nil"/>
              <w:bottom w:val="single" w:sz="4" w:space="0" w:color="auto"/>
              <w:right w:val="single" w:sz="4" w:space="0" w:color="auto"/>
            </w:tcBorders>
            <w:shd w:val="clear" w:color="auto" w:fill="auto"/>
          </w:tcPr>
          <w:p w14:paraId="6A4DAEB0" w14:textId="77777777" w:rsidR="006B6C16" w:rsidRPr="00221A8C" w:rsidRDefault="006B6C16" w:rsidP="005C4DC2">
            <w:pPr>
              <w:rPr>
                <w:color w:val="000000" w:themeColor="text1"/>
                <w:sz w:val="20"/>
                <w:szCs w:val="20"/>
              </w:rPr>
            </w:pPr>
          </w:p>
        </w:tc>
        <w:tc>
          <w:tcPr>
            <w:tcW w:w="1413" w:type="pct"/>
            <w:tcBorders>
              <w:top w:val="nil"/>
              <w:left w:val="nil"/>
              <w:bottom w:val="single" w:sz="4" w:space="0" w:color="auto"/>
              <w:right w:val="single" w:sz="4" w:space="0" w:color="auto"/>
            </w:tcBorders>
            <w:shd w:val="clear" w:color="auto" w:fill="auto"/>
          </w:tcPr>
          <w:p w14:paraId="413372D9" w14:textId="77777777" w:rsidR="006B6C16" w:rsidRPr="00221A8C" w:rsidRDefault="006B6C16" w:rsidP="005C4DC2">
            <w:pPr>
              <w:rPr>
                <w:color w:val="000000" w:themeColor="text1"/>
                <w:sz w:val="20"/>
                <w:szCs w:val="20"/>
              </w:rPr>
            </w:pPr>
          </w:p>
        </w:tc>
      </w:tr>
      <w:tr w:rsidR="006B6C16" w:rsidRPr="00221A8C" w14:paraId="263F734F" w14:textId="77777777" w:rsidTr="005C4DC2">
        <w:trPr>
          <w:trHeight w:val="170"/>
        </w:trPr>
        <w:tc>
          <w:tcPr>
            <w:tcW w:w="988" w:type="pct"/>
            <w:tcBorders>
              <w:top w:val="nil"/>
              <w:left w:val="single" w:sz="4" w:space="0" w:color="auto"/>
              <w:bottom w:val="single" w:sz="4" w:space="0" w:color="auto"/>
              <w:right w:val="single" w:sz="4" w:space="0" w:color="auto"/>
            </w:tcBorders>
            <w:shd w:val="clear" w:color="auto" w:fill="auto"/>
          </w:tcPr>
          <w:p w14:paraId="727D30A2" w14:textId="77777777" w:rsidR="006B6C16" w:rsidRPr="00221A8C" w:rsidRDefault="006B6C16" w:rsidP="005C4DC2">
            <w:pPr>
              <w:rPr>
                <w:b/>
                <w:bCs/>
                <w:color w:val="000000" w:themeColor="text1"/>
                <w:sz w:val="20"/>
                <w:szCs w:val="20"/>
              </w:rPr>
            </w:pPr>
          </w:p>
        </w:tc>
        <w:tc>
          <w:tcPr>
            <w:tcW w:w="1136" w:type="pct"/>
            <w:tcBorders>
              <w:top w:val="nil"/>
              <w:left w:val="nil"/>
              <w:bottom w:val="single" w:sz="4" w:space="0" w:color="auto"/>
              <w:right w:val="single" w:sz="4" w:space="0" w:color="auto"/>
            </w:tcBorders>
            <w:shd w:val="clear" w:color="auto" w:fill="auto"/>
          </w:tcPr>
          <w:p w14:paraId="47BFBAF3" w14:textId="77777777" w:rsidR="006B6C16" w:rsidRPr="00221A8C" w:rsidRDefault="006B6C16" w:rsidP="005C4DC2">
            <w:pPr>
              <w:rPr>
                <w:color w:val="000000" w:themeColor="text1"/>
                <w:sz w:val="20"/>
                <w:szCs w:val="20"/>
              </w:rPr>
            </w:pPr>
          </w:p>
        </w:tc>
        <w:tc>
          <w:tcPr>
            <w:tcW w:w="1463" w:type="pct"/>
            <w:tcBorders>
              <w:top w:val="nil"/>
              <w:left w:val="nil"/>
              <w:bottom w:val="single" w:sz="4" w:space="0" w:color="auto"/>
              <w:right w:val="single" w:sz="4" w:space="0" w:color="auto"/>
            </w:tcBorders>
            <w:shd w:val="clear" w:color="auto" w:fill="auto"/>
          </w:tcPr>
          <w:p w14:paraId="2173DF1C"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Theory of Change</w:t>
            </w:r>
          </w:p>
        </w:tc>
        <w:tc>
          <w:tcPr>
            <w:tcW w:w="1413" w:type="pct"/>
            <w:tcBorders>
              <w:top w:val="nil"/>
              <w:left w:val="nil"/>
              <w:bottom w:val="single" w:sz="4" w:space="0" w:color="auto"/>
              <w:right w:val="single" w:sz="4" w:space="0" w:color="auto"/>
            </w:tcBorders>
            <w:shd w:val="clear" w:color="auto" w:fill="auto"/>
          </w:tcPr>
          <w:p w14:paraId="7542FF0C" w14:textId="77777777" w:rsidR="006B6C16" w:rsidRPr="00221A8C" w:rsidRDefault="006B6C16" w:rsidP="005C4DC2">
            <w:pPr>
              <w:rPr>
                <w:color w:val="000000" w:themeColor="text1"/>
                <w:sz w:val="20"/>
                <w:szCs w:val="20"/>
              </w:rPr>
            </w:pPr>
          </w:p>
        </w:tc>
      </w:tr>
      <w:tr w:rsidR="006B6C16" w:rsidRPr="00221A8C" w14:paraId="6A7DE628" w14:textId="77777777" w:rsidTr="005C4DC2">
        <w:trPr>
          <w:trHeight w:val="170"/>
        </w:trPr>
        <w:tc>
          <w:tcPr>
            <w:tcW w:w="988" w:type="pct"/>
            <w:tcBorders>
              <w:top w:val="nil"/>
              <w:left w:val="single" w:sz="4" w:space="0" w:color="auto"/>
              <w:bottom w:val="single" w:sz="4" w:space="0" w:color="auto"/>
              <w:right w:val="single" w:sz="4" w:space="0" w:color="auto"/>
            </w:tcBorders>
            <w:shd w:val="clear" w:color="auto" w:fill="auto"/>
          </w:tcPr>
          <w:p w14:paraId="6B377297" w14:textId="77777777" w:rsidR="006B6C16" w:rsidRPr="00221A8C" w:rsidRDefault="006B6C16" w:rsidP="005C4DC2">
            <w:pPr>
              <w:rPr>
                <w:b/>
                <w:bCs/>
                <w:color w:val="000000" w:themeColor="text1"/>
                <w:sz w:val="20"/>
                <w:szCs w:val="20"/>
              </w:rPr>
            </w:pPr>
          </w:p>
        </w:tc>
        <w:tc>
          <w:tcPr>
            <w:tcW w:w="1136" w:type="pct"/>
            <w:tcBorders>
              <w:top w:val="nil"/>
              <w:left w:val="nil"/>
              <w:bottom w:val="single" w:sz="4" w:space="0" w:color="auto"/>
              <w:right w:val="single" w:sz="4" w:space="0" w:color="auto"/>
            </w:tcBorders>
            <w:shd w:val="clear" w:color="auto" w:fill="auto"/>
          </w:tcPr>
          <w:p w14:paraId="49340357" w14:textId="77777777" w:rsidR="006B6C16" w:rsidRPr="00221A8C" w:rsidRDefault="006B6C16" w:rsidP="005C4DC2">
            <w:pPr>
              <w:rPr>
                <w:b/>
                <w:bCs/>
                <w:color w:val="000000" w:themeColor="text1"/>
                <w:sz w:val="20"/>
                <w:szCs w:val="20"/>
              </w:rPr>
            </w:pPr>
          </w:p>
        </w:tc>
        <w:tc>
          <w:tcPr>
            <w:tcW w:w="1463" w:type="pct"/>
            <w:tcBorders>
              <w:top w:val="nil"/>
              <w:left w:val="nil"/>
              <w:bottom w:val="single" w:sz="4" w:space="0" w:color="auto"/>
              <w:right w:val="single" w:sz="4" w:space="0" w:color="auto"/>
            </w:tcBorders>
            <w:shd w:val="clear" w:color="auto" w:fill="auto"/>
          </w:tcPr>
          <w:p w14:paraId="6B70FD70"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Adaptive Management</w:t>
            </w:r>
          </w:p>
        </w:tc>
        <w:tc>
          <w:tcPr>
            <w:tcW w:w="1413" w:type="pct"/>
            <w:tcBorders>
              <w:top w:val="nil"/>
              <w:left w:val="nil"/>
              <w:bottom w:val="single" w:sz="4" w:space="0" w:color="auto"/>
              <w:right w:val="single" w:sz="4" w:space="0" w:color="auto"/>
            </w:tcBorders>
            <w:shd w:val="clear" w:color="auto" w:fill="auto"/>
          </w:tcPr>
          <w:p w14:paraId="68B7B3E9" w14:textId="77777777" w:rsidR="006B6C16" w:rsidRPr="00221A8C" w:rsidRDefault="006B6C16" w:rsidP="005C4DC2">
            <w:pPr>
              <w:rPr>
                <w:color w:val="000000" w:themeColor="text1"/>
                <w:sz w:val="20"/>
                <w:szCs w:val="20"/>
              </w:rPr>
            </w:pPr>
          </w:p>
        </w:tc>
      </w:tr>
      <w:tr w:rsidR="006B6C16" w:rsidRPr="00221A8C" w14:paraId="3C03DB63" w14:textId="77777777" w:rsidTr="005C4DC2">
        <w:trPr>
          <w:trHeight w:val="170"/>
        </w:trPr>
        <w:tc>
          <w:tcPr>
            <w:tcW w:w="988" w:type="pct"/>
            <w:tcBorders>
              <w:top w:val="nil"/>
              <w:left w:val="single" w:sz="4" w:space="0" w:color="auto"/>
              <w:bottom w:val="single" w:sz="4" w:space="0" w:color="auto"/>
              <w:right w:val="single" w:sz="4" w:space="0" w:color="auto"/>
            </w:tcBorders>
            <w:shd w:val="clear" w:color="auto" w:fill="auto"/>
          </w:tcPr>
          <w:p w14:paraId="7AF377AD" w14:textId="77777777" w:rsidR="006B6C16" w:rsidRPr="00221A8C" w:rsidRDefault="006B6C16" w:rsidP="005C4DC2">
            <w:pPr>
              <w:rPr>
                <w:b/>
                <w:bCs/>
                <w:color w:val="000000" w:themeColor="text1"/>
                <w:sz w:val="20"/>
                <w:szCs w:val="20"/>
              </w:rPr>
            </w:pPr>
          </w:p>
        </w:tc>
        <w:tc>
          <w:tcPr>
            <w:tcW w:w="1136" w:type="pct"/>
            <w:tcBorders>
              <w:top w:val="nil"/>
              <w:left w:val="nil"/>
              <w:bottom w:val="single" w:sz="4" w:space="0" w:color="auto"/>
              <w:right w:val="single" w:sz="4" w:space="0" w:color="auto"/>
            </w:tcBorders>
            <w:shd w:val="clear" w:color="auto" w:fill="auto"/>
          </w:tcPr>
          <w:p w14:paraId="69431E4F" w14:textId="77777777" w:rsidR="006B6C16" w:rsidRPr="00221A8C" w:rsidRDefault="006B6C16" w:rsidP="005C4DC2">
            <w:pPr>
              <w:rPr>
                <w:b/>
                <w:bCs/>
                <w:color w:val="000000" w:themeColor="text1"/>
                <w:sz w:val="20"/>
                <w:szCs w:val="20"/>
              </w:rPr>
            </w:pPr>
          </w:p>
        </w:tc>
        <w:tc>
          <w:tcPr>
            <w:tcW w:w="1463" w:type="pct"/>
            <w:tcBorders>
              <w:top w:val="nil"/>
              <w:left w:val="nil"/>
              <w:bottom w:val="single" w:sz="4" w:space="0" w:color="auto"/>
              <w:right w:val="single" w:sz="4" w:space="0" w:color="auto"/>
            </w:tcBorders>
            <w:shd w:val="clear" w:color="auto" w:fill="auto"/>
          </w:tcPr>
          <w:p w14:paraId="4EEE9D48"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
                  <w:enabled/>
                  <w:calcOnExit w:val="0"/>
                  <w:checkBox>
                    <w:sizeAuto/>
                    <w:default w:val="1"/>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Indicators to Measure Change</w:t>
            </w:r>
          </w:p>
        </w:tc>
        <w:tc>
          <w:tcPr>
            <w:tcW w:w="1413" w:type="pct"/>
            <w:tcBorders>
              <w:top w:val="nil"/>
              <w:left w:val="nil"/>
              <w:bottom w:val="single" w:sz="4" w:space="0" w:color="auto"/>
              <w:right w:val="single" w:sz="4" w:space="0" w:color="auto"/>
            </w:tcBorders>
            <w:shd w:val="clear" w:color="auto" w:fill="auto"/>
          </w:tcPr>
          <w:p w14:paraId="3314B22B" w14:textId="77777777" w:rsidR="006B6C16" w:rsidRPr="00221A8C" w:rsidRDefault="006B6C16" w:rsidP="005C4DC2">
            <w:pPr>
              <w:rPr>
                <w:color w:val="000000" w:themeColor="text1"/>
                <w:sz w:val="20"/>
                <w:szCs w:val="20"/>
              </w:rPr>
            </w:pPr>
          </w:p>
        </w:tc>
      </w:tr>
      <w:tr w:rsidR="006B6C16" w:rsidRPr="00221A8C" w14:paraId="24C051B3" w14:textId="77777777" w:rsidTr="005C4DC2">
        <w:trPr>
          <w:trHeight w:val="170"/>
        </w:trPr>
        <w:tc>
          <w:tcPr>
            <w:tcW w:w="988" w:type="pct"/>
            <w:tcBorders>
              <w:top w:val="nil"/>
              <w:left w:val="single" w:sz="4" w:space="0" w:color="auto"/>
              <w:bottom w:val="single" w:sz="4" w:space="0" w:color="auto"/>
              <w:right w:val="single" w:sz="4" w:space="0" w:color="auto"/>
            </w:tcBorders>
            <w:shd w:val="clear" w:color="auto" w:fill="auto"/>
          </w:tcPr>
          <w:p w14:paraId="7B042E8B" w14:textId="77777777" w:rsidR="006B6C16" w:rsidRPr="00221A8C" w:rsidRDefault="006B6C16" w:rsidP="005C4DC2">
            <w:pPr>
              <w:rPr>
                <w:b/>
                <w:bCs/>
                <w:color w:val="000000" w:themeColor="text1"/>
                <w:sz w:val="20"/>
                <w:szCs w:val="20"/>
              </w:rPr>
            </w:pPr>
          </w:p>
        </w:tc>
        <w:tc>
          <w:tcPr>
            <w:tcW w:w="1136" w:type="pct"/>
            <w:tcBorders>
              <w:top w:val="nil"/>
              <w:left w:val="nil"/>
              <w:bottom w:val="single" w:sz="4" w:space="0" w:color="auto"/>
              <w:right w:val="single" w:sz="4" w:space="0" w:color="auto"/>
            </w:tcBorders>
            <w:shd w:val="clear" w:color="auto" w:fill="auto"/>
          </w:tcPr>
          <w:p w14:paraId="6A7A7292" w14:textId="77777777" w:rsidR="006B6C16" w:rsidRPr="00221A8C" w:rsidRDefault="006B6C16" w:rsidP="005C4DC2">
            <w:pPr>
              <w:rPr>
                <w:b/>
                <w:b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b/>
                <w:bCs/>
                <w:color w:val="000000" w:themeColor="text1"/>
                <w:sz w:val="20"/>
                <w:szCs w:val="20"/>
              </w:rPr>
              <w:t>Innovation</w:t>
            </w:r>
          </w:p>
        </w:tc>
        <w:tc>
          <w:tcPr>
            <w:tcW w:w="1463" w:type="pct"/>
            <w:tcBorders>
              <w:top w:val="nil"/>
              <w:left w:val="nil"/>
              <w:bottom w:val="single" w:sz="4" w:space="0" w:color="auto"/>
              <w:right w:val="single" w:sz="4" w:space="0" w:color="auto"/>
            </w:tcBorders>
            <w:shd w:val="clear" w:color="auto" w:fill="auto"/>
          </w:tcPr>
          <w:p w14:paraId="768A306A" w14:textId="77777777" w:rsidR="006B6C16" w:rsidRPr="00221A8C" w:rsidRDefault="006B6C16" w:rsidP="005C4DC2">
            <w:pPr>
              <w:rPr>
                <w:color w:val="000000" w:themeColor="text1"/>
                <w:sz w:val="20"/>
                <w:szCs w:val="20"/>
              </w:rPr>
            </w:pPr>
          </w:p>
        </w:tc>
        <w:tc>
          <w:tcPr>
            <w:tcW w:w="1413" w:type="pct"/>
            <w:tcBorders>
              <w:top w:val="nil"/>
              <w:left w:val="nil"/>
              <w:bottom w:val="single" w:sz="4" w:space="0" w:color="auto"/>
              <w:right w:val="single" w:sz="4" w:space="0" w:color="auto"/>
            </w:tcBorders>
            <w:shd w:val="clear" w:color="auto" w:fill="auto"/>
          </w:tcPr>
          <w:p w14:paraId="2E70497F" w14:textId="77777777" w:rsidR="006B6C16" w:rsidRPr="00221A8C" w:rsidRDefault="006B6C16" w:rsidP="005C4DC2">
            <w:pPr>
              <w:rPr>
                <w:color w:val="000000" w:themeColor="text1"/>
                <w:sz w:val="20"/>
                <w:szCs w:val="20"/>
              </w:rPr>
            </w:pPr>
          </w:p>
        </w:tc>
      </w:tr>
      <w:tr w:rsidR="006B6C16" w:rsidRPr="00221A8C" w14:paraId="574DE535" w14:textId="77777777" w:rsidTr="005C4DC2">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010AFB3A"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1D548038" w14:textId="77777777" w:rsidR="006B6C16" w:rsidRPr="00221A8C" w:rsidRDefault="006B6C16" w:rsidP="005C4DC2">
            <w:pPr>
              <w:ind w:left="204" w:hanging="204"/>
              <w:rPr>
                <w:b/>
                <w:bCs/>
                <w:color w:val="000000" w:themeColor="text1"/>
                <w:sz w:val="20"/>
                <w:szCs w:val="20"/>
              </w:rPr>
            </w:pPr>
            <w:r w:rsidRPr="00221A8C">
              <w:rPr>
                <w:color w:val="000000" w:themeColor="text1"/>
                <w:sz w:val="20"/>
                <w:szCs w:val="20"/>
              </w:rPr>
              <w:fldChar w:fldCharType="begin">
                <w:ffData>
                  <w:name w:val=""/>
                  <w:enabled/>
                  <w:calcOnExit w:val="0"/>
                  <w:checkBox>
                    <w:sizeAuto/>
                    <w:default w:val="1"/>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b/>
                <w:bCs/>
                <w:color w:val="000000" w:themeColor="text1"/>
                <w:sz w:val="20"/>
                <w:szCs w:val="20"/>
              </w:rPr>
              <w:t>Knowledge and Learning</w:t>
            </w:r>
          </w:p>
        </w:tc>
        <w:tc>
          <w:tcPr>
            <w:tcW w:w="1463" w:type="pct"/>
            <w:tcBorders>
              <w:top w:val="nil"/>
              <w:left w:val="nil"/>
              <w:bottom w:val="single" w:sz="4" w:space="0" w:color="auto"/>
              <w:right w:val="single" w:sz="4" w:space="0" w:color="auto"/>
            </w:tcBorders>
            <w:shd w:val="clear" w:color="auto" w:fill="auto"/>
          </w:tcPr>
          <w:p w14:paraId="4DC794E6" w14:textId="77777777" w:rsidR="006B6C16" w:rsidRPr="00221A8C" w:rsidRDefault="006B6C16" w:rsidP="005C4DC2">
            <w:pPr>
              <w:rPr>
                <w:color w:val="000000" w:themeColor="text1"/>
                <w:sz w:val="20"/>
                <w:szCs w:val="20"/>
              </w:rPr>
            </w:pPr>
          </w:p>
        </w:tc>
        <w:tc>
          <w:tcPr>
            <w:tcW w:w="1413" w:type="pct"/>
            <w:tcBorders>
              <w:top w:val="nil"/>
              <w:left w:val="nil"/>
              <w:bottom w:val="single" w:sz="4" w:space="0" w:color="auto"/>
              <w:right w:val="single" w:sz="4" w:space="0" w:color="auto"/>
            </w:tcBorders>
            <w:shd w:val="clear" w:color="auto" w:fill="auto"/>
            <w:hideMark/>
          </w:tcPr>
          <w:p w14:paraId="7CA81581"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6D2EFF66" w14:textId="77777777" w:rsidTr="005C4DC2">
        <w:trPr>
          <w:trHeight w:val="170"/>
        </w:trPr>
        <w:tc>
          <w:tcPr>
            <w:tcW w:w="988" w:type="pct"/>
            <w:tcBorders>
              <w:top w:val="nil"/>
              <w:left w:val="single" w:sz="4" w:space="0" w:color="auto"/>
              <w:bottom w:val="single" w:sz="4" w:space="0" w:color="auto"/>
              <w:right w:val="single" w:sz="4" w:space="0" w:color="auto"/>
            </w:tcBorders>
            <w:shd w:val="clear" w:color="auto" w:fill="auto"/>
          </w:tcPr>
          <w:p w14:paraId="625EF918" w14:textId="77777777" w:rsidR="006B6C16" w:rsidRPr="00221A8C" w:rsidRDefault="006B6C16" w:rsidP="005C4DC2">
            <w:pPr>
              <w:rPr>
                <w:b/>
                <w:bCs/>
                <w:color w:val="000000" w:themeColor="text1"/>
                <w:sz w:val="20"/>
                <w:szCs w:val="20"/>
              </w:rPr>
            </w:pPr>
          </w:p>
        </w:tc>
        <w:tc>
          <w:tcPr>
            <w:tcW w:w="1136" w:type="pct"/>
            <w:tcBorders>
              <w:top w:val="nil"/>
              <w:left w:val="nil"/>
              <w:bottom w:val="single" w:sz="4" w:space="0" w:color="auto"/>
              <w:right w:val="single" w:sz="4" w:space="0" w:color="auto"/>
            </w:tcBorders>
            <w:shd w:val="clear" w:color="auto" w:fill="auto"/>
          </w:tcPr>
          <w:p w14:paraId="7086FB90" w14:textId="77777777" w:rsidR="006B6C16" w:rsidRPr="00221A8C" w:rsidRDefault="006B6C16" w:rsidP="005C4DC2">
            <w:pPr>
              <w:rPr>
                <w:color w:val="000000" w:themeColor="text1"/>
                <w:sz w:val="20"/>
                <w:szCs w:val="20"/>
              </w:rPr>
            </w:pPr>
          </w:p>
        </w:tc>
        <w:tc>
          <w:tcPr>
            <w:tcW w:w="1463" w:type="pct"/>
            <w:tcBorders>
              <w:top w:val="nil"/>
              <w:left w:val="nil"/>
              <w:bottom w:val="single" w:sz="4" w:space="0" w:color="auto"/>
              <w:right w:val="single" w:sz="4" w:space="0" w:color="auto"/>
            </w:tcBorders>
            <w:shd w:val="clear" w:color="auto" w:fill="auto"/>
          </w:tcPr>
          <w:p w14:paraId="056DA818"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
                  <w:enabled/>
                  <w:calcOnExit w:val="0"/>
                  <w:checkBox>
                    <w:sizeAuto/>
                    <w:default w:val="1"/>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Knowledge Management</w:t>
            </w:r>
          </w:p>
        </w:tc>
        <w:tc>
          <w:tcPr>
            <w:tcW w:w="1413" w:type="pct"/>
            <w:tcBorders>
              <w:top w:val="nil"/>
              <w:left w:val="nil"/>
              <w:bottom w:val="single" w:sz="4" w:space="0" w:color="auto"/>
              <w:right w:val="single" w:sz="4" w:space="0" w:color="auto"/>
            </w:tcBorders>
            <w:shd w:val="clear" w:color="auto" w:fill="auto"/>
          </w:tcPr>
          <w:p w14:paraId="5AD66008" w14:textId="77777777" w:rsidR="006B6C16" w:rsidRPr="00221A8C" w:rsidRDefault="006B6C16" w:rsidP="005C4DC2">
            <w:pPr>
              <w:rPr>
                <w:color w:val="000000" w:themeColor="text1"/>
                <w:sz w:val="20"/>
                <w:szCs w:val="20"/>
              </w:rPr>
            </w:pPr>
          </w:p>
        </w:tc>
      </w:tr>
      <w:tr w:rsidR="006B6C16" w:rsidRPr="00221A8C" w14:paraId="3F3EC9D0" w14:textId="77777777" w:rsidTr="005C4DC2">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3F08ECDB"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547370B0"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6BB6F5B0"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Innovation</w:t>
            </w:r>
          </w:p>
        </w:tc>
        <w:tc>
          <w:tcPr>
            <w:tcW w:w="1413" w:type="pct"/>
            <w:tcBorders>
              <w:top w:val="nil"/>
              <w:left w:val="nil"/>
              <w:bottom w:val="single" w:sz="4" w:space="0" w:color="auto"/>
              <w:right w:val="single" w:sz="4" w:space="0" w:color="auto"/>
            </w:tcBorders>
            <w:shd w:val="clear" w:color="auto" w:fill="auto"/>
            <w:hideMark/>
          </w:tcPr>
          <w:p w14:paraId="64FC5466"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4BBE2D27" w14:textId="77777777" w:rsidTr="005C4DC2">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66D0F498"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794468B8"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50726490"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
                  <w:enabled/>
                  <w:calcOnExit w:val="0"/>
                  <w:checkBox>
                    <w:sizeAuto/>
                    <w:default w:val="1"/>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Capacity Development</w:t>
            </w:r>
          </w:p>
        </w:tc>
        <w:tc>
          <w:tcPr>
            <w:tcW w:w="1413" w:type="pct"/>
            <w:tcBorders>
              <w:top w:val="nil"/>
              <w:left w:val="nil"/>
              <w:bottom w:val="single" w:sz="4" w:space="0" w:color="auto"/>
              <w:right w:val="single" w:sz="4" w:space="0" w:color="auto"/>
            </w:tcBorders>
            <w:shd w:val="clear" w:color="auto" w:fill="auto"/>
            <w:hideMark/>
          </w:tcPr>
          <w:p w14:paraId="4F88BCC2"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625AA2EE"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9D7005E"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2835EFC4"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383BEEF9"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Learning</w:t>
            </w:r>
          </w:p>
        </w:tc>
        <w:tc>
          <w:tcPr>
            <w:tcW w:w="1413" w:type="pct"/>
            <w:tcBorders>
              <w:top w:val="nil"/>
              <w:left w:val="nil"/>
              <w:bottom w:val="single" w:sz="4" w:space="0" w:color="auto"/>
              <w:right w:val="single" w:sz="4" w:space="0" w:color="auto"/>
            </w:tcBorders>
            <w:shd w:val="clear" w:color="auto" w:fill="auto"/>
            <w:hideMark/>
          </w:tcPr>
          <w:p w14:paraId="6E4B85D8"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09F35084" w14:textId="77777777" w:rsidTr="005C4DC2">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4A298137" w14:textId="77777777" w:rsidR="006B6C16" w:rsidRPr="00221A8C" w:rsidRDefault="006B6C16" w:rsidP="005C4DC2">
            <w:pPr>
              <w:rPr>
                <w:b/>
                <w:bCs/>
                <w:iCs/>
                <w:color w:val="000000" w:themeColor="text1"/>
                <w:sz w:val="20"/>
                <w:szCs w:val="20"/>
              </w:rPr>
            </w:pPr>
            <w:r w:rsidRPr="00221A8C">
              <w:rPr>
                <w:b/>
                <w:bCs/>
                <w:i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354F0561" w14:textId="77777777" w:rsidR="006B6C16" w:rsidRPr="00221A8C" w:rsidRDefault="006B6C16" w:rsidP="005C4DC2">
            <w:pPr>
              <w:ind w:left="114" w:hanging="114"/>
              <w:rPr>
                <w:b/>
                <w:b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b/>
                <w:bCs/>
                <w:color w:val="000000" w:themeColor="text1"/>
                <w:sz w:val="20"/>
                <w:szCs w:val="20"/>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338E3162" w14:textId="77777777" w:rsidR="006B6C16" w:rsidRPr="00221A8C" w:rsidRDefault="006B6C16" w:rsidP="005C4DC2">
            <w:pPr>
              <w:rPr>
                <w:color w:val="000000" w:themeColor="text1"/>
                <w:sz w:val="20"/>
                <w:szCs w:val="20"/>
              </w:rPr>
            </w:pPr>
            <w:r w:rsidRPr="00221A8C">
              <w:rPr>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71093997"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2D1C050E"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66498C4" w14:textId="77777777" w:rsidR="006B6C16" w:rsidRPr="00221A8C" w:rsidRDefault="006B6C16" w:rsidP="005C4DC2">
            <w:pPr>
              <w:rPr>
                <w:b/>
                <w:b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b/>
                <w:bCs/>
                <w:color w:val="000000" w:themeColor="text1"/>
                <w:sz w:val="20"/>
                <w:szCs w:val="20"/>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6C45759C"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3FBDDCC8" w14:textId="77777777" w:rsidR="006B6C16" w:rsidRPr="00221A8C" w:rsidRDefault="006B6C16" w:rsidP="005C4DC2">
            <w:pPr>
              <w:rPr>
                <w:color w:val="000000" w:themeColor="text1"/>
                <w:sz w:val="20"/>
                <w:szCs w:val="20"/>
              </w:rPr>
            </w:pPr>
            <w:r w:rsidRPr="00221A8C">
              <w:rPr>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71CBA8EA"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156734C7"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6FAC13B"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7CD3B16C" w14:textId="77777777" w:rsidR="006B6C16" w:rsidRPr="00221A8C" w:rsidRDefault="006B6C16" w:rsidP="005C4DC2">
            <w:pPr>
              <w:rPr>
                <w:b/>
                <w:b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b/>
                <w:bCs/>
                <w:color w:val="000000" w:themeColor="text1"/>
                <w:sz w:val="20"/>
                <w:szCs w:val="20"/>
              </w:rPr>
              <w:t>Gender Mainstreaming</w:t>
            </w:r>
          </w:p>
        </w:tc>
        <w:tc>
          <w:tcPr>
            <w:tcW w:w="1463" w:type="pct"/>
            <w:tcBorders>
              <w:top w:val="nil"/>
              <w:left w:val="nil"/>
              <w:bottom w:val="single" w:sz="4" w:space="0" w:color="auto"/>
              <w:right w:val="single" w:sz="4" w:space="0" w:color="auto"/>
            </w:tcBorders>
            <w:shd w:val="clear" w:color="auto" w:fill="auto"/>
          </w:tcPr>
          <w:p w14:paraId="604A76E4" w14:textId="77777777" w:rsidR="006B6C16" w:rsidRPr="00221A8C" w:rsidRDefault="006B6C16" w:rsidP="005C4DC2">
            <w:pPr>
              <w:rPr>
                <w:color w:val="000000" w:themeColor="text1"/>
                <w:sz w:val="20"/>
                <w:szCs w:val="20"/>
              </w:rPr>
            </w:pPr>
          </w:p>
        </w:tc>
        <w:tc>
          <w:tcPr>
            <w:tcW w:w="1413" w:type="pct"/>
            <w:tcBorders>
              <w:top w:val="nil"/>
              <w:left w:val="nil"/>
              <w:bottom w:val="single" w:sz="4" w:space="0" w:color="auto"/>
              <w:right w:val="single" w:sz="4" w:space="0" w:color="auto"/>
            </w:tcBorders>
            <w:shd w:val="clear" w:color="auto" w:fill="auto"/>
            <w:hideMark/>
          </w:tcPr>
          <w:p w14:paraId="23BFF002"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2CFFB671"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tcPr>
          <w:p w14:paraId="336064AD" w14:textId="77777777" w:rsidR="006B6C16" w:rsidRPr="00221A8C" w:rsidRDefault="006B6C16" w:rsidP="005C4DC2">
            <w:pPr>
              <w:rPr>
                <w:b/>
                <w:bCs/>
                <w:color w:val="000000" w:themeColor="text1"/>
                <w:sz w:val="20"/>
                <w:szCs w:val="20"/>
              </w:rPr>
            </w:pPr>
          </w:p>
        </w:tc>
        <w:tc>
          <w:tcPr>
            <w:tcW w:w="1136" w:type="pct"/>
            <w:tcBorders>
              <w:top w:val="nil"/>
              <w:left w:val="nil"/>
              <w:bottom w:val="single" w:sz="4" w:space="0" w:color="auto"/>
              <w:right w:val="single" w:sz="4" w:space="0" w:color="auto"/>
            </w:tcBorders>
            <w:shd w:val="clear" w:color="auto" w:fill="auto"/>
          </w:tcPr>
          <w:p w14:paraId="14030509" w14:textId="77777777" w:rsidR="006B6C16" w:rsidRPr="00221A8C" w:rsidRDefault="006B6C16" w:rsidP="005C4DC2">
            <w:pPr>
              <w:rPr>
                <w:color w:val="000000" w:themeColor="text1"/>
                <w:sz w:val="20"/>
                <w:szCs w:val="20"/>
              </w:rPr>
            </w:pPr>
          </w:p>
        </w:tc>
        <w:tc>
          <w:tcPr>
            <w:tcW w:w="1463" w:type="pct"/>
            <w:tcBorders>
              <w:top w:val="nil"/>
              <w:left w:val="nil"/>
              <w:bottom w:val="single" w:sz="4" w:space="0" w:color="auto"/>
              <w:right w:val="single" w:sz="4" w:space="0" w:color="auto"/>
            </w:tcBorders>
            <w:shd w:val="clear" w:color="auto" w:fill="auto"/>
          </w:tcPr>
          <w:p w14:paraId="52E4E8FC" w14:textId="77777777" w:rsidR="006B6C16" w:rsidRPr="00221A8C" w:rsidRDefault="006B6C16" w:rsidP="005C4DC2">
            <w:pPr>
              <w:rPr>
                <w:color w:val="000000" w:themeColor="text1"/>
                <w:sz w:val="20"/>
                <w:szCs w:val="20"/>
              </w:rPr>
            </w:pPr>
            <w:r w:rsidRPr="00221A8C">
              <w:rPr>
                <w:color w:val="000000" w:themeColor="text1"/>
                <w:sz w:val="20"/>
                <w:szCs w:val="20"/>
              </w:rPr>
              <w:t xml:space="preserve"> </w:t>
            </w: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Beneficiaries</w:t>
            </w:r>
          </w:p>
        </w:tc>
        <w:tc>
          <w:tcPr>
            <w:tcW w:w="1413" w:type="pct"/>
            <w:tcBorders>
              <w:top w:val="nil"/>
              <w:left w:val="nil"/>
              <w:bottom w:val="single" w:sz="4" w:space="0" w:color="auto"/>
              <w:right w:val="single" w:sz="4" w:space="0" w:color="auto"/>
            </w:tcBorders>
            <w:shd w:val="clear" w:color="auto" w:fill="auto"/>
          </w:tcPr>
          <w:p w14:paraId="32CAE6A9" w14:textId="77777777" w:rsidR="006B6C16" w:rsidRPr="00221A8C" w:rsidRDefault="006B6C16" w:rsidP="005C4DC2">
            <w:pPr>
              <w:rPr>
                <w:color w:val="000000" w:themeColor="text1"/>
                <w:sz w:val="20"/>
                <w:szCs w:val="20"/>
              </w:rPr>
            </w:pPr>
          </w:p>
        </w:tc>
      </w:tr>
      <w:tr w:rsidR="006B6C16" w:rsidRPr="00221A8C" w14:paraId="38D3A18A" w14:textId="77777777" w:rsidTr="005C4DC2">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6906C6BE"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440361FB"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tcPr>
          <w:p w14:paraId="50D2B6CB" w14:textId="77777777" w:rsidR="006B6C16" w:rsidRPr="00221A8C" w:rsidRDefault="006B6C16" w:rsidP="005C4DC2">
            <w:pPr>
              <w:rPr>
                <w:color w:val="000000" w:themeColor="text1"/>
                <w:sz w:val="20"/>
                <w:szCs w:val="20"/>
              </w:rPr>
            </w:pPr>
            <w:r w:rsidRPr="00221A8C">
              <w:rPr>
                <w:color w:val="000000" w:themeColor="text1"/>
                <w:sz w:val="20"/>
                <w:szCs w:val="20"/>
              </w:rPr>
              <w:t xml:space="preserve"> </w:t>
            </w: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Women groups</w:t>
            </w:r>
          </w:p>
        </w:tc>
        <w:tc>
          <w:tcPr>
            <w:tcW w:w="1413" w:type="pct"/>
            <w:tcBorders>
              <w:top w:val="nil"/>
              <w:left w:val="nil"/>
              <w:bottom w:val="single" w:sz="4" w:space="0" w:color="auto"/>
              <w:right w:val="single" w:sz="4" w:space="0" w:color="auto"/>
            </w:tcBorders>
            <w:shd w:val="clear" w:color="auto" w:fill="auto"/>
            <w:hideMark/>
          </w:tcPr>
          <w:p w14:paraId="3EBB7711"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530DA9EC" w14:textId="77777777" w:rsidTr="005C4DC2">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29E9073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6BC6D23F"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tcPr>
          <w:p w14:paraId="457CB219" w14:textId="77777777" w:rsidR="006B6C16" w:rsidRPr="00221A8C" w:rsidRDefault="006B6C16" w:rsidP="005C4DC2">
            <w:pPr>
              <w:rPr>
                <w:color w:val="000000" w:themeColor="text1"/>
                <w:sz w:val="20"/>
                <w:szCs w:val="20"/>
              </w:rPr>
            </w:pPr>
            <w:r w:rsidRPr="00221A8C">
              <w:rPr>
                <w:color w:val="000000" w:themeColor="text1"/>
                <w:sz w:val="20"/>
                <w:szCs w:val="20"/>
              </w:rPr>
              <w:t xml:space="preserve"> </w:t>
            </w: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Sex-disaggregated indicators</w:t>
            </w:r>
          </w:p>
        </w:tc>
        <w:tc>
          <w:tcPr>
            <w:tcW w:w="1413" w:type="pct"/>
            <w:tcBorders>
              <w:top w:val="nil"/>
              <w:left w:val="nil"/>
              <w:bottom w:val="single" w:sz="4" w:space="0" w:color="auto"/>
              <w:right w:val="single" w:sz="4" w:space="0" w:color="auto"/>
            </w:tcBorders>
            <w:shd w:val="clear" w:color="auto" w:fill="auto"/>
            <w:hideMark/>
          </w:tcPr>
          <w:p w14:paraId="5BC9429F"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112350AE"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E3CAC9C"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08B6A96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tcPr>
          <w:p w14:paraId="628D87E4" w14:textId="77777777" w:rsidR="006B6C16" w:rsidRPr="00221A8C" w:rsidRDefault="006B6C16" w:rsidP="005C4DC2">
            <w:pPr>
              <w:rPr>
                <w:color w:val="000000" w:themeColor="text1"/>
                <w:sz w:val="20"/>
                <w:szCs w:val="20"/>
              </w:rPr>
            </w:pPr>
            <w:r w:rsidRPr="00221A8C">
              <w:rPr>
                <w:color w:val="000000" w:themeColor="text1"/>
                <w:sz w:val="20"/>
                <w:szCs w:val="20"/>
              </w:rPr>
              <w:t xml:space="preserve"> </w:t>
            </w: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Gender-sensitive indicators</w:t>
            </w:r>
          </w:p>
        </w:tc>
        <w:tc>
          <w:tcPr>
            <w:tcW w:w="1413" w:type="pct"/>
            <w:tcBorders>
              <w:top w:val="nil"/>
              <w:left w:val="nil"/>
              <w:bottom w:val="single" w:sz="4" w:space="0" w:color="auto"/>
              <w:right w:val="single" w:sz="4" w:space="0" w:color="auto"/>
            </w:tcBorders>
            <w:shd w:val="clear" w:color="auto" w:fill="auto"/>
            <w:hideMark/>
          </w:tcPr>
          <w:p w14:paraId="6AA32DDC"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3C01BDEF" w14:textId="77777777" w:rsidTr="005C4DC2">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2DACB13"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6EAD63A7" w14:textId="77777777" w:rsidR="006B6C16" w:rsidRPr="00221A8C" w:rsidRDefault="006B6C16" w:rsidP="005C4DC2">
            <w:pPr>
              <w:rPr>
                <w:b/>
                <w:bCs/>
                <w:color w:val="000000" w:themeColor="text1"/>
                <w:sz w:val="20"/>
                <w:szCs w:val="20"/>
              </w:rPr>
            </w:pPr>
            <w:r w:rsidRPr="00221A8C">
              <w:rPr>
                <w:color w:val="000000" w:themeColor="text1"/>
                <w:sz w:val="20"/>
                <w:szCs w:val="20"/>
              </w:rPr>
              <w:fldChar w:fldCharType="begin">
                <w:ffData>
                  <w:name w:val=""/>
                  <w:enabled/>
                  <w:calcOnExit w:val="0"/>
                  <w:checkBox>
                    <w:sizeAuto/>
                    <w:default w:val="1"/>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b/>
                <w:bCs/>
                <w:color w:val="000000" w:themeColor="text1"/>
                <w:sz w:val="20"/>
                <w:szCs w:val="20"/>
              </w:rPr>
              <w:t>Gender results areas</w:t>
            </w:r>
          </w:p>
        </w:tc>
        <w:tc>
          <w:tcPr>
            <w:tcW w:w="1463" w:type="pct"/>
            <w:tcBorders>
              <w:top w:val="nil"/>
              <w:left w:val="nil"/>
              <w:bottom w:val="single" w:sz="4" w:space="0" w:color="auto"/>
              <w:right w:val="single" w:sz="4" w:space="0" w:color="auto"/>
            </w:tcBorders>
            <w:shd w:val="clear" w:color="auto" w:fill="auto"/>
          </w:tcPr>
          <w:p w14:paraId="0CD4F003" w14:textId="77777777" w:rsidR="006B6C16" w:rsidRPr="00221A8C" w:rsidRDefault="006B6C16" w:rsidP="005C4DC2">
            <w:pPr>
              <w:rPr>
                <w:color w:val="000000" w:themeColor="text1"/>
                <w:sz w:val="20"/>
                <w:szCs w:val="20"/>
              </w:rPr>
            </w:pPr>
          </w:p>
        </w:tc>
        <w:tc>
          <w:tcPr>
            <w:tcW w:w="1413" w:type="pct"/>
            <w:tcBorders>
              <w:top w:val="nil"/>
              <w:left w:val="nil"/>
              <w:bottom w:val="single" w:sz="4" w:space="0" w:color="auto"/>
              <w:right w:val="single" w:sz="4" w:space="0" w:color="auto"/>
            </w:tcBorders>
            <w:shd w:val="clear" w:color="auto" w:fill="auto"/>
            <w:hideMark/>
          </w:tcPr>
          <w:p w14:paraId="60085DC2"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00165B3D" w14:textId="77777777" w:rsidTr="005C4DC2">
        <w:trPr>
          <w:trHeight w:val="143"/>
        </w:trPr>
        <w:tc>
          <w:tcPr>
            <w:tcW w:w="988" w:type="pct"/>
            <w:tcBorders>
              <w:top w:val="nil"/>
              <w:left w:val="single" w:sz="4" w:space="0" w:color="auto"/>
              <w:bottom w:val="single" w:sz="4" w:space="0" w:color="auto"/>
              <w:right w:val="single" w:sz="4" w:space="0" w:color="auto"/>
            </w:tcBorders>
            <w:shd w:val="clear" w:color="auto" w:fill="auto"/>
          </w:tcPr>
          <w:p w14:paraId="29E0473A" w14:textId="77777777" w:rsidR="006B6C16" w:rsidRPr="00221A8C" w:rsidRDefault="006B6C16" w:rsidP="005C4DC2">
            <w:pPr>
              <w:rPr>
                <w:b/>
                <w:bCs/>
                <w:color w:val="000000" w:themeColor="text1"/>
                <w:sz w:val="20"/>
                <w:szCs w:val="20"/>
              </w:rPr>
            </w:pPr>
          </w:p>
        </w:tc>
        <w:tc>
          <w:tcPr>
            <w:tcW w:w="1136" w:type="pct"/>
            <w:tcBorders>
              <w:top w:val="nil"/>
              <w:left w:val="nil"/>
              <w:bottom w:val="single" w:sz="4" w:space="0" w:color="auto"/>
              <w:right w:val="single" w:sz="4" w:space="0" w:color="auto"/>
            </w:tcBorders>
            <w:shd w:val="clear" w:color="auto" w:fill="auto"/>
          </w:tcPr>
          <w:p w14:paraId="1C1947E6" w14:textId="77777777" w:rsidR="006B6C16" w:rsidRPr="00221A8C" w:rsidRDefault="006B6C16" w:rsidP="005C4DC2">
            <w:pPr>
              <w:rPr>
                <w:color w:val="000000" w:themeColor="text1"/>
                <w:sz w:val="20"/>
                <w:szCs w:val="20"/>
              </w:rPr>
            </w:pPr>
          </w:p>
        </w:tc>
        <w:tc>
          <w:tcPr>
            <w:tcW w:w="1463" w:type="pct"/>
            <w:tcBorders>
              <w:top w:val="nil"/>
              <w:left w:val="nil"/>
              <w:bottom w:val="single" w:sz="4" w:space="0" w:color="auto"/>
              <w:right w:val="single" w:sz="4" w:space="0" w:color="auto"/>
            </w:tcBorders>
            <w:shd w:val="clear" w:color="auto" w:fill="auto"/>
          </w:tcPr>
          <w:p w14:paraId="10E81581" w14:textId="77777777" w:rsidR="006B6C16" w:rsidRPr="00221A8C" w:rsidRDefault="006B6C16" w:rsidP="005C4DC2">
            <w:pPr>
              <w:ind w:left="150" w:hanging="150"/>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328DAC43" w14:textId="77777777" w:rsidR="006B6C16" w:rsidRPr="00221A8C" w:rsidRDefault="006B6C16" w:rsidP="005C4DC2">
            <w:pPr>
              <w:rPr>
                <w:color w:val="000000" w:themeColor="text1"/>
                <w:sz w:val="20"/>
                <w:szCs w:val="20"/>
              </w:rPr>
            </w:pPr>
          </w:p>
        </w:tc>
      </w:tr>
      <w:tr w:rsidR="006B6C16" w:rsidRPr="00221A8C" w14:paraId="17F139C2" w14:textId="77777777" w:rsidTr="005C4DC2">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74B6DEEA"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2692BA36"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tcPr>
          <w:p w14:paraId="65FE6CD3"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Participation and leadership</w:t>
            </w:r>
          </w:p>
        </w:tc>
        <w:tc>
          <w:tcPr>
            <w:tcW w:w="1413" w:type="pct"/>
            <w:tcBorders>
              <w:top w:val="nil"/>
              <w:left w:val="nil"/>
              <w:bottom w:val="single" w:sz="4" w:space="0" w:color="auto"/>
              <w:right w:val="single" w:sz="4" w:space="0" w:color="auto"/>
            </w:tcBorders>
            <w:shd w:val="clear" w:color="auto" w:fill="auto"/>
            <w:hideMark/>
          </w:tcPr>
          <w:p w14:paraId="6CA1D83B"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3404E999"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C4197BA"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1B6682A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tcPr>
          <w:p w14:paraId="46AF1077"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4517903A"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7846F45F"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B8254F8"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12028563"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tcPr>
          <w:p w14:paraId="05C3F1E6"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
                  <w:enabled/>
                  <w:calcOnExit w:val="0"/>
                  <w:checkBox>
                    <w:sizeAuto/>
                    <w:default w:val="1"/>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Capacity development</w:t>
            </w:r>
          </w:p>
        </w:tc>
        <w:tc>
          <w:tcPr>
            <w:tcW w:w="1413" w:type="pct"/>
            <w:tcBorders>
              <w:top w:val="nil"/>
              <w:left w:val="nil"/>
              <w:bottom w:val="single" w:sz="4" w:space="0" w:color="auto"/>
              <w:right w:val="single" w:sz="4" w:space="0" w:color="auto"/>
            </w:tcBorders>
            <w:shd w:val="clear" w:color="auto" w:fill="auto"/>
            <w:hideMark/>
          </w:tcPr>
          <w:p w14:paraId="4923AA3E"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5E60B4CF" w14:textId="77777777" w:rsidTr="005C4DC2">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5519D746"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5B646E85"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36F0D935"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Awareness raising</w:t>
            </w:r>
          </w:p>
        </w:tc>
        <w:tc>
          <w:tcPr>
            <w:tcW w:w="1413" w:type="pct"/>
            <w:tcBorders>
              <w:top w:val="nil"/>
              <w:left w:val="nil"/>
              <w:bottom w:val="nil"/>
              <w:right w:val="nil"/>
            </w:tcBorders>
            <w:shd w:val="clear" w:color="auto" w:fill="auto"/>
            <w:hideMark/>
          </w:tcPr>
          <w:p w14:paraId="50C98784"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7B78F7ED" w14:textId="77777777" w:rsidTr="005C4DC2">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3F054B95"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49315990"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single" w:sz="4" w:space="0" w:color="7F7F7F"/>
              <w:bottom w:val="single" w:sz="4" w:space="0" w:color="7F7F7F"/>
              <w:right w:val="single" w:sz="4" w:space="0" w:color="7F7F7F"/>
            </w:tcBorders>
            <w:shd w:val="clear" w:color="auto" w:fill="auto"/>
          </w:tcPr>
          <w:p w14:paraId="0545B944"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Knowledge generation</w:t>
            </w:r>
          </w:p>
        </w:tc>
        <w:tc>
          <w:tcPr>
            <w:tcW w:w="1413" w:type="pct"/>
            <w:tcBorders>
              <w:top w:val="nil"/>
              <w:left w:val="nil"/>
              <w:bottom w:val="nil"/>
              <w:right w:val="nil"/>
            </w:tcBorders>
            <w:shd w:val="clear" w:color="auto" w:fill="auto"/>
            <w:hideMark/>
          </w:tcPr>
          <w:p w14:paraId="5EE111E9"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5C9378A5" w14:textId="77777777" w:rsidTr="005C4DC2">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CC2898" w14:textId="77777777" w:rsidR="006B6C16" w:rsidRPr="00221A8C" w:rsidRDefault="006B6C16" w:rsidP="005C4DC2">
            <w:pPr>
              <w:rPr>
                <w:b/>
                <w:b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b/>
                <w:bCs/>
                <w:color w:val="000000" w:themeColor="text1"/>
                <w:sz w:val="20"/>
                <w:szCs w:val="20"/>
              </w:rPr>
              <w:t>Focal Areas/Theme</w:t>
            </w:r>
          </w:p>
        </w:tc>
        <w:tc>
          <w:tcPr>
            <w:tcW w:w="1136" w:type="pct"/>
            <w:tcBorders>
              <w:top w:val="nil"/>
              <w:left w:val="nil"/>
              <w:bottom w:val="single" w:sz="4" w:space="0" w:color="auto"/>
              <w:right w:val="single" w:sz="4" w:space="0" w:color="auto"/>
            </w:tcBorders>
            <w:shd w:val="clear" w:color="auto" w:fill="auto"/>
          </w:tcPr>
          <w:p w14:paraId="353E45D5" w14:textId="77777777" w:rsidR="006B6C16" w:rsidRPr="00221A8C" w:rsidRDefault="006B6C16" w:rsidP="005C4DC2">
            <w:pPr>
              <w:rPr>
                <w:b/>
                <w:bCs/>
                <w:color w:val="000000" w:themeColor="text1"/>
                <w:sz w:val="20"/>
                <w:szCs w:val="20"/>
              </w:rPr>
            </w:pPr>
          </w:p>
        </w:tc>
        <w:tc>
          <w:tcPr>
            <w:tcW w:w="1463" w:type="pct"/>
            <w:tcBorders>
              <w:top w:val="single" w:sz="4" w:space="0" w:color="auto"/>
              <w:left w:val="nil"/>
              <w:bottom w:val="single" w:sz="4" w:space="0" w:color="auto"/>
              <w:right w:val="single" w:sz="4" w:space="0" w:color="auto"/>
            </w:tcBorders>
            <w:shd w:val="clear" w:color="auto" w:fill="auto"/>
            <w:hideMark/>
          </w:tcPr>
          <w:p w14:paraId="3109C489"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single" w:sz="4" w:space="0" w:color="auto"/>
              <w:left w:val="nil"/>
              <w:bottom w:val="single" w:sz="4" w:space="0" w:color="auto"/>
              <w:right w:val="single" w:sz="4" w:space="0" w:color="auto"/>
            </w:tcBorders>
            <w:shd w:val="clear" w:color="auto" w:fill="auto"/>
            <w:hideMark/>
          </w:tcPr>
          <w:p w14:paraId="5EC59289"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4A669E26" w14:textId="77777777" w:rsidTr="005C4DC2">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0883AD8" w14:textId="77777777" w:rsidR="006B6C16" w:rsidRPr="00221A8C" w:rsidRDefault="006B6C16" w:rsidP="005C4DC2">
            <w:pPr>
              <w:rPr>
                <w:color w:val="000000" w:themeColor="text1"/>
                <w:sz w:val="20"/>
                <w:szCs w:val="20"/>
              </w:rPr>
            </w:pPr>
          </w:p>
        </w:tc>
        <w:tc>
          <w:tcPr>
            <w:tcW w:w="1136" w:type="pct"/>
            <w:tcBorders>
              <w:top w:val="nil"/>
              <w:left w:val="nil"/>
              <w:bottom w:val="single" w:sz="4" w:space="0" w:color="auto"/>
              <w:right w:val="single" w:sz="4" w:space="0" w:color="auto"/>
            </w:tcBorders>
            <w:shd w:val="clear" w:color="auto" w:fill="auto"/>
          </w:tcPr>
          <w:p w14:paraId="25462F56"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b/>
                <w:bCs/>
                <w:color w:val="000000" w:themeColor="text1"/>
                <w:sz w:val="20"/>
                <w:szCs w:val="20"/>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1092B8EE" w14:textId="77777777" w:rsidR="006B6C16" w:rsidRPr="00221A8C" w:rsidRDefault="006B6C16" w:rsidP="005C4DC2">
            <w:pPr>
              <w:rPr>
                <w:iCs/>
                <w:color w:val="000000" w:themeColor="text1"/>
                <w:sz w:val="20"/>
                <w:szCs w:val="20"/>
              </w:rPr>
            </w:pPr>
          </w:p>
        </w:tc>
        <w:tc>
          <w:tcPr>
            <w:tcW w:w="1413" w:type="pct"/>
            <w:tcBorders>
              <w:top w:val="single" w:sz="4" w:space="0" w:color="auto"/>
              <w:left w:val="nil"/>
              <w:bottom w:val="single" w:sz="4" w:space="0" w:color="auto"/>
              <w:right w:val="single" w:sz="4" w:space="0" w:color="auto"/>
            </w:tcBorders>
            <w:shd w:val="clear" w:color="auto" w:fill="auto"/>
          </w:tcPr>
          <w:p w14:paraId="67CD4F43" w14:textId="77777777" w:rsidR="006B6C16" w:rsidRPr="00221A8C" w:rsidRDefault="006B6C16" w:rsidP="005C4DC2">
            <w:pPr>
              <w:rPr>
                <w:color w:val="000000" w:themeColor="text1"/>
                <w:sz w:val="20"/>
                <w:szCs w:val="20"/>
              </w:rPr>
            </w:pPr>
          </w:p>
        </w:tc>
      </w:tr>
      <w:tr w:rsidR="006B6C16" w:rsidRPr="00221A8C" w14:paraId="51C600E4" w14:textId="77777777" w:rsidTr="005C4DC2">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CDE55B"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3EE4ADD3"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65ED425B" w14:textId="77777777" w:rsidR="006B6C16" w:rsidRPr="00221A8C" w:rsidRDefault="006B6C16" w:rsidP="005C4DC2">
            <w:pPr>
              <w:ind w:left="150" w:hanging="150"/>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Commodity Supply Chains (</w:t>
            </w:r>
            <w:r w:rsidRPr="00221A8C">
              <w:rPr>
                <w:rStyle w:val="FootnoteReference"/>
                <w:iCs/>
                <w:color w:val="000000" w:themeColor="text1"/>
                <w:sz w:val="20"/>
                <w:szCs w:val="20"/>
              </w:rPr>
              <w:footnoteReference w:id="8"/>
            </w:r>
            <w:r w:rsidRPr="00221A8C">
              <w:rPr>
                <w:iCs/>
                <w:color w:val="000000" w:themeColor="text1"/>
                <w:sz w:val="20"/>
                <w:szCs w:val="20"/>
              </w:rPr>
              <w:t>Good Growth Partnership)  </w:t>
            </w:r>
          </w:p>
        </w:tc>
        <w:tc>
          <w:tcPr>
            <w:tcW w:w="1413" w:type="pct"/>
            <w:tcBorders>
              <w:top w:val="nil"/>
              <w:left w:val="nil"/>
              <w:bottom w:val="single" w:sz="4" w:space="0" w:color="auto"/>
              <w:right w:val="single" w:sz="4" w:space="0" w:color="auto"/>
            </w:tcBorders>
            <w:shd w:val="clear" w:color="auto" w:fill="auto"/>
            <w:hideMark/>
          </w:tcPr>
          <w:p w14:paraId="5A177A91"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252F4C47" w14:textId="77777777" w:rsidTr="005C4DC2">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1CFA1A"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56B3980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42DC238D"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124CBE5A" w14:textId="77777777" w:rsidR="006B6C16" w:rsidRPr="00221A8C" w:rsidRDefault="006B6C16" w:rsidP="005C4DC2">
            <w:pPr>
              <w:ind w:left="192" w:hanging="192"/>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Sustainable Commodities Production</w:t>
            </w:r>
          </w:p>
        </w:tc>
      </w:tr>
      <w:tr w:rsidR="006B6C16" w:rsidRPr="00221A8C" w14:paraId="6198854A" w14:textId="77777777" w:rsidTr="005C4DC2">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8E0182"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3CDC972B"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75A01646"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19836A7A"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Deforestation-free Sourcing</w:t>
            </w:r>
          </w:p>
        </w:tc>
      </w:tr>
      <w:tr w:rsidR="006B6C16" w:rsidRPr="00221A8C" w14:paraId="48845D82" w14:textId="77777777" w:rsidTr="005C4DC2">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3E3FDA"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76244B1C"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696264DC"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7EC43724"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Financial Screening Tools</w:t>
            </w:r>
          </w:p>
        </w:tc>
      </w:tr>
      <w:tr w:rsidR="006B6C16" w:rsidRPr="00221A8C" w14:paraId="0607FADD" w14:textId="77777777" w:rsidTr="005C4DC2">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0420C4"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4E69BF31"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49D89949"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157D613C"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High Conservation Value Forests</w:t>
            </w:r>
          </w:p>
        </w:tc>
      </w:tr>
      <w:tr w:rsidR="006B6C16" w:rsidRPr="00221A8C" w14:paraId="70A825ED" w14:textId="77777777" w:rsidTr="005C4DC2">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2FAF5F"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6F67CD7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7C42351B"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12FC35C9"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High Carbon Stocks Forests</w:t>
            </w:r>
          </w:p>
        </w:tc>
      </w:tr>
      <w:tr w:rsidR="006B6C16" w:rsidRPr="00221A8C" w14:paraId="1723FA75" w14:textId="77777777" w:rsidTr="005C4DC2">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C3E0FE"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5E9B5FB1"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09B2E70A"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2F562707"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Soybean Supply Chain</w:t>
            </w:r>
          </w:p>
        </w:tc>
      </w:tr>
      <w:tr w:rsidR="006B6C16" w:rsidRPr="00221A8C" w14:paraId="6EE40B6F"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4C15D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33EEFA4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72044477"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28C37ECB"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Oil Palm Supply Chain</w:t>
            </w:r>
          </w:p>
        </w:tc>
      </w:tr>
      <w:tr w:rsidR="006B6C16" w:rsidRPr="00221A8C" w14:paraId="642A10CC" w14:textId="77777777" w:rsidTr="005C4DC2">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978B6C"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79CC8FDD"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37B80520"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29A96F93"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Beef Supply Chain</w:t>
            </w:r>
          </w:p>
        </w:tc>
      </w:tr>
      <w:tr w:rsidR="006B6C16" w:rsidRPr="00221A8C" w14:paraId="11FE3BA9" w14:textId="77777777" w:rsidTr="005C4DC2">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D35D5E"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13B1B146"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22EA80E8"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195FF9C8"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Smallholder Farmers</w:t>
            </w:r>
          </w:p>
        </w:tc>
      </w:tr>
      <w:tr w:rsidR="006B6C16" w:rsidRPr="00221A8C" w14:paraId="6A7FDE1A" w14:textId="77777777" w:rsidTr="005C4DC2">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43793E"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748F17DC"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3093590B"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1FCBDA3B"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Adaptive Management</w:t>
            </w:r>
          </w:p>
        </w:tc>
      </w:tr>
      <w:tr w:rsidR="006B6C16" w:rsidRPr="00221A8C" w14:paraId="1CACBC44"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786F06"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15482262"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0B5BBDFB" w14:textId="77777777" w:rsidR="006B6C16" w:rsidRPr="00221A8C" w:rsidRDefault="006B6C16" w:rsidP="005C4DC2">
            <w:pPr>
              <w:ind w:left="150" w:hanging="150"/>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5993F862"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5A8BF71F" w14:textId="77777777" w:rsidTr="005C4DC2">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BF4F6D"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2B56D075"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3C87D366"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41C5C10D"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Resilience (climate and shocks)</w:t>
            </w:r>
          </w:p>
        </w:tc>
      </w:tr>
      <w:tr w:rsidR="006B6C16" w:rsidRPr="00221A8C" w14:paraId="70963D62" w14:textId="77777777" w:rsidTr="005C4DC2">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945394"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43571D25"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0006001E"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013F330D"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Sustainable Production Systems</w:t>
            </w:r>
          </w:p>
        </w:tc>
      </w:tr>
      <w:tr w:rsidR="006B6C16" w:rsidRPr="00221A8C" w14:paraId="021A04F1" w14:textId="77777777" w:rsidTr="005C4DC2">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BDC0EB"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609EDE3F"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49C0FFC9"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0C21A740"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Agroecosystems</w:t>
            </w:r>
          </w:p>
        </w:tc>
      </w:tr>
      <w:tr w:rsidR="006B6C16" w:rsidRPr="00221A8C" w14:paraId="45CD14A4" w14:textId="77777777" w:rsidTr="005C4DC2">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3C37FD"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103CC5B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067A0867"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12A101C1"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Land and Soil Health</w:t>
            </w:r>
          </w:p>
        </w:tc>
      </w:tr>
      <w:tr w:rsidR="006B6C16" w:rsidRPr="00221A8C" w14:paraId="537C95C4" w14:textId="77777777" w:rsidTr="005C4DC2">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9DB503"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28362156"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3FA9B3A3"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6C5D546C"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Diversified Farming</w:t>
            </w:r>
          </w:p>
        </w:tc>
      </w:tr>
      <w:tr w:rsidR="006B6C16" w:rsidRPr="00221A8C" w14:paraId="06B55FC4" w14:textId="77777777" w:rsidTr="005C4DC2">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8A54A5"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6EDE32FA"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5D569688"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5DD9C708" w14:textId="77777777" w:rsidR="006B6C16" w:rsidRPr="00221A8C" w:rsidRDefault="006B6C16" w:rsidP="005C4DC2">
            <w:pPr>
              <w:ind w:left="192" w:hanging="192"/>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Integrated Land and Water Management</w:t>
            </w:r>
          </w:p>
        </w:tc>
      </w:tr>
      <w:tr w:rsidR="006B6C16" w:rsidRPr="00221A8C" w14:paraId="253E6BD2" w14:textId="77777777" w:rsidTr="005C4DC2">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279E38"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45EDB724"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4B97B007"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1548CF1E"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Smallholder Farming</w:t>
            </w:r>
          </w:p>
        </w:tc>
      </w:tr>
      <w:tr w:rsidR="006B6C16" w:rsidRPr="00221A8C" w14:paraId="442CC8E9" w14:textId="77777777" w:rsidTr="005C4DC2">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BB1A6C"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32F197D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795B27E9"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39170BCF"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Small and Medium Enterprises</w:t>
            </w:r>
          </w:p>
        </w:tc>
      </w:tr>
      <w:tr w:rsidR="006B6C16" w:rsidRPr="00221A8C" w14:paraId="221B28A6" w14:textId="77777777" w:rsidTr="005C4DC2">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245BC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5EE19F8F"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10B3089E"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3F5E5CCE"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Crop Genetic Diversity</w:t>
            </w:r>
          </w:p>
        </w:tc>
      </w:tr>
      <w:tr w:rsidR="006B6C16" w:rsidRPr="00221A8C" w14:paraId="372DCF35" w14:textId="77777777" w:rsidTr="005C4DC2">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F32BAB"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39DEFDE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3ABFB5BA"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67AB717E"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Food Value Chains</w:t>
            </w:r>
          </w:p>
        </w:tc>
      </w:tr>
      <w:tr w:rsidR="006B6C16" w:rsidRPr="00221A8C" w14:paraId="1B356403"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72F553"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1C3A5F86"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066F6097"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79D92A36"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Gender Dimensions</w:t>
            </w:r>
          </w:p>
        </w:tc>
      </w:tr>
      <w:tr w:rsidR="006B6C16" w:rsidRPr="00221A8C" w14:paraId="1766B711" w14:textId="77777777" w:rsidTr="005C4DC2">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4A8D72"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49213DC2"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1B4B122C"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2A04DB88"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Multi-stakeholder Platforms</w:t>
            </w:r>
          </w:p>
        </w:tc>
      </w:tr>
      <w:tr w:rsidR="006B6C16" w:rsidRPr="00221A8C" w14:paraId="139A8D5C" w14:textId="77777777" w:rsidTr="005C4DC2">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89C5AA" w14:textId="77777777" w:rsidR="006B6C16" w:rsidRPr="00221A8C" w:rsidRDefault="006B6C16" w:rsidP="005C4DC2">
            <w:pPr>
              <w:rPr>
                <w:b/>
                <w:bCs/>
                <w:color w:val="000000" w:themeColor="text1"/>
                <w:sz w:val="20"/>
                <w:szCs w:val="20"/>
              </w:rPr>
            </w:pPr>
            <w:r w:rsidRPr="00221A8C">
              <w:rPr>
                <w:b/>
                <w:bCs/>
                <w:color w:val="000000" w:themeColor="text1"/>
                <w:sz w:val="20"/>
                <w:szCs w:val="20"/>
              </w:rPr>
              <w:lastRenderedPageBreak/>
              <w:t> </w:t>
            </w:r>
          </w:p>
        </w:tc>
        <w:tc>
          <w:tcPr>
            <w:tcW w:w="1136" w:type="pct"/>
            <w:tcBorders>
              <w:top w:val="nil"/>
              <w:left w:val="nil"/>
              <w:bottom w:val="single" w:sz="4" w:space="0" w:color="auto"/>
              <w:right w:val="single" w:sz="4" w:space="0" w:color="auto"/>
            </w:tcBorders>
            <w:shd w:val="clear" w:color="auto" w:fill="auto"/>
            <w:hideMark/>
          </w:tcPr>
          <w:p w14:paraId="7270F753"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72CD32EB" w14:textId="77777777" w:rsidR="006B6C16" w:rsidRPr="00221A8C" w:rsidRDefault="006B6C16" w:rsidP="005C4DC2">
            <w:pPr>
              <w:ind w:left="150" w:hanging="150"/>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452766AB"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3B3B4D16"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2DB0BB"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12E1B32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77A2A200"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352DDB1A"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Sustainable Food Systems</w:t>
            </w:r>
          </w:p>
        </w:tc>
      </w:tr>
      <w:tr w:rsidR="006B6C16" w:rsidRPr="00221A8C" w14:paraId="674145F9" w14:textId="77777777" w:rsidTr="005C4DC2">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091A42"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11414AF1"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10E4C7DC"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33D40143"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Landscape Restoration</w:t>
            </w:r>
          </w:p>
        </w:tc>
      </w:tr>
      <w:tr w:rsidR="006B6C16" w:rsidRPr="00221A8C" w14:paraId="7577CE9A"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264B1B"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2E1C28FF"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095D7E7B"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62C9DEDE" w14:textId="77777777" w:rsidR="006B6C16" w:rsidRPr="00221A8C" w:rsidRDefault="006B6C16" w:rsidP="005C4DC2">
            <w:pPr>
              <w:ind w:left="192" w:hanging="192"/>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Sustainable Commodity Production</w:t>
            </w:r>
          </w:p>
        </w:tc>
      </w:tr>
      <w:tr w:rsidR="006B6C16" w:rsidRPr="00221A8C" w14:paraId="0CB8414E" w14:textId="77777777" w:rsidTr="005C4DC2">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3DCFA0"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2E52F356"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3F4DE549"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2A620075" w14:textId="77777777" w:rsidR="006B6C16" w:rsidRPr="00221A8C" w:rsidRDefault="006B6C16" w:rsidP="005C4DC2">
            <w:pPr>
              <w:ind w:left="192" w:hanging="192"/>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Comprehensive Land Use Planning</w:t>
            </w:r>
          </w:p>
        </w:tc>
      </w:tr>
      <w:tr w:rsidR="006B6C16" w:rsidRPr="00221A8C" w14:paraId="03EE5EBD" w14:textId="77777777" w:rsidTr="005C4DC2">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ADF4AD"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13905230"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22ADBDE7"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7E5AFED0"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Integrated Landscapes</w:t>
            </w:r>
          </w:p>
        </w:tc>
      </w:tr>
      <w:tr w:rsidR="006B6C16" w:rsidRPr="00221A8C" w14:paraId="6509AC97"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B51ECC"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416B6368"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4FD16AD1"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2FFBAC31"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Food Value Chains</w:t>
            </w:r>
          </w:p>
        </w:tc>
      </w:tr>
      <w:tr w:rsidR="006B6C16" w:rsidRPr="00221A8C" w14:paraId="36B67D38" w14:textId="77777777" w:rsidTr="005C4DC2">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2F0010"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09222C2D"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7F055CF6"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0BCC466D"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Deforestation-free Sourcing</w:t>
            </w:r>
          </w:p>
        </w:tc>
      </w:tr>
      <w:tr w:rsidR="006B6C16" w:rsidRPr="00221A8C" w14:paraId="766593EB" w14:textId="77777777" w:rsidTr="005C4DC2">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EE9AF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09BBFCD4"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0BDF179A"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08992679"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Smallholder Farmers</w:t>
            </w:r>
          </w:p>
        </w:tc>
      </w:tr>
      <w:tr w:rsidR="006B6C16" w:rsidRPr="00221A8C" w14:paraId="5A87FD56"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E8A5C5"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452C32BC"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4BA32AAA"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Sustainable Cities</w:t>
            </w:r>
          </w:p>
        </w:tc>
        <w:tc>
          <w:tcPr>
            <w:tcW w:w="1413" w:type="pct"/>
            <w:tcBorders>
              <w:top w:val="nil"/>
              <w:left w:val="nil"/>
              <w:bottom w:val="single" w:sz="4" w:space="0" w:color="auto"/>
              <w:right w:val="single" w:sz="4" w:space="0" w:color="auto"/>
            </w:tcBorders>
            <w:shd w:val="clear" w:color="auto" w:fill="auto"/>
            <w:hideMark/>
          </w:tcPr>
          <w:p w14:paraId="4DA8A9D4"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2F35B4E5" w14:textId="77777777" w:rsidTr="005C4DC2">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0EA57C"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02EF465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306A253D"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73236063"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Integrated urban planning</w:t>
            </w:r>
          </w:p>
        </w:tc>
      </w:tr>
      <w:tr w:rsidR="006B6C16" w:rsidRPr="00221A8C" w14:paraId="7E914C02" w14:textId="77777777" w:rsidTr="005C4DC2">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6983A4"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7CEC0B3B"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0677E2C7"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4043A803"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Urban sustainability framework</w:t>
            </w:r>
          </w:p>
        </w:tc>
      </w:tr>
      <w:tr w:rsidR="006B6C16" w:rsidRPr="00221A8C" w14:paraId="47CD93C0"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1DEF86"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427AB8D4"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79116BFD"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2C68B3FC"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Transport and Mobility</w:t>
            </w:r>
          </w:p>
        </w:tc>
      </w:tr>
      <w:tr w:rsidR="006B6C16" w:rsidRPr="00221A8C" w14:paraId="7117932A" w14:textId="77777777" w:rsidTr="005C4DC2">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AA185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7C74E1E0"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2B0A3C85"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42C094C1"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Buildings</w:t>
            </w:r>
          </w:p>
        </w:tc>
      </w:tr>
      <w:tr w:rsidR="006B6C16" w:rsidRPr="00221A8C" w14:paraId="5DBC5197" w14:textId="77777777" w:rsidTr="005C4DC2">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75B768"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2F09E214"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2932F62E"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231AFF2E"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Municipal waste management</w:t>
            </w:r>
          </w:p>
        </w:tc>
      </w:tr>
      <w:tr w:rsidR="006B6C16" w:rsidRPr="00221A8C" w14:paraId="5A262577"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92EB72"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4B5F22DF"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1BC9902B"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1EAC7C38"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Green space</w:t>
            </w:r>
          </w:p>
        </w:tc>
      </w:tr>
      <w:tr w:rsidR="006B6C16" w:rsidRPr="00221A8C" w14:paraId="387F165C" w14:textId="77777777" w:rsidTr="005C4DC2">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783E1F"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13F3D05B"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0B8CE32B"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36F38D43"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Urban Biodiversity</w:t>
            </w:r>
          </w:p>
        </w:tc>
      </w:tr>
      <w:tr w:rsidR="006B6C16" w:rsidRPr="00221A8C" w14:paraId="27EEE2E4" w14:textId="77777777" w:rsidTr="005C4DC2">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89AB26"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0277C7F2"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483E3B32"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1671D46C"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Urban Food Systems</w:t>
            </w:r>
          </w:p>
        </w:tc>
      </w:tr>
      <w:tr w:rsidR="006B6C16" w:rsidRPr="00221A8C" w14:paraId="6049DF44" w14:textId="77777777" w:rsidTr="005C4DC2">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830C63"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487EF75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49E3F2D0"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48E6FB77"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Energy efficiency</w:t>
            </w:r>
          </w:p>
        </w:tc>
      </w:tr>
      <w:tr w:rsidR="006B6C16" w:rsidRPr="00221A8C" w14:paraId="4973F22D" w14:textId="77777777" w:rsidTr="005C4DC2">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072825"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669BD141"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02B7A533"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5A494F4C"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Municipal Financing</w:t>
            </w:r>
          </w:p>
        </w:tc>
      </w:tr>
      <w:tr w:rsidR="006B6C16" w:rsidRPr="00221A8C" w14:paraId="19AA33D9" w14:textId="77777777" w:rsidTr="005C4DC2">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1E717B"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2AF439F3"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765FF6F1"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5A9177B5" w14:textId="77777777" w:rsidR="006B6C16" w:rsidRPr="00221A8C" w:rsidRDefault="006B6C16" w:rsidP="005C4DC2">
            <w:pPr>
              <w:ind w:left="192" w:hanging="180"/>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Global Platform for Sustainable Cities</w:t>
            </w:r>
          </w:p>
        </w:tc>
      </w:tr>
      <w:tr w:rsidR="006B6C16" w:rsidRPr="00221A8C" w14:paraId="21DFA8A9"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93BE2F"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0BF3ED50"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27E3E08B"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6C29FD19"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Urban Resilience</w:t>
            </w:r>
          </w:p>
        </w:tc>
      </w:tr>
      <w:tr w:rsidR="006B6C16" w:rsidRPr="00221A8C" w14:paraId="4D9DAB1E"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56298C"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3084A4A5" w14:textId="77777777" w:rsidR="006B6C16" w:rsidRPr="00221A8C" w:rsidRDefault="006B6C16" w:rsidP="005C4DC2">
            <w:pPr>
              <w:rPr>
                <w:b/>
                <w:b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b/>
                <w:bCs/>
                <w:color w:val="000000" w:themeColor="text1"/>
                <w:sz w:val="20"/>
                <w:szCs w:val="20"/>
              </w:rPr>
              <w:t>Biodiversity</w:t>
            </w:r>
          </w:p>
        </w:tc>
        <w:tc>
          <w:tcPr>
            <w:tcW w:w="1463" w:type="pct"/>
            <w:tcBorders>
              <w:top w:val="nil"/>
              <w:left w:val="nil"/>
              <w:bottom w:val="single" w:sz="4" w:space="0" w:color="auto"/>
              <w:right w:val="single" w:sz="4" w:space="0" w:color="auto"/>
            </w:tcBorders>
            <w:shd w:val="clear" w:color="auto" w:fill="auto"/>
            <w:hideMark/>
          </w:tcPr>
          <w:p w14:paraId="6BAD1E0A"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6B664623"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7319100C"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BA883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7308C2E1"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32291937"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6DB926F9"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7B6C8CA6"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89844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6DA4BBF5"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63CBA53B"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168EB2C2"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Terrestrial Protected Areas</w:t>
            </w:r>
          </w:p>
        </w:tc>
      </w:tr>
      <w:tr w:rsidR="006B6C16" w:rsidRPr="00221A8C" w14:paraId="23193344"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5CA3C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130403A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1C0CE8E6"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364F811E" w14:textId="77777777" w:rsidR="006B6C16" w:rsidRPr="00221A8C" w:rsidRDefault="006B6C16" w:rsidP="005C4DC2">
            <w:pPr>
              <w:ind w:left="192" w:hanging="192"/>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Coastal and Marine Protected Areas</w:t>
            </w:r>
          </w:p>
        </w:tc>
      </w:tr>
      <w:tr w:rsidR="006B6C16" w:rsidRPr="00221A8C" w14:paraId="0D70E138"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D0899A"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133BA0E1"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71979999"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5FEC75D2"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Productive Landscapes</w:t>
            </w:r>
          </w:p>
        </w:tc>
      </w:tr>
      <w:tr w:rsidR="006B6C16" w:rsidRPr="00221A8C" w14:paraId="3662C8F8"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7CD25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559E723A"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3A91095E"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69211D02"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Productive Seascapes</w:t>
            </w:r>
          </w:p>
        </w:tc>
      </w:tr>
      <w:tr w:rsidR="006B6C16" w:rsidRPr="00221A8C" w14:paraId="349F9387" w14:textId="77777777" w:rsidTr="005C4DC2">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C49383"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3E5BABA8"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5DD5262B"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55262D2A" w14:textId="77777777" w:rsidR="006B6C16" w:rsidRPr="00221A8C" w:rsidRDefault="006B6C16" w:rsidP="005C4DC2">
            <w:pPr>
              <w:ind w:left="192" w:hanging="192"/>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Community Based Natural Resource Management</w:t>
            </w:r>
          </w:p>
        </w:tc>
      </w:tr>
      <w:tr w:rsidR="006B6C16" w:rsidRPr="00221A8C" w14:paraId="25DACD65" w14:textId="77777777" w:rsidTr="005C4DC2">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EB71C4"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2B78503C"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41AAD414"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Mainstreaming</w:t>
            </w:r>
          </w:p>
        </w:tc>
        <w:tc>
          <w:tcPr>
            <w:tcW w:w="1413" w:type="pct"/>
            <w:tcBorders>
              <w:top w:val="nil"/>
              <w:left w:val="nil"/>
              <w:bottom w:val="single" w:sz="4" w:space="0" w:color="auto"/>
              <w:right w:val="single" w:sz="4" w:space="0" w:color="auto"/>
            </w:tcBorders>
            <w:shd w:val="clear" w:color="auto" w:fill="auto"/>
            <w:hideMark/>
          </w:tcPr>
          <w:p w14:paraId="5196EBA4"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5FF52DD8"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0654DC"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4BF26C7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2E37E454"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313F2EDA" w14:textId="77777777" w:rsidR="006B6C16" w:rsidRPr="00221A8C" w:rsidRDefault="006B6C16" w:rsidP="005C4DC2">
            <w:pPr>
              <w:ind w:left="192" w:hanging="192"/>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Extractive Industries (oil, gas, mining)</w:t>
            </w:r>
          </w:p>
        </w:tc>
      </w:tr>
      <w:tr w:rsidR="006B6C16" w:rsidRPr="00221A8C" w14:paraId="6D8E38CD" w14:textId="77777777" w:rsidTr="005C4DC2">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ECB0B4"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2243BF30"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1C0A4717"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51560F1A" w14:textId="77777777" w:rsidR="006B6C16" w:rsidRPr="00221A8C" w:rsidRDefault="006B6C16" w:rsidP="005C4DC2">
            <w:pPr>
              <w:ind w:left="192" w:hanging="192"/>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Forestry (Including HCVF and REDD+)</w:t>
            </w:r>
          </w:p>
        </w:tc>
      </w:tr>
      <w:tr w:rsidR="006B6C16" w:rsidRPr="00221A8C" w14:paraId="0B992BA7"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2600F2"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40FEE9C1"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0E5A608A"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3C36564A"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Tourism</w:t>
            </w:r>
          </w:p>
        </w:tc>
      </w:tr>
      <w:tr w:rsidR="006B6C16" w:rsidRPr="00221A8C" w14:paraId="3AD95B1C" w14:textId="77777777" w:rsidTr="005C4DC2">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2C662F"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5858DB9C"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63EDD4E6"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360D649B"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Agriculture &amp; agrobiodiversity</w:t>
            </w:r>
          </w:p>
        </w:tc>
      </w:tr>
      <w:tr w:rsidR="006B6C16" w:rsidRPr="00221A8C" w14:paraId="3B6FCE77" w14:textId="77777777" w:rsidTr="005C4DC2">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8921FB" w14:textId="77777777" w:rsidR="006B6C16" w:rsidRPr="00221A8C" w:rsidRDefault="006B6C16" w:rsidP="005C4DC2">
            <w:pPr>
              <w:rPr>
                <w:b/>
                <w:bCs/>
                <w:color w:val="000000" w:themeColor="text1"/>
                <w:sz w:val="20"/>
                <w:szCs w:val="20"/>
              </w:rPr>
            </w:pPr>
            <w:r w:rsidRPr="00221A8C">
              <w:rPr>
                <w:b/>
                <w:bCs/>
                <w:color w:val="000000" w:themeColor="text1"/>
                <w:sz w:val="20"/>
                <w:szCs w:val="20"/>
              </w:rPr>
              <w:lastRenderedPageBreak/>
              <w:t> </w:t>
            </w:r>
          </w:p>
        </w:tc>
        <w:tc>
          <w:tcPr>
            <w:tcW w:w="1136" w:type="pct"/>
            <w:tcBorders>
              <w:top w:val="nil"/>
              <w:left w:val="nil"/>
              <w:bottom w:val="single" w:sz="4" w:space="0" w:color="auto"/>
              <w:right w:val="single" w:sz="4" w:space="0" w:color="auto"/>
            </w:tcBorders>
            <w:shd w:val="clear" w:color="auto" w:fill="auto"/>
            <w:hideMark/>
          </w:tcPr>
          <w:p w14:paraId="0AE967BD"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373D7110"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4B273D84"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Fisheries</w:t>
            </w:r>
          </w:p>
        </w:tc>
      </w:tr>
      <w:tr w:rsidR="006B6C16" w:rsidRPr="00221A8C" w14:paraId="3954955B" w14:textId="77777777" w:rsidTr="005C4DC2">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507915"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6941E9E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20B72381"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2CD9C483"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Infrastructure</w:t>
            </w:r>
          </w:p>
        </w:tc>
      </w:tr>
      <w:tr w:rsidR="006B6C16" w:rsidRPr="00221A8C" w14:paraId="4F9EAAAD" w14:textId="77777777" w:rsidTr="005C4DC2">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F28DA3"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00308E4B"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61CF9242"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732AE4F6" w14:textId="77777777" w:rsidR="006B6C16" w:rsidRPr="00221A8C" w:rsidRDefault="006B6C16" w:rsidP="005C4DC2">
            <w:pPr>
              <w:ind w:left="192" w:hanging="192"/>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Certification (National Standards)</w:t>
            </w:r>
          </w:p>
        </w:tc>
      </w:tr>
      <w:tr w:rsidR="006B6C16" w:rsidRPr="00221A8C" w14:paraId="62CA5D25" w14:textId="77777777" w:rsidTr="005C4DC2">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068BB0"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37299470"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51305AB0"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4713EF26" w14:textId="77777777" w:rsidR="006B6C16" w:rsidRPr="00221A8C" w:rsidRDefault="006B6C16" w:rsidP="005C4DC2">
            <w:pPr>
              <w:ind w:left="192" w:hanging="192"/>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Certification (International Standards)</w:t>
            </w:r>
          </w:p>
        </w:tc>
      </w:tr>
      <w:tr w:rsidR="006B6C16" w:rsidRPr="00221A8C" w14:paraId="015F85A2" w14:textId="77777777" w:rsidTr="005C4DC2">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643434"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0733679D"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5A1AB8C4"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 xml:space="preserve">Species </w:t>
            </w:r>
          </w:p>
        </w:tc>
        <w:tc>
          <w:tcPr>
            <w:tcW w:w="1413" w:type="pct"/>
            <w:tcBorders>
              <w:top w:val="nil"/>
              <w:left w:val="nil"/>
              <w:bottom w:val="single" w:sz="4" w:space="0" w:color="auto"/>
              <w:right w:val="single" w:sz="4" w:space="0" w:color="auto"/>
            </w:tcBorders>
            <w:shd w:val="clear" w:color="auto" w:fill="auto"/>
            <w:hideMark/>
          </w:tcPr>
          <w:p w14:paraId="4E2F2306"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768510A8" w14:textId="77777777" w:rsidTr="005C4DC2">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965345"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4A05597B"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4A4699B3"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118355F3"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Illegal Wildlife Trade</w:t>
            </w:r>
          </w:p>
        </w:tc>
      </w:tr>
      <w:tr w:rsidR="006B6C16" w:rsidRPr="00221A8C" w14:paraId="04845087" w14:textId="77777777" w:rsidTr="005C4DC2">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DD04E0"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5F10EB5A"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2721BDB4"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54776C58"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 xml:space="preserve">Threatened Species </w:t>
            </w:r>
          </w:p>
        </w:tc>
      </w:tr>
      <w:tr w:rsidR="006B6C16" w:rsidRPr="00221A8C" w14:paraId="21E5F944" w14:textId="77777777" w:rsidTr="005C4DC2">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11F560"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42FF55C4"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588A1DA3"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459FE376" w14:textId="77777777" w:rsidR="006B6C16" w:rsidRPr="00221A8C" w:rsidRDefault="006B6C16" w:rsidP="005C4DC2">
            <w:pPr>
              <w:ind w:left="192" w:hanging="192"/>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Wildlife for Sustainable Development</w:t>
            </w:r>
          </w:p>
        </w:tc>
      </w:tr>
      <w:tr w:rsidR="006B6C16" w:rsidRPr="00221A8C" w14:paraId="16BE219F" w14:textId="77777777" w:rsidTr="005C4DC2">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985F8D"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06966065"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51FCB0B2"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66138ABB"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Crop Wild Relatives</w:t>
            </w:r>
          </w:p>
        </w:tc>
      </w:tr>
      <w:tr w:rsidR="006B6C16" w:rsidRPr="00221A8C" w14:paraId="20EA148D"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1C83A4"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3BF2EADE"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71291AA4"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50EFF72B"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Plant Genetic Resources</w:t>
            </w:r>
          </w:p>
        </w:tc>
      </w:tr>
      <w:tr w:rsidR="006B6C16" w:rsidRPr="00221A8C" w14:paraId="380FBAA9" w14:textId="77777777" w:rsidTr="005C4DC2">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23163A"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101880F8"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17187207"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1FDB3868"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Animal Genetic Resources</w:t>
            </w:r>
          </w:p>
        </w:tc>
      </w:tr>
      <w:tr w:rsidR="006B6C16" w:rsidRPr="00221A8C" w14:paraId="7A875063" w14:textId="77777777" w:rsidTr="005C4DC2">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78A6CE"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05A41CA2"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03EB26A2"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6F35B5AB"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Livestock Wild Relatives</w:t>
            </w:r>
          </w:p>
        </w:tc>
      </w:tr>
      <w:tr w:rsidR="006B6C16" w:rsidRPr="00221A8C" w14:paraId="113A1990" w14:textId="77777777" w:rsidTr="005C4DC2">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23DC21"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5EC0A2B2"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1F2E7629"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5477C129"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Invasive Alien Species (IAS)</w:t>
            </w:r>
          </w:p>
        </w:tc>
      </w:tr>
      <w:tr w:rsidR="006B6C16" w:rsidRPr="00221A8C" w14:paraId="5EB81DC3" w14:textId="77777777" w:rsidTr="005C4DC2">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F370B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223820A8"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5E499064"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Biomes</w:t>
            </w:r>
          </w:p>
        </w:tc>
        <w:tc>
          <w:tcPr>
            <w:tcW w:w="1413" w:type="pct"/>
            <w:tcBorders>
              <w:top w:val="nil"/>
              <w:left w:val="nil"/>
              <w:bottom w:val="single" w:sz="4" w:space="0" w:color="auto"/>
              <w:right w:val="single" w:sz="4" w:space="0" w:color="auto"/>
            </w:tcBorders>
            <w:shd w:val="clear" w:color="auto" w:fill="auto"/>
            <w:hideMark/>
          </w:tcPr>
          <w:p w14:paraId="4735317B"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009B09D9"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5AB920"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2B7CE10F"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70D2CD85"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622355AF"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Mangroves</w:t>
            </w:r>
          </w:p>
        </w:tc>
      </w:tr>
      <w:tr w:rsidR="006B6C16" w:rsidRPr="00221A8C" w14:paraId="0CAE1BA8"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D57331"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55B102D5"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02C67721"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12D4E6FC"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Coral Reefs</w:t>
            </w:r>
          </w:p>
        </w:tc>
      </w:tr>
      <w:tr w:rsidR="006B6C16" w:rsidRPr="00221A8C" w14:paraId="31C03796"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67B8CD"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3C294FDD"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17E99E64"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786E1247"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Sea Grasses</w:t>
            </w:r>
          </w:p>
        </w:tc>
      </w:tr>
      <w:tr w:rsidR="006B6C16" w:rsidRPr="00221A8C" w14:paraId="4A221979"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2150D5"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3726BEF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6478DD6C"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0BD37452"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Wetlands</w:t>
            </w:r>
          </w:p>
        </w:tc>
      </w:tr>
      <w:tr w:rsidR="006B6C16" w:rsidRPr="00221A8C" w14:paraId="060F82B1" w14:textId="77777777" w:rsidTr="005C4DC2">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380CD4"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1650DAA3"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36E06CD7"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5ABC54D6"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Rivers</w:t>
            </w:r>
          </w:p>
        </w:tc>
      </w:tr>
      <w:tr w:rsidR="006B6C16" w:rsidRPr="00221A8C" w14:paraId="19BD32F6" w14:textId="77777777" w:rsidTr="005C4DC2">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1577D3"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7EA2A3FA"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4079B537"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1829E184"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Lakes</w:t>
            </w:r>
          </w:p>
        </w:tc>
      </w:tr>
      <w:tr w:rsidR="006B6C16" w:rsidRPr="00221A8C" w14:paraId="4A94E6AC"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58CF14"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0C0CDF3A"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64DC66F2"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76663890"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Tropical Rain Forests</w:t>
            </w:r>
          </w:p>
        </w:tc>
      </w:tr>
      <w:tr w:rsidR="006B6C16" w:rsidRPr="00221A8C" w14:paraId="041C4FE1"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621FC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486A50EA"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31AEF441"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1FDD33E3"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Tropical Dry Forests</w:t>
            </w:r>
          </w:p>
        </w:tc>
      </w:tr>
      <w:tr w:rsidR="006B6C16" w:rsidRPr="00221A8C" w14:paraId="4CD606B7" w14:textId="77777777" w:rsidTr="005C4DC2">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3117FF"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6F726062"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11E88C23"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2154C9FF"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Temperate Forests</w:t>
            </w:r>
          </w:p>
        </w:tc>
      </w:tr>
      <w:tr w:rsidR="006B6C16" w:rsidRPr="00221A8C" w14:paraId="138DF289"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CC7478"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439CFF34"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78F73F09"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403A319C"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 xml:space="preserve">Grasslands </w:t>
            </w:r>
          </w:p>
        </w:tc>
      </w:tr>
      <w:tr w:rsidR="006B6C16" w:rsidRPr="00221A8C" w14:paraId="738DEF7A" w14:textId="77777777" w:rsidTr="005C4DC2">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9E227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189D585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67530062"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76429653"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Paramo</w:t>
            </w:r>
          </w:p>
        </w:tc>
      </w:tr>
      <w:tr w:rsidR="006B6C16" w:rsidRPr="00221A8C" w14:paraId="7E381D87" w14:textId="77777777" w:rsidTr="005C4DC2">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2908F1"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6C48D57F"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41336212"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6B462CF8"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Desert</w:t>
            </w:r>
          </w:p>
        </w:tc>
      </w:tr>
      <w:tr w:rsidR="006B6C16" w:rsidRPr="00221A8C" w14:paraId="40F0A440" w14:textId="77777777" w:rsidTr="005C4DC2">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D1B290"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0CBC1528"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26846704"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Financial and Accounting</w:t>
            </w:r>
          </w:p>
        </w:tc>
        <w:tc>
          <w:tcPr>
            <w:tcW w:w="1413" w:type="pct"/>
            <w:tcBorders>
              <w:top w:val="nil"/>
              <w:left w:val="nil"/>
              <w:bottom w:val="single" w:sz="4" w:space="0" w:color="auto"/>
              <w:right w:val="single" w:sz="4" w:space="0" w:color="auto"/>
            </w:tcBorders>
            <w:shd w:val="clear" w:color="auto" w:fill="auto"/>
            <w:hideMark/>
          </w:tcPr>
          <w:p w14:paraId="4070C2DE"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514EC8D2" w14:textId="77777777" w:rsidTr="005C4DC2">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DA10C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4AC280DA"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22D60E07"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08E4EC6D"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 xml:space="preserve">Payment for Ecosystem Services </w:t>
            </w:r>
          </w:p>
        </w:tc>
      </w:tr>
      <w:tr w:rsidR="006B6C16" w:rsidRPr="00221A8C" w14:paraId="65E56CFD" w14:textId="77777777" w:rsidTr="005C4DC2">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7AF51B"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4619FE53"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6E3E971B"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7237E8A8" w14:textId="77777777" w:rsidR="006B6C16" w:rsidRPr="00221A8C" w:rsidRDefault="006B6C16" w:rsidP="005C4DC2">
            <w:pPr>
              <w:ind w:left="192" w:hanging="192"/>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Natural Capital Assessment and Accounting</w:t>
            </w:r>
          </w:p>
        </w:tc>
      </w:tr>
      <w:tr w:rsidR="006B6C16" w:rsidRPr="00221A8C" w14:paraId="0A59B2DF"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931EC5"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001044E3"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0B2F595D"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3283EE4C"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Conservation Trust Funds</w:t>
            </w:r>
          </w:p>
        </w:tc>
      </w:tr>
      <w:tr w:rsidR="006B6C16" w:rsidRPr="00221A8C" w14:paraId="4A9BADF9" w14:textId="77777777" w:rsidTr="005C4DC2">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2FCD6F"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7AE8EC8B"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54C78CCD"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06717B81"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Conservation Finance</w:t>
            </w:r>
          </w:p>
        </w:tc>
      </w:tr>
      <w:tr w:rsidR="006B6C16" w:rsidRPr="00221A8C" w14:paraId="245BE93F"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6E0671"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04FA06DA"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06E59EF5" w14:textId="77777777" w:rsidR="006B6C16" w:rsidRPr="00221A8C" w:rsidRDefault="006B6C16" w:rsidP="005C4DC2">
            <w:pPr>
              <w:ind w:left="150" w:hanging="150"/>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320FD49A"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1C67E684" w14:textId="77777777" w:rsidTr="005C4DC2">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0FCC6E"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7A22A12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1D8D457D"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4FAF8AAD"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Biosafety</w:t>
            </w:r>
          </w:p>
        </w:tc>
      </w:tr>
      <w:tr w:rsidR="006B6C16" w:rsidRPr="00221A8C" w14:paraId="1C7A0BA8"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031D5C"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678A303B"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3B693128"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4D8FB0AF" w14:textId="77777777" w:rsidR="006B6C16" w:rsidRPr="00221A8C" w:rsidRDefault="006B6C16" w:rsidP="005C4DC2">
            <w:pPr>
              <w:ind w:left="192" w:hanging="192"/>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Access to Genetic Resources Benefit Sharing</w:t>
            </w:r>
          </w:p>
        </w:tc>
      </w:tr>
      <w:tr w:rsidR="006B6C16" w:rsidRPr="00221A8C" w14:paraId="2CCFB5D9" w14:textId="77777777" w:rsidTr="005C4DC2">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1DFCF5"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467DFD13" w14:textId="77777777" w:rsidR="006B6C16" w:rsidRPr="00221A8C" w:rsidRDefault="006B6C16" w:rsidP="005C4DC2">
            <w:pPr>
              <w:rPr>
                <w:b/>
                <w:b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b/>
                <w:bCs/>
                <w:color w:val="000000" w:themeColor="text1"/>
                <w:sz w:val="20"/>
                <w:szCs w:val="20"/>
              </w:rPr>
              <w:t>Forests</w:t>
            </w:r>
          </w:p>
        </w:tc>
        <w:tc>
          <w:tcPr>
            <w:tcW w:w="1463" w:type="pct"/>
            <w:tcBorders>
              <w:top w:val="nil"/>
              <w:left w:val="nil"/>
              <w:bottom w:val="single" w:sz="4" w:space="0" w:color="auto"/>
              <w:right w:val="single" w:sz="4" w:space="0" w:color="auto"/>
            </w:tcBorders>
            <w:shd w:val="clear" w:color="auto" w:fill="auto"/>
          </w:tcPr>
          <w:p w14:paraId="6A6292F9" w14:textId="77777777" w:rsidR="006B6C16" w:rsidRPr="00221A8C" w:rsidRDefault="006B6C16" w:rsidP="005C4DC2">
            <w:pPr>
              <w:rPr>
                <w:iCs/>
                <w:color w:val="000000" w:themeColor="text1"/>
                <w:sz w:val="20"/>
                <w:szCs w:val="20"/>
              </w:rPr>
            </w:pPr>
          </w:p>
        </w:tc>
        <w:tc>
          <w:tcPr>
            <w:tcW w:w="1413" w:type="pct"/>
            <w:tcBorders>
              <w:top w:val="nil"/>
              <w:left w:val="nil"/>
              <w:bottom w:val="single" w:sz="4" w:space="0" w:color="auto"/>
              <w:right w:val="single" w:sz="4" w:space="0" w:color="auto"/>
            </w:tcBorders>
            <w:shd w:val="clear" w:color="auto" w:fill="auto"/>
            <w:hideMark/>
          </w:tcPr>
          <w:p w14:paraId="62AD48D3"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00EC8DFE"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800E9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46BC78A4"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476D17D9" w14:textId="77777777" w:rsidR="006B6C16" w:rsidRPr="00221A8C" w:rsidRDefault="006B6C16" w:rsidP="005C4DC2">
            <w:pPr>
              <w:ind w:left="150" w:hanging="150"/>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Forest and Landscape Restoration</w:t>
            </w:r>
          </w:p>
        </w:tc>
        <w:tc>
          <w:tcPr>
            <w:tcW w:w="1413" w:type="pct"/>
            <w:tcBorders>
              <w:top w:val="nil"/>
              <w:left w:val="nil"/>
              <w:bottom w:val="single" w:sz="4" w:space="0" w:color="auto"/>
              <w:right w:val="single" w:sz="4" w:space="0" w:color="auto"/>
            </w:tcBorders>
            <w:shd w:val="clear" w:color="auto" w:fill="auto"/>
          </w:tcPr>
          <w:p w14:paraId="3F38CBBB" w14:textId="77777777" w:rsidR="006B6C16" w:rsidRPr="00221A8C" w:rsidRDefault="006B6C16" w:rsidP="005C4DC2">
            <w:pPr>
              <w:rPr>
                <w:color w:val="000000" w:themeColor="text1"/>
                <w:sz w:val="20"/>
                <w:szCs w:val="20"/>
              </w:rPr>
            </w:pPr>
          </w:p>
        </w:tc>
      </w:tr>
      <w:tr w:rsidR="006B6C16" w:rsidRPr="00221A8C" w14:paraId="73564D98"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E100093" w14:textId="77777777" w:rsidR="006B6C16" w:rsidRPr="00221A8C" w:rsidRDefault="006B6C16" w:rsidP="005C4DC2">
            <w:pPr>
              <w:rPr>
                <w:b/>
                <w:bCs/>
                <w:color w:val="000000" w:themeColor="text1"/>
                <w:sz w:val="20"/>
                <w:szCs w:val="20"/>
              </w:rPr>
            </w:pPr>
          </w:p>
        </w:tc>
        <w:tc>
          <w:tcPr>
            <w:tcW w:w="1136" w:type="pct"/>
            <w:tcBorders>
              <w:top w:val="nil"/>
              <w:left w:val="nil"/>
              <w:bottom w:val="single" w:sz="4" w:space="0" w:color="auto"/>
              <w:right w:val="single" w:sz="4" w:space="0" w:color="auto"/>
            </w:tcBorders>
            <w:shd w:val="clear" w:color="auto" w:fill="auto"/>
          </w:tcPr>
          <w:p w14:paraId="16F2BCD5" w14:textId="77777777" w:rsidR="006B6C16" w:rsidRPr="00221A8C" w:rsidRDefault="006B6C16" w:rsidP="005C4DC2">
            <w:pPr>
              <w:rPr>
                <w:b/>
                <w:bCs/>
                <w:color w:val="000000" w:themeColor="text1"/>
                <w:sz w:val="20"/>
                <w:szCs w:val="20"/>
              </w:rPr>
            </w:pPr>
          </w:p>
        </w:tc>
        <w:tc>
          <w:tcPr>
            <w:tcW w:w="1463" w:type="pct"/>
            <w:tcBorders>
              <w:top w:val="nil"/>
              <w:left w:val="nil"/>
              <w:bottom w:val="single" w:sz="4" w:space="0" w:color="auto"/>
              <w:right w:val="single" w:sz="4" w:space="0" w:color="auto"/>
            </w:tcBorders>
            <w:shd w:val="clear" w:color="auto" w:fill="auto"/>
          </w:tcPr>
          <w:p w14:paraId="7942E38C" w14:textId="77777777" w:rsidR="006B6C16" w:rsidRPr="00221A8C" w:rsidRDefault="006B6C16" w:rsidP="005C4DC2">
            <w:pPr>
              <w:rPr>
                <w:color w:val="000000" w:themeColor="text1"/>
                <w:sz w:val="20"/>
                <w:szCs w:val="20"/>
              </w:rPr>
            </w:pPr>
          </w:p>
        </w:tc>
        <w:tc>
          <w:tcPr>
            <w:tcW w:w="1413" w:type="pct"/>
            <w:tcBorders>
              <w:top w:val="nil"/>
              <w:left w:val="nil"/>
              <w:bottom w:val="single" w:sz="4" w:space="0" w:color="auto"/>
              <w:right w:val="single" w:sz="4" w:space="0" w:color="auto"/>
            </w:tcBorders>
            <w:shd w:val="clear" w:color="auto" w:fill="auto"/>
          </w:tcPr>
          <w:p w14:paraId="162061D8"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REDD/REDD+</w:t>
            </w:r>
          </w:p>
        </w:tc>
      </w:tr>
      <w:tr w:rsidR="006B6C16" w:rsidRPr="00221A8C" w14:paraId="098DCE79" w14:textId="77777777" w:rsidTr="005C4DC2">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EBADEA"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7C7BC0D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32A232AE"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Forest</w:t>
            </w:r>
          </w:p>
        </w:tc>
        <w:tc>
          <w:tcPr>
            <w:tcW w:w="1413" w:type="pct"/>
            <w:tcBorders>
              <w:top w:val="nil"/>
              <w:left w:val="nil"/>
              <w:bottom w:val="single" w:sz="4" w:space="0" w:color="auto"/>
              <w:right w:val="single" w:sz="4" w:space="0" w:color="auto"/>
            </w:tcBorders>
            <w:shd w:val="clear" w:color="auto" w:fill="auto"/>
            <w:hideMark/>
          </w:tcPr>
          <w:p w14:paraId="137EFBC7"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2A39802A" w14:textId="77777777" w:rsidTr="005C4DC2">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36AEE2"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6CDFCD0B"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60CA20FF"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4560B62C"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Amazon</w:t>
            </w:r>
          </w:p>
        </w:tc>
      </w:tr>
      <w:tr w:rsidR="006B6C16" w:rsidRPr="00221A8C" w14:paraId="73326FE5" w14:textId="77777777" w:rsidTr="005C4DC2">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F69E5A"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6225CD64"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5F456857"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04C0CAD8"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Congo</w:t>
            </w:r>
          </w:p>
        </w:tc>
      </w:tr>
      <w:tr w:rsidR="006B6C16" w:rsidRPr="00221A8C" w14:paraId="79675C73"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FBA391"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00BEE9CA"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371BA474"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3A80C737"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Drylands</w:t>
            </w:r>
          </w:p>
        </w:tc>
      </w:tr>
      <w:tr w:rsidR="006B6C16" w:rsidRPr="00221A8C" w14:paraId="24B8C293" w14:textId="77777777" w:rsidTr="005C4DC2">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528EF5"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33430520" w14:textId="77777777" w:rsidR="006B6C16" w:rsidRPr="00221A8C" w:rsidRDefault="006B6C16" w:rsidP="005C4DC2">
            <w:pPr>
              <w:rPr>
                <w:b/>
                <w:b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b/>
                <w:bCs/>
                <w:color w:val="000000" w:themeColor="text1"/>
                <w:sz w:val="20"/>
                <w:szCs w:val="20"/>
              </w:rPr>
              <w:t>Land Degradation</w:t>
            </w:r>
          </w:p>
        </w:tc>
        <w:tc>
          <w:tcPr>
            <w:tcW w:w="1463" w:type="pct"/>
            <w:tcBorders>
              <w:top w:val="nil"/>
              <w:left w:val="nil"/>
              <w:bottom w:val="single" w:sz="4" w:space="0" w:color="auto"/>
              <w:right w:val="single" w:sz="4" w:space="0" w:color="auto"/>
            </w:tcBorders>
            <w:shd w:val="clear" w:color="auto" w:fill="auto"/>
            <w:hideMark/>
          </w:tcPr>
          <w:p w14:paraId="2D287857"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049D61AC"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29D8813F"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0D58FE"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1E1BEF14"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30AF8DD6"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Sustainable Land Management</w:t>
            </w:r>
          </w:p>
        </w:tc>
        <w:tc>
          <w:tcPr>
            <w:tcW w:w="1413" w:type="pct"/>
            <w:tcBorders>
              <w:top w:val="nil"/>
              <w:left w:val="nil"/>
              <w:bottom w:val="single" w:sz="4" w:space="0" w:color="auto"/>
              <w:right w:val="single" w:sz="4" w:space="0" w:color="auto"/>
            </w:tcBorders>
            <w:shd w:val="clear" w:color="auto" w:fill="auto"/>
            <w:hideMark/>
          </w:tcPr>
          <w:p w14:paraId="59E10DBA"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687F2593" w14:textId="77777777" w:rsidTr="005C4DC2">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E31E35"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310ACCAB"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065A87E1"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5A1B685A" w14:textId="77777777" w:rsidR="006B6C16" w:rsidRPr="00221A8C" w:rsidRDefault="006B6C16" w:rsidP="005C4DC2">
            <w:pPr>
              <w:ind w:left="192" w:hanging="192"/>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 xml:space="preserve">Restoration and Rehabilitation of Degraded Lands </w:t>
            </w:r>
          </w:p>
        </w:tc>
      </w:tr>
      <w:tr w:rsidR="006B6C16" w:rsidRPr="00221A8C" w14:paraId="0368D116" w14:textId="77777777" w:rsidTr="005C4DC2">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D17348"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vAlign w:val="bottom"/>
            <w:hideMark/>
          </w:tcPr>
          <w:p w14:paraId="2E408D2A"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7D744F68"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72175019"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Ecosystem Approach</w:t>
            </w:r>
          </w:p>
        </w:tc>
      </w:tr>
      <w:tr w:rsidR="006B6C16" w:rsidRPr="00221A8C" w14:paraId="3A7294B6" w14:textId="77777777" w:rsidTr="005C4DC2">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29F22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4F3BFF70"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4BC33EC8"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1C4C695B" w14:textId="77777777" w:rsidR="006B6C16" w:rsidRPr="00221A8C" w:rsidRDefault="006B6C16" w:rsidP="005C4DC2">
            <w:pPr>
              <w:ind w:left="192" w:hanging="192"/>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Integrated and Cross-sectoral approach</w:t>
            </w:r>
          </w:p>
        </w:tc>
      </w:tr>
      <w:tr w:rsidR="006B6C16" w:rsidRPr="00221A8C" w14:paraId="5266BF7A"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BFDCFD"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538DABB4"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7D00F167"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2839F488"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Community-Based NRM</w:t>
            </w:r>
          </w:p>
        </w:tc>
      </w:tr>
      <w:tr w:rsidR="006B6C16" w:rsidRPr="00221A8C" w14:paraId="04FE1600"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CC7C64"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21CCF6B3"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4F20F9DB"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3F1E35AD"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Sustainable Livelihoods</w:t>
            </w:r>
          </w:p>
        </w:tc>
      </w:tr>
      <w:tr w:rsidR="006B6C16" w:rsidRPr="00221A8C" w14:paraId="781A3E38"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9EC3E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3FCE872E"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7124B8C3"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28D114DE"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Income Generating Activities</w:t>
            </w:r>
          </w:p>
        </w:tc>
      </w:tr>
      <w:tr w:rsidR="006B6C16" w:rsidRPr="00221A8C" w14:paraId="4155106A" w14:textId="77777777" w:rsidTr="005C4DC2">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D1E5AE"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0C64F71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1867EDA6"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6614A6EF"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Sustainable Agriculture</w:t>
            </w:r>
          </w:p>
        </w:tc>
      </w:tr>
      <w:tr w:rsidR="006B6C16" w:rsidRPr="00221A8C" w14:paraId="705CAF82" w14:textId="77777777" w:rsidTr="005C4DC2">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639A6E"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43286BB1"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00B8375A"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36302733" w14:textId="77777777" w:rsidR="006B6C16" w:rsidRPr="00221A8C" w:rsidRDefault="006B6C16" w:rsidP="005C4DC2">
            <w:pPr>
              <w:ind w:left="192" w:hanging="192"/>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Sustainable Pasture Management</w:t>
            </w:r>
          </w:p>
        </w:tc>
      </w:tr>
      <w:tr w:rsidR="006B6C16" w:rsidRPr="00221A8C" w14:paraId="15983F05" w14:textId="77777777" w:rsidTr="005C4DC2">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C60DAE"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7F07A4FF"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6351D434"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5546BB9C" w14:textId="77777777" w:rsidR="006B6C16" w:rsidRPr="00221A8C" w:rsidRDefault="006B6C16" w:rsidP="005C4DC2">
            <w:pPr>
              <w:ind w:left="192" w:hanging="192"/>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Sustainable Forest/Woodland Management</w:t>
            </w:r>
          </w:p>
        </w:tc>
      </w:tr>
      <w:tr w:rsidR="006B6C16" w:rsidRPr="00221A8C" w14:paraId="3E65996E" w14:textId="77777777" w:rsidTr="005C4DC2">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B65326"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49A0925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301B4D5B"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22735A8D" w14:textId="77777777" w:rsidR="006B6C16" w:rsidRPr="00221A8C" w:rsidRDefault="006B6C16" w:rsidP="005C4DC2">
            <w:pPr>
              <w:ind w:left="192" w:hanging="192"/>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Improved Soil and Water Management Techniques</w:t>
            </w:r>
          </w:p>
        </w:tc>
      </w:tr>
      <w:tr w:rsidR="006B6C16" w:rsidRPr="00221A8C" w14:paraId="64D23312"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BBF25E"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774DDF14"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017407CB"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5B5B9E3B"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Sustainable Fire Management</w:t>
            </w:r>
          </w:p>
        </w:tc>
      </w:tr>
      <w:tr w:rsidR="006B6C16" w:rsidRPr="00221A8C" w14:paraId="65210072" w14:textId="77777777" w:rsidTr="005C4DC2">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FE2595"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26F4C27C"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16D5E48B"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26AD65A4" w14:textId="77777777" w:rsidR="006B6C16" w:rsidRPr="00221A8C" w:rsidRDefault="006B6C16" w:rsidP="005C4DC2">
            <w:pPr>
              <w:ind w:left="192" w:hanging="192"/>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Drought Mitigation/Early Warning</w:t>
            </w:r>
          </w:p>
        </w:tc>
      </w:tr>
      <w:tr w:rsidR="006B6C16" w:rsidRPr="00221A8C" w14:paraId="074D277E" w14:textId="77777777" w:rsidTr="005C4DC2">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1AF446"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2B19F99F"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1E8A1A96"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Land Degradation Neutrality</w:t>
            </w:r>
          </w:p>
        </w:tc>
        <w:tc>
          <w:tcPr>
            <w:tcW w:w="1413" w:type="pct"/>
            <w:tcBorders>
              <w:top w:val="nil"/>
              <w:left w:val="nil"/>
              <w:bottom w:val="single" w:sz="4" w:space="0" w:color="auto"/>
              <w:right w:val="single" w:sz="4" w:space="0" w:color="auto"/>
            </w:tcBorders>
            <w:shd w:val="clear" w:color="auto" w:fill="auto"/>
            <w:hideMark/>
          </w:tcPr>
          <w:p w14:paraId="332AAD75"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13682337"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F0B2EA"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6E0C7FF0"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70951E95"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23C338D6"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Land Productivity</w:t>
            </w:r>
          </w:p>
        </w:tc>
      </w:tr>
      <w:tr w:rsidR="006B6C16" w:rsidRPr="00221A8C" w14:paraId="7E390A5C" w14:textId="77777777" w:rsidTr="005C4DC2">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1BB4AC"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4AEEED18"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4B0A9DEA"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7158FEEF" w14:textId="77777777" w:rsidR="006B6C16" w:rsidRPr="00221A8C" w:rsidRDefault="006B6C16" w:rsidP="005C4DC2">
            <w:pPr>
              <w:ind w:left="192" w:hanging="192"/>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Land Cover and Land cover change</w:t>
            </w:r>
          </w:p>
        </w:tc>
      </w:tr>
      <w:tr w:rsidR="006B6C16" w:rsidRPr="00221A8C" w14:paraId="4633A821" w14:textId="77777777" w:rsidTr="005C4DC2">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4F6F38"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1B6AA4AB"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653BE832"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4647A938" w14:textId="77777777" w:rsidR="006B6C16" w:rsidRPr="00221A8C" w:rsidRDefault="006B6C16" w:rsidP="005C4DC2">
            <w:pPr>
              <w:ind w:left="192" w:hanging="192"/>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Carbon stocks above or below ground</w:t>
            </w:r>
          </w:p>
        </w:tc>
      </w:tr>
      <w:tr w:rsidR="006B6C16" w:rsidRPr="00221A8C" w14:paraId="4A4FCB57"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C5CB36"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2D11AC90"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1A15D0E7"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Food Security</w:t>
            </w:r>
          </w:p>
        </w:tc>
        <w:tc>
          <w:tcPr>
            <w:tcW w:w="1413" w:type="pct"/>
            <w:tcBorders>
              <w:top w:val="nil"/>
              <w:left w:val="nil"/>
              <w:bottom w:val="single" w:sz="4" w:space="0" w:color="auto"/>
              <w:right w:val="single" w:sz="4" w:space="0" w:color="auto"/>
            </w:tcBorders>
            <w:shd w:val="clear" w:color="auto" w:fill="auto"/>
            <w:hideMark/>
          </w:tcPr>
          <w:p w14:paraId="51FBF76C"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20689C4E" w14:textId="77777777" w:rsidTr="005C4DC2">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38B20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0412A631" w14:textId="77777777" w:rsidR="006B6C16" w:rsidRPr="00221A8C" w:rsidRDefault="006B6C16" w:rsidP="005C4DC2">
            <w:pPr>
              <w:rPr>
                <w:b/>
                <w:b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b/>
                <w:bCs/>
                <w:color w:val="000000" w:themeColor="text1"/>
                <w:sz w:val="20"/>
                <w:szCs w:val="20"/>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5A7E4BCA"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noWrap/>
            <w:vAlign w:val="bottom"/>
            <w:hideMark/>
          </w:tcPr>
          <w:p w14:paraId="3A2E61BF"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7F54D311"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410D7D"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22AF543F"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vAlign w:val="center"/>
            <w:hideMark/>
          </w:tcPr>
          <w:p w14:paraId="3B3FB494"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 xml:space="preserve">Ship </w:t>
            </w:r>
          </w:p>
        </w:tc>
        <w:tc>
          <w:tcPr>
            <w:tcW w:w="1413" w:type="pct"/>
            <w:tcBorders>
              <w:top w:val="nil"/>
              <w:left w:val="nil"/>
              <w:bottom w:val="single" w:sz="4" w:space="0" w:color="auto"/>
              <w:right w:val="single" w:sz="4" w:space="0" w:color="auto"/>
            </w:tcBorders>
            <w:shd w:val="clear" w:color="auto" w:fill="auto"/>
            <w:hideMark/>
          </w:tcPr>
          <w:p w14:paraId="15FF5461"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2B2B8498"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323E7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46934ED8"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vAlign w:val="center"/>
            <w:hideMark/>
          </w:tcPr>
          <w:p w14:paraId="1C4498CD"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Coastal</w:t>
            </w:r>
          </w:p>
        </w:tc>
        <w:tc>
          <w:tcPr>
            <w:tcW w:w="1413" w:type="pct"/>
            <w:tcBorders>
              <w:top w:val="nil"/>
              <w:left w:val="nil"/>
              <w:bottom w:val="single" w:sz="4" w:space="0" w:color="auto"/>
              <w:right w:val="single" w:sz="4" w:space="0" w:color="auto"/>
            </w:tcBorders>
            <w:shd w:val="clear" w:color="auto" w:fill="auto"/>
            <w:hideMark/>
          </w:tcPr>
          <w:p w14:paraId="0EA6AC45"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2E8CCC1F"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F8A9788" w14:textId="77777777" w:rsidR="006B6C16" w:rsidRPr="00221A8C" w:rsidRDefault="006B6C16" w:rsidP="005C4DC2">
            <w:pPr>
              <w:rPr>
                <w:b/>
                <w:bCs/>
                <w:color w:val="000000" w:themeColor="text1"/>
                <w:sz w:val="20"/>
                <w:szCs w:val="20"/>
              </w:rPr>
            </w:pPr>
          </w:p>
        </w:tc>
        <w:tc>
          <w:tcPr>
            <w:tcW w:w="1136" w:type="pct"/>
            <w:tcBorders>
              <w:top w:val="nil"/>
              <w:left w:val="nil"/>
              <w:bottom w:val="single" w:sz="4" w:space="0" w:color="auto"/>
              <w:right w:val="single" w:sz="4" w:space="0" w:color="auto"/>
            </w:tcBorders>
            <w:shd w:val="clear" w:color="auto" w:fill="auto"/>
          </w:tcPr>
          <w:p w14:paraId="42E40DDA" w14:textId="77777777" w:rsidR="006B6C16" w:rsidRPr="00221A8C" w:rsidRDefault="006B6C16" w:rsidP="005C4DC2">
            <w:pPr>
              <w:rPr>
                <w:b/>
                <w:bCs/>
                <w:color w:val="000000" w:themeColor="text1"/>
                <w:sz w:val="20"/>
                <w:szCs w:val="20"/>
              </w:rPr>
            </w:pPr>
          </w:p>
        </w:tc>
        <w:tc>
          <w:tcPr>
            <w:tcW w:w="1463" w:type="pct"/>
            <w:tcBorders>
              <w:top w:val="nil"/>
              <w:left w:val="nil"/>
              <w:bottom w:val="single" w:sz="4" w:space="0" w:color="auto"/>
              <w:right w:val="single" w:sz="4" w:space="0" w:color="auto"/>
            </w:tcBorders>
            <w:shd w:val="clear" w:color="auto" w:fill="auto"/>
            <w:vAlign w:val="center"/>
          </w:tcPr>
          <w:p w14:paraId="41F44F0B"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Freshwater</w:t>
            </w:r>
          </w:p>
        </w:tc>
        <w:tc>
          <w:tcPr>
            <w:tcW w:w="1413" w:type="pct"/>
            <w:tcBorders>
              <w:top w:val="nil"/>
              <w:left w:val="nil"/>
              <w:bottom w:val="single" w:sz="4" w:space="0" w:color="auto"/>
              <w:right w:val="single" w:sz="4" w:space="0" w:color="auto"/>
            </w:tcBorders>
            <w:shd w:val="clear" w:color="auto" w:fill="auto"/>
          </w:tcPr>
          <w:p w14:paraId="54893395" w14:textId="77777777" w:rsidR="006B6C16" w:rsidRPr="00221A8C" w:rsidRDefault="006B6C16" w:rsidP="005C4DC2">
            <w:pPr>
              <w:rPr>
                <w:color w:val="000000" w:themeColor="text1"/>
                <w:sz w:val="20"/>
                <w:szCs w:val="20"/>
              </w:rPr>
            </w:pPr>
          </w:p>
        </w:tc>
      </w:tr>
      <w:tr w:rsidR="006B6C16" w:rsidRPr="00221A8C" w14:paraId="268460B1" w14:textId="77777777" w:rsidTr="005C4DC2">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7F97CD"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3BEF8BCF"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vAlign w:val="center"/>
          </w:tcPr>
          <w:p w14:paraId="6FD35319" w14:textId="77777777" w:rsidR="006B6C16" w:rsidRPr="00221A8C" w:rsidRDefault="006B6C16" w:rsidP="005C4DC2">
            <w:pPr>
              <w:rPr>
                <w:iCs/>
                <w:color w:val="000000" w:themeColor="text1"/>
                <w:sz w:val="20"/>
                <w:szCs w:val="20"/>
              </w:rPr>
            </w:pPr>
          </w:p>
        </w:tc>
        <w:tc>
          <w:tcPr>
            <w:tcW w:w="1413" w:type="pct"/>
            <w:tcBorders>
              <w:top w:val="nil"/>
              <w:left w:val="nil"/>
              <w:bottom w:val="single" w:sz="4" w:space="0" w:color="auto"/>
              <w:right w:val="single" w:sz="4" w:space="0" w:color="auto"/>
            </w:tcBorders>
            <w:shd w:val="clear" w:color="auto" w:fill="auto"/>
            <w:vAlign w:val="center"/>
            <w:hideMark/>
          </w:tcPr>
          <w:p w14:paraId="1927CA30"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Aquifer</w:t>
            </w:r>
          </w:p>
        </w:tc>
      </w:tr>
      <w:tr w:rsidR="006B6C16" w:rsidRPr="00221A8C" w14:paraId="105B5B75"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7E2431"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vAlign w:val="bottom"/>
            <w:hideMark/>
          </w:tcPr>
          <w:p w14:paraId="653F46FD"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vAlign w:val="center"/>
          </w:tcPr>
          <w:p w14:paraId="479333EC" w14:textId="77777777" w:rsidR="006B6C16" w:rsidRPr="00221A8C" w:rsidRDefault="006B6C16" w:rsidP="005C4DC2">
            <w:pPr>
              <w:rPr>
                <w:iCs/>
                <w:color w:val="000000" w:themeColor="text1"/>
                <w:sz w:val="20"/>
                <w:szCs w:val="20"/>
              </w:rPr>
            </w:pPr>
          </w:p>
        </w:tc>
        <w:tc>
          <w:tcPr>
            <w:tcW w:w="1413" w:type="pct"/>
            <w:tcBorders>
              <w:top w:val="nil"/>
              <w:left w:val="nil"/>
              <w:bottom w:val="single" w:sz="4" w:space="0" w:color="auto"/>
              <w:right w:val="single" w:sz="4" w:space="0" w:color="auto"/>
            </w:tcBorders>
            <w:shd w:val="clear" w:color="auto" w:fill="auto"/>
            <w:vAlign w:val="center"/>
            <w:hideMark/>
          </w:tcPr>
          <w:p w14:paraId="753BC0AB"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River Basin</w:t>
            </w:r>
          </w:p>
        </w:tc>
      </w:tr>
      <w:tr w:rsidR="006B6C16" w:rsidRPr="00221A8C" w14:paraId="5365C7AA"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BD04A62"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20C251E4"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vAlign w:val="center"/>
          </w:tcPr>
          <w:p w14:paraId="59CC6BD2" w14:textId="77777777" w:rsidR="006B6C16" w:rsidRPr="00221A8C" w:rsidRDefault="006B6C16" w:rsidP="005C4DC2">
            <w:pPr>
              <w:rPr>
                <w:iCs/>
                <w:color w:val="000000" w:themeColor="text1"/>
                <w:sz w:val="20"/>
                <w:szCs w:val="20"/>
              </w:rPr>
            </w:pPr>
          </w:p>
        </w:tc>
        <w:tc>
          <w:tcPr>
            <w:tcW w:w="1413" w:type="pct"/>
            <w:tcBorders>
              <w:top w:val="nil"/>
              <w:left w:val="nil"/>
              <w:bottom w:val="single" w:sz="4" w:space="0" w:color="auto"/>
              <w:right w:val="single" w:sz="4" w:space="0" w:color="auto"/>
            </w:tcBorders>
            <w:shd w:val="clear" w:color="auto" w:fill="auto"/>
            <w:vAlign w:val="center"/>
            <w:hideMark/>
          </w:tcPr>
          <w:p w14:paraId="125148E2"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Lake Basin</w:t>
            </w:r>
          </w:p>
        </w:tc>
      </w:tr>
      <w:tr w:rsidR="006B6C16" w:rsidRPr="00221A8C" w14:paraId="2BF50DBB"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A99C21"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3FD74986"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vAlign w:val="center"/>
            <w:hideMark/>
          </w:tcPr>
          <w:p w14:paraId="412C619D"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Learning</w:t>
            </w:r>
          </w:p>
        </w:tc>
        <w:tc>
          <w:tcPr>
            <w:tcW w:w="1413" w:type="pct"/>
            <w:tcBorders>
              <w:top w:val="nil"/>
              <w:left w:val="nil"/>
              <w:bottom w:val="single" w:sz="4" w:space="0" w:color="auto"/>
              <w:right w:val="single" w:sz="4" w:space="0" w:color="auto"/>
            </w:tcBorders>
            <w:shd w:val="clear" w:color="auto" w:fill="auto"/>
            <w:hideMark/>
          </w:tcPr>
          <w:p w14:paraId="5EA99CE6"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6E421B27"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1C812B"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27943E5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vAlign w:val="center"/>
            <w:hideMark/>
          </w:tcPr>
          <w:p w14:paraId="7D2862D9"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Fisheries</w:t>
            </w:r>
          </w:p>
        </w:tc>
        <w:tc>
          <w:tcPr>
            <w:tcW w:w="1413" w:type="pct"/>
            <w:tcBorders>
              <w:top w:val="nil"/>
              <w:left w:val="nil"/>
              <w:bottom w:val="single" w:sz="4" w:space="0" w:color="auto"/>
              <w:right w:val="single" w:sz="4" w:space="0" w:color="auto"/>
            </w:tcBorders>
            <w:shd w:val="clear" w:color="auto" w:fill="auto"/>
            <w:hideMark/>
          </w:tcPr>
          <w:p w14:paraId="11651778"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4A1320A2"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1888B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3D420E3A"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vAlign w:val="center"/>
            <w:hideMark/>
          </w:tcPr>
          <w:p w14:paraId="2A28AC00"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Persistent toxic substances</w:t>
            </w:r>
          </w:p>
        </w:tc>
        <w:tc>
          <w:tcPr>
            <w:tcW w:w="1413" w:type="pct"/>
            <w:tcBorders>
              <w:top w:val="nil"/>
              <w:left w:val="nil"/>
              <w:bottom w:val="single" w:sz="4" w:space="0" w:color="auto"/>
              <w:right w:val="single" w:sz="4" w:space="0" w:color="auto"/>
            </w:tcBorders>
            <w:shd w:val="clear" w:color="auto" w:fill="auto"/>
            <w:hideMark/>
          </w:tcPr>
          <w:p w14:paraId="755B492C"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0A1E1783"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D7C63C"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22DCCE68"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vAlign w:val="center"/>
            <w:hideMark/>
          </w:tcPr>
          <w:p w14:paraId="0BE720C2"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SIDS : Small Island Dev States</w:t>
            </w:r>
          </w:p>
        </w:tc>
        <w:tc>
          <w:tcPr>
            <w:tcW w:w="1413" w:type="pct"/>
            <w:tcBorders>
              <w:top w:val="nil"/>
              <w:left w:val="nil"/>
              <w:bottom w:val="single" w:sz="4" w:space="0" w:color="auto"/>
              <w:right w:val="single" w:sz="4" w:space="0" w:color="auto"/>
            </w:tcBorders>
            <w:shd w:val="clear" w:color="auto" w:fill="auto"/>
            <w:hideMark/>
          </w:tcPr>
          <w:p w14:paraId="3CE07610"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36C49E48"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78ABF2" w14:textId="77777777" w:rsidR="006B6C16" w:rsidRPr="00221A8C" w:rsidRDefault="006B6C16" w:rsidP="005C4DC2">
            <w:pPr>
              <w:rPr>
                <w:b/>
                <w:bCs/>
                <w:color w:val="000000" w:themeColor="text1"/>
                <w:sz w:val="20"/>
                <w:szCs w:val="20"/>
              </w:rPr>
            </w:pPr>
            <w:r w:rsidRPr="00221A8C">
              <w:rPr>
                <w:b/>
                <w:bCs/>
                <w:color w:val="000000" w:themeColor="text1"/>
                <w:sz w:val="20"/>
                <w:szCs w:val="20"/>
              </w:rPr>
              <w:lastRenderedPageBreak/>
              <w:t> </w:t>
            </w:r>
          </w:p>
        </w:tc>
        <w:tc>
          <w:tcPr>
            <w:tcW w:w="1136" w:type="pct"/>
            <w:tcBorders>
              <w:top w:val="nil"/>
              <w:left w:val="nil"/>
              <w:bottom w:val="single" w:sz="4" w:space="0" w:color="auto"/>
              <w:right w:val="single" w:sz="4" w:space="0" w:color="auto"/>
            </w:tcBorders>
            <w:shd w:val="clear" w:color="auto" w:fill="auto"/>
            <w:hideMark/>
          </w:tcPr>
          <w:p w14:paraId="136934F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vAlign w:val="center"/>
            <w:hideMark/>
          </w:tcPr>
          <w:p w14:paraId="4621973C"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Targeted Research</w:t>
            </w:r>
          </w:p>
        </w:tc>
        <w:tc>
          <w:tcPr>
            <w:tcW w:w="1413" w:type="pct"/>
            <w:tcBorders>
              <w:top w:val="nil"/>
              <w:left w:val="nil"/>
              <w:bottom w:val="single" w:sz="4" w:space="0" w:color="auto"/>
              <w:right w:val="single" w:sz="4" w:space="0" w:color="auto"/>
            </w:tcBorders>
            <w:shd w:val="clear" w:color="auto" w:fill="auto"/>
            <w:hideMark/>
          </w:tcPr>
          <w:p w14:paraId="11B3B8C8"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06D8825F"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FF910E4" w14:textId="77777777" w:rsidR="006B6C16" w:rsidRPr="00221A8C" w:rsidRDefault="006B6C16" w:rsidP="005C4DC2">
            <w:pPr>
              <w:rPr>
                <w:b/>
                <w:bCs/>
                <w:color w:val="000000" w:themeColor="text1"/>
                <w:sz w:val="20"/>
                <w:szCs w:val="20"/>
              </w:rPr>
            </w:pPr>
          </w:p>
        </w:tc>
        <w:tc>
          <w:tcPr>
            <w:tcW w:w="1136" w:type="pct"/>
            <w:tcBorders>
              <w:top w:val="nil"/>
              <w:left w:val="nil"/>
              <w:bottom w:val="single" w:sz="4" w:space="0" w:color="auto"/>
              <w:right w:val="single" w:sz="4" w:space="0" w:color="auto"/>
            </w:tcBorders>
            <w:shd w:val="clear" w:color="auto" w:fill="auto"/>
          </w:tcPr>
          <w:p w14:paraId="0109C16A" w14:textId="77777777" w:rsidR="006B6C16" w:rsidRPr="00221A8C" w:rsidRDefault="006B6C16" w:rsidP="005C4DC2">
            <w:pPr>
              <w:rPr>
                <w:b/>
                <w:bCs/>
                <w:color w:val="000000" w:themeColor="text1"/>
                <w:sz w:val="20"/>
                <w:szCs w:val="20"/>
              </w:rPr>
            </w:pPr>
          </w:p>
        </w:tc>
        <w:tc>
          <w:tcPr>
            <w:tcW w:w="1463" w:type="pct"/>
            <w:tcBorders>
              <w:top w:val="nil"/>
              <w:left w:val="nil"/>
              <w:bottom w:val="single" w:sz="4" w:space="0" w:color="auto"/>
              <w:right w:val="single" w:sz="4" w:space="0" w:color="auto"/>
            </w:tcBorders>
            <w:shd w:val="clear" w:color="auto" w:fill="auto"/>
            <w:vAlign w:val="center"/>
          </w:tcPr>
          <w:p w14:paraId="6E4DB707"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Pollution</w:t>
            </w:r>
          </w:p>
        </w:tc>
        <w:tc>
          <w:tcPr>
            <w:tcW w:w="1413" w:type="pct"/>
            <w:tcBorders>
              <w:top w:val="nil"/>
              <w:left w:val="nil"/>
              <w:bottom w:val="single" w:sz="4" w:space="0" w:color="auto"/>
              <w:right w:val="single" w:sz="4" w:space="0" w:color="auto"/>
            </w:tcBorders>
            <w:shd w:val="clear" w:color="auto" w:fill="auto"/>
          </w:tcPr>
          <w:p w14:paraId="3673783D" w14:textId="77777777" w:rsidR="006B6C16" w:rsidRPr="00221A8C" w:rsidRDefault="006B6C16" w:rsidP="005C4DC2">
            <w:pPr>
              <w:rPr>
                <w:color w:val="000000" w:themeColor="text1"/>
                <w:sz w:val="20"/>
                <w:szCs w:val="20"/>
              </w:rPr>
            </w:pPr>
          </w:p>
        </w:tc>
      </w:tr>
      <w:tr w:rsidR="006B6C16" w:rsidRPr="00221A8C" w14:paraId="1D5E5998"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B0E318E" w14:textId="77777777" w:rsidR="006B6C16" w:rsidRPr="00221A8C" w:rsidRDefault="006B6C16" w:rsidP="005C4DC2">
            <w:pPr>
              <w:rPr>
                <w:b/>
                <w:bCs/>
                <w:color w:val="000000" w:themeColor="text1"/>
                <w:sz w:val="20"/>
                <w:szCs w:val="20"/>
              </w:rPr>
            </w:pPr>
          </w:p>
        </w:tc>
        <w:tc>
          <w:tcPr>
            <w:tcW w:w="1136" w:type="pct"/>
            <w:tcBorders>
              <w:top w:val="nil"/>
              <w:left w:val="nil"/>
              <w:bottom w:val="single" w:sz="4" w:space="0" w:color="auto"/>
              <w:right w:val="single" w:sz="4" w:space="0" w:color="auto"/>
            </w:tcBorders>
            <w:shd w:val="clear" w:color="auto" w:fill="auto"/>
          </w:tcPr>
          <w:p w14:paraId="2A8FF386" w14:textId="77777777" w:rsidR="006B6C16" w:rsidRPr="00221A8C" w:rsidRDefault="006B6C16" w:rsidP="005C4DC2">
            <w:pPr>
              <w:rPr>
                <w:b/>
                <w:bCs/>
                <w:color w:val="000000" w:themeColor="text1"/>
                <w:sz w:val="20"/>
                <w:szCs w:val="20"/>
              </w:rPr>
            </w:pPr>
          </w:p>
        </w:tc>
        <w:tc>
          <w:tcPr>
            <w:tcW w:w="1463" w:type="pct"/>
            <w:tcBorders>
              <w:top w:val="nil"/>
              <w:left w:val="nil"/>
              <w:bottom w:val="single" w:sz="4" w:space="0" w:color="auto"/>
              <w:right w:val="single" w:sz="4" w:space="0" w:color="auto"/>
            </w:tcBorders>
            <w:shd w:val="clear" w:color="auto" w:fill="auto"/>
            <w:vAlign w:val="center"/>
          </w:tcPr>
          <w:p w14:paraId="6F7E1479" w14:textId="77777777" w:rsidR="006B6C16" w:rsidRPr="00221A8C" w:rsidRDefault="006B6C16" w:rsidP="005C4DC2">
            <w:pPr>
              <w:rPr>
                <w:color w:val="000000" w:themeColor="text1"/>
                <w:sz w:val="20"/>
                <w:szCs w:val="20"/>
              </w:rPr>
            </w:pPr>
          </w:p>
        </w:tc>
        <w:tc>
          <w:tcPr>
            <w:tcW w:w="1413" w:type="pct"/>
            <w:tcBorders>
              <w:top w:val="nil"/>
              <w:left w:val="nil"/>
              <w:bottom w:val="single" w:sz="4" w:space="0" w:color="auto"/>
              <w:right w:val="single" w:sz="4" w:space="0" w:color="auto"/>
            </w:tcBorders>
            <w:shd w:val="clear" w:color="auto" w:fill="auto"/>
          </w:tcPr>
          <w:p w14:paraId="52E45A05"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Persistent toxic substances</w:t>
            </w:r>
          </w:p>
        </w:tc>
      </w:tr>
      <w:tr w:rsidR="006B6C16" w:rsidRPr="00221A8C" w14:paraId="7BB3FC21"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9FE5A6"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5C39EB71"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vAlign w:val="center"/>
          </w:tcPr>
          <w:p w14:paraId="350A3B99" w14:textId="77777777" w:rsidR="006B6C16" w:rsidRPr="00221A8C" w:rsidRDefault="006B6C16" w:rsidP="005C4DC2">
            <w:pPr>
              <w:rPr>
                <w:iCs/>
                <w:color w:val="000000" w:themeColor="text1"/>
                <w:sz w:val="20"/>
                <w:szCs w:val="20"/>
              </w:rPr>
            </w:pPr>
          </w:p>
        </w:tc>
        <w:tc>
          <w:tcPr>
            <w:tcW w:w="1413" w:type="pct"/>
            <w:tcBorders>
              <w:top w:val="nil"/>
              <w:left w:val="nil"/>
              <w:bottom w:val="single" w:sz="4" w:space="0" w:color="auto"/>
              <w:right w:val="single" w:sz="4" w:space="0" w:color="auto"/>
            </w:tcBorders>
            <w:shd w:val="clear" w:color="auto" w:fill="auto"/>
            <w:hideMark/>
          </w:tcPr>
          <w:p w14:paraId="649D257C"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Plastics</w:t>
            </w:r>
          </w:p>
        </w:tc>
      </w:tr>
      <w:tr w:rsidR="006B6C16" w:rsidRPr="00221A8C" w14:paraId="6C7BC616" w14:textId="77777777" w:rsidTr="005C4DC2">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DC8862"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2168DDF6"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vAlign w:val="center"/>
            <w:hideMark/>
          </w:tcPr>
          <w:p w14:paraId="4F17EF59"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64460006" w14:textId="77777777" w:rsidR="006B6C16" w:rsidRPr="00221A8C" w:rsidRDefault="006B6C16" w:rsidP="005C4DC2">
            <w:pPr>
              <w:ind w:left="192" w:hanging="192"/>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Nutrient pollution from all sectors except wastewater</w:t>
            </w:r>
          </w:p>
        </w:tc>
      </w:tr>
      <w:tr w:rsidR="006B6C16" w:rsidRPr="00221A8C" w14:paraId="60FDE142"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6B2703"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20C48305"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vAlign w:val="center"/>
            <w:hideMark/>
          </w:tcPr>
          <w:p w14:paraId="2DE323FE"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7DE8A48E" w14:textId="77777777" w:rsidR="006B6C16" w:rsidRPr="00221A8C" w:rsidRDefault="006B6C16" w:rsidP="005C4DC2">
            <w:pPr>
              <w:ind w:left="192" w:hanging="192"/>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Nutrient pollution from Wastewater</w:t>
            </w:r>
          </w:p>
        </w:tc>
      </w:tr>
      <w:tr w:rsidR="006B6C16" w:rsidRPr="00221A8C" w14:paraId="683DDB2E" w14:textId="77777777" w:rsidTr="005C4DC2">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B77C9E"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4834727E"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vAlign w:val="center"/>
            <w:hideMark/>
          </w:tcPr>
          <w:p w14:paraId="1F19355A" w14:textId="77777777" w:rsidR="006B6C16" w:rsidRPr="00221A8C" w:rsidRDefault="006B6C16" w:rsidP="005C4DC2">
            <w:pPr>
              <w:ind w:left="150" w:hanging="150"/>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25206E8D"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2FF79036" w14:textId="77777777" w:rsidTr="005C4DC2">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0E6A40"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4C0EDA5D"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vAlign w:val="center"/>
            <w:hideMark/>
          </w:tcPr>
          <w:p w14:paraId="70DBF5B4" w14:textId="77777777" w:rsidR="006B6C16" w:rsidRPr="00221A8C" w:rsidRDefault="006B6C16" w:rsidP="005C4DC2">
            <w:pPr>
              <w:ind w:left="150" w:hanging="150"/>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416DE504"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0D321784"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644594"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6CCE100F"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vAlign w:val="center"/>
            <w:hideMark/>
          </w:tcPr>
          <w:p w14:paraId="384B12B9" w14:textId="77777777" w:rsidR="006B6C16" w:rsidRPr="00221A8C" w:rsidRDefault="006B6C16" w:rsidP="005C4DC2">
            <w:pPr>
              <w:ind w:left="150" w:hanging="150"/>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331A260A"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39EFB0F4"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BCDA2D"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490AC52B"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vAlign w:val="center"/>
            <w:hideMark/>
          </w:tcPr>
          <w:p w14:paraId="3D3ACDC6"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Large Marine Ecosystems</w:t>
            </w:r>
          </w:p>
        </w:tc>
        <w:tc>
          <w:tcPr>
            <w:tcW w:w="1413" w:type="pct"/>
            <w:tcBorders>
              <w:top w:val="nil"/>
              <w:left w:val="nil"/>
              <w:bottom w:val="single" w:sz="4" w:space="0" w:color="auto"/>
              <w:right w:val="single" w:sz="4" w:space="0" w:color="auto"/>
            </w:tcBorders>
            <w:shd w:val="clear" w:color="auto" w:fill="auto"/>
            <w:hideMark/>
          </w:tcPr>
          <w:p w14:paraId="13F505E4"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32CC4829"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64522A"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12B0E0B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vAlign w:val="center"/>
            <w:hideMark/>
          </w:tcPr>
          <w:p w14:paraId="26A97C96"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Private Sector</w:t>
            </w:r>
          </w:p>
        </w:tc>
        <w:tc>
          <w:tcPr>
            <w:tcW w:w="1413" w:type="pct"/>
            <w:tcBorders>
              <w:top w:val="nil"/>
              <w:left w:val="nil"/>
              <w:bottom w:val="single" w:sz="4" w:space="0" w:color="auto"/>
              <w:right w:val="single" w:sz="4" w:space="0" w:color="auto"/>
            </w:tcBorders>
            <w:shd w:val="clear" w:color="auto" w:fill="auto"/>
            <w:hideMark/>
          </w:tcPr>
          <w:p w14:paraId="4F1D517F"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5A12E1F6"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F90A42"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2A0B7D1D"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vAlign w:val="center"/>
            <w:hideMark/>
          </w:tcPr>
          <w:p w14:paraId="15CB9409"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Aquaculture</w:t>
            </w:r>
          </w:p>
        </w:tc>
        <w:tc>
          <w:tcPr>
            <w:tcW w:w="1413" w:type="pct"/>
            <w:tcBorders>
              <w:top w:val="nil"/>
              <w:left w:val="nil"/>
              <w:bottom w:val="single" w:sz="4" w:space="0" w:color="auto"/>
              <w:right w:val="single" w:sz="4" w:space="0" w:color="auto"/>
            </w:tcBorders>
            <w:shd w:val="clear" w:color="auto" w:fill="auto"/>
            <w:hideMark/>
          </w:tcPr>
          <w:p w14:paraId="3DFAD039"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4C9659D1"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73909B"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697F55E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vAlign w:val="center"/>
            <w:hideMark/>
          </w:tcPr>
          <w:p w14:paraId="550FB00C"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Marine Protected Area</w:t>
            </w:r>
          </w:p>
        </w:tc>
        <w:tc>
          <w:tcPr>
            <w:tcW w:w="1413" w:type="pct"/>
            <w:tcBorders>
              <w:top w:val="nil"/>
              <w:left w:val="nil"/>
              <w:bottom w:val="single" w:sz="4" w:space="0" w:color="auto"/>
              <w:right w:val="single" w:sz="4" w:space="0" w:color="auto"/>
            </w:tcBorders>
            <w:shd w:val="clear" w:color="auto" w:fill="auto"/>
            <w:hideMark/>
          </w:tcPr>
          <w:p w14:paraId="55E1A57C"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19EC42E3"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00839D"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11C5EBF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vAlign w:val="center"/>
            <w:hideMark/>
          </w:tcPr>
          <w:p w14:paraId="70FA129B"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Biomes</w:t>
            </w:r>
          </w:p>
        </w:tc>
        <w:tc>
          <w:tcPr>
            <w:tcW w:w="1413" w:type="pct"/>
            <w:tcBorders>
              <w:top w:val="nil"/>
              <w:left w:val="nil"/>
              <w:bottom w:val="single" w:sz="4" w:space="0" w:color="auto"/>
              <w:right w:val="single" w:sz="4" w:space="0" w:color="auto"/>
            </w:tcBorders>
            <w:shd w:val="clear" w:color="auto" w:fill="auto"/>
            <w:hideMark/>
          </w:tcPr>
          <w:p w14:paraId="44A8C722"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60AA7441"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CEC8A6"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72F4350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vAlign w:val="center"/>
            <w:hideMark/>
          </w:tcPr>
          <w:p w14:paraId="1DA384F8"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vAlign w:val="center"/>
            <w:hideMark/>
          </w:tcPr>
          <w:p w14:paraId="2530EABF"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Mangrove</w:t>
            </w:r>
          </w:p>
        </w:tc>
      </w:tr>
      <w:tr w:rsidR="006B6C16" w:rsidRPr="00221A8C" w14:paraId="3BF4538D"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3ADDC6"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1B5AA795"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vAlign w:val="center"/>
            <w:hideMark/>
          </w:tcPr>
          <w:p w14:paraId="7FDBD0DF"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vAlign w:val="center"/>
            <w:hideMark/>
          </w:tcPr>
          <w:p w14:paraId="2EE901BC"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Coral Reefs</w:t>
            </w:r>
          </w:p>
        </w:tc>
      </w:tr>
      <w:tr w:rsidR="006B6C16" w:rsidRPr="00221A8C" w14:paraId="491D13DE"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36224A"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62CE3118"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vAlign w:val="center"/>
            <w:hideMark/>
          </w:tcPr>
          <w:p w14:paraId="1B3E591C"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vAlign w:val="center"/>
            <w:hideMark/>
          </w:tcPr>
          <w:p w14:paraId="41ED5685"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Seagrasses</w:t>
            </w:r>
          </w:p>
        </w:tc>
      </w:tr>
      <w:tr w:rsidR="006B6C16" w:rsidRPr="00221A8C" w14:paraId="7609DBE9"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900688"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5F579C45"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vAlign w:val="center"/>
            <w:hideMark/>
          </w:tcPr>
          <w:p w14:paraId="3F12EF7D"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vAlign w:val="center"/>
            <w:hideMark/>
          </w:tcPr>
          <w:p w14:paraId="547A61E1"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Polar Ecosystems</w:t>
            </w:r>
          </w:p>
        </w:tc>
      </w:tr>
      <w:tr w:rsidR="006B6C16" w:rsidRPr="00221A8C" w14:paraId="1A20B321"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467E6A"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726CA39D"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vAlign w:val="center"/>
            <w:hideMark/>
          </w:tcPr>
          <w:p w14:paraId="4CCDA8A8"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vAlign w:val="center"/>
            <w:hideMark/>
          </w:tcPr>
          <w:p w14:paraId="08CC2128"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Constructed Wetlands</w:t>
            </w:r>
          </w:p>
        </w:tc>
      </w:tr>
      <w:tr w:rsidR="006B6C16" w:rsidRPr="00221A8C" w14:paraId="1177D1DD"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84CA48"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48512F6E" w14:textId="77777777" w:rsidR="006B6C16" w:rsidRPr="00221A8C" w:rsidRDefault="006B6C16" w:rsidP="005C4DC2">
            <w:pPr>
              <w:rPr>
                <w:b/>
                <w:b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b/>
                <w:bCs/>
                <w:color w:val="000000" w:themeColor="text1"/>
                <w:sz w:val="20"/>
                <w:szCs w:val="20"/>
              </w:rPr>
              <w:t>Chemicals and Waste</w:t>
            </w:r>
          </w:p>
        </w:tc>
        <w:tc>
          <w:tcPr>
            <w:tcW w:w="1463" w:type="pct"/>
            <w:tcBorders>
              <w:top w:val="nil"/>
              <w:left w:val="nil"/>
              <w:bottom w:val="single" w:sz="4" w:space="0" w:color="auto"/>
              <w:right w:val="single" w:sz="4" w:space="0" w:color="auto"/>
            </w:tcBorders>
            <w:shd w:val="clear" w:color="auto" w:fill="auto"/>
          </w:tcPr>
          <w:p w14:paraId="6D9571CA" w14:textId="77777777" w:rsidR="006B6C16" w:rsidRPr="00221A8C" w:rsidRDefault="006B6C16" w:rsidP="005C4DC2">
            <w:pPr>
              <w:rPr>
                <w:iCs/>
                <w:color w:val="000000" w:themeColor="text1"/>
                <w:sz w:val="20"/>
                <w:szCs w:val="20"/>
              </w:rPr>
            </w:pPr>
          </w:p>
        </w:tc>
        <w:tc>
          <w:tcPr>
            <w:tcW w:w="1413" w:type="pct"/>
            <w:tcBorders>
              <w:top w:val="nil"/>
              <w:left w:val="nil"/>
              <w:bottom w:val="single" w:sz="4" w:space="0" w:color="auto"/>
              <w:right w:val="single" w:sz="4" w:space="0" w:color="auto"/>
            </w:tcBorders>
            <w:shd w:val="clear" w:color="auto" w:fill="auto"/>
            <w:hideMark/>
          </w:tcPr>
          <w:p w14:paraId="193B42A1"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6E2E9DCE"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CBAC7AE" w14:textId="77777777" w:rsidR="006B6C16" w:rsidRPr="00221A8C" w:rsidRDefault="006B6C16" w:rsidP="005C4DC2">
            <w:pPr>
              <w:rPr>
                <w:b/>
                <w:bCs/>
                <w:color w:val="000000" w:themeColor="text1"/>
                <w:sz w:val="20"/>
                <w:szCs w:val="20"/>
              </w:rPr>
            </w:pPr>
          </w:p>
        </w:tc>
        <w:tc>
          <w:tcPr>
            <w:tcW w:w="1136" w:type="pct"/>
            <w:tcBorders>
              <w:top w:val="nil"/>
              <w:left w:val="nil"/>
              <w:bottom w:val="single" w:sz="4" w:space="0" w:color="auto"/>
              <w:right w:val="single" w:sz="4" w:space="0" w:color="auto"/>
            </w:tcBorders>
            <w:shd w:val="clear" w:color="auto" w:fill="auto"/>
          </w:tcPr>
          <w:p w14:paraId="648B211F" w14:textId="77777777" w:rsidR="006B6C16" w:rsidRPr="00221A8C" w:rsidRDefault="006B6C16" w:rsidP="005C4DC2">
            <w:pPr>
              <w:rPr>
                <w:color w:val="000000" w:themeColor="text1"/>
                <w:sz w:val="20"/>
                <w:szCs w:val="20"/>
              </w:rPr>
            </w:pPr>
          </w:p>
        </w:tc>
        <w:tc>
          <w:tcPr>
            <w:tcW w:w="1463" w:type="pct"/>
            <w:tcBorders>
              <w:top w:val="nil"/>
              <w:left w:val="nil"/>
              <w:bottom w:val="single" w:sz="4" w:space="0" w:color="auto"/>
              <w:right w:val="single" w:sz="4" w:space="0" w:color="auto"/>
            </w:tcBorders>
            <w:shd w:val="clear" w:color="auto" w:fill="auto"/>
          </w:tcPr>
          <w:p w14:paraId="488283F8"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Mercury</w:t>
            </w:r>
          </w:p>
        </w:tc>
        <w:tc>
          <w:tcPr>
            <w:tcW w:w="1413" w:type="pct"/>
            <w:tcBorders>
              <w:top w:val="nil"/>
              <w:left w:val="nil"/>
              <w:bottom w:val="single" w:sz="4" w:space="0" w:color="auto"/>
              <w:right w:val="single" w:sz="4" w:space="0" w:color="auto"/>
            </w:tcBorders>
            <w:shd w:val="clear" w:color="auto" w:fill="auto"/>
          </w:tcPr>
          <w:p w14:paraId="520D958A" w14:textId="77777777" w:rsidR="006B6C16" w:rsidRPr="00221A8C" w:rsidRDefault="006B6C16" w:rsidP="005C4DC2">
            <w:pPr>
              <w:rPr>
                <w:color w:val="000000" w:themeColor="text1"/>
                <w:sz w:val="20"/>
                <w:szCs w:val="20"/>
              </w:rPr>
            </w:pPr>
          </w:p>
        </w:tc>
      </w:tr>
      <w:tr w:rsidR="006B6C16" w:rsidRPr="00221A8C" w14:paraId="14AA9EBF"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68DD6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0B026BBF"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76EC421E"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60B180E4"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2929B8A6"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98B8C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2DF5E816"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4DD57194"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Coal Fired Power Plants</w:t>
            </w:r>
          </w:p>
        </w:tc>
        <w:tc>
          <w:tcPr>
            <w:tcW w:w="1413" w:type="pct"/>
            <w:tcBorders>
              <w:top w:val="nil"/>
              <w:left w:val="nil"/>
              <w:bottom w:val="single" w:sz="4" w:space="0" w:color="auto"/>
              <w:right w:val="single" w:sz="4" w:space="0" w:color="auto"/>
            </w:tcBorders>
            <w:shd w:val="clear" w:color="auto" w:fill="auto"/>
            <w:hideMark/>
          </w:tcPr>
          <w:p w14:paraId="10730F96"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49E6B109"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9D72E6"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734DBD0A"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085A2086"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Coal Fired Industrial Boilers</w:t>
            </w:r>
          </w:p>
        </w:tc>
        <w:tc>
          <w:tcPr>
            <w:tcW w:w="1413" w:type="pct"/>
            <w:tcBorders>
              <w:top w:val="nil"/>
              <w:left w:val="nil"/>
              <w:bottom w:val="single" w:sz="4" w:space="0" w:color="auto"/>
              <w:right w:val="single" w:sz="4" w:space="0" w:color="auto"/>
            </w:tcBorders>
            <w:shd w:val="clear" w:color="auto" w:fill="auto"/>
            <w:hideMark/>
          </w:tcPr>
          <w:p w14:paraId="049E59C6"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01267660"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227146"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6E605D73"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01EDE883"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Cement</w:t>
            </w:r>
          </w:p>
        </w:tc>
        <w:tc>
          <w:tcPr>
            <w:tcW w:w="1413" w:type="pct"/>
            <w:tcBorders>
              <w:top w:val="nil"/>
              <w:left w:val="nil"/>
              <w:bottom w:val="single" w:sz="4" w:space="0" w:color="auto"/>
              <w:right w:val="single" w:sz="4" w:space="0" w:color="auto"/>
            </w:tcBorders>
            <w:shd w:val="clear" w:color="auto" w:fill="auto"/>
            <w:hideMark/>
          </w:tcPr>
          <w:p w14:paraId="1EFD9414"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1147ABED"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97E058"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4C8674E6"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5D3F7432"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6659776E"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43E42AEC" w14:textId="77777777" w:rsidTr="005C4DC2">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9B6B55"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36715340"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3493A102"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Ozone</w:t>
            </w:r>
          </w:p>
        </w:tc>
        <w:tc>
          <w:tcPr>
            <w:tcW w:w="1413" w:type="pct"/>
            <w:tcBorders>
              <w:top w:val="nil"/>
              <w:left w:val="nil"/>
              <w:bottom w:val="single" w:sz="4" w:space="0" w:color="auto"/>
              <w:right w:val="single" w:sz="4" w:space="0" w:color="auto"/>
            </w:tcBorders>
            <w:shd w:val="clear" w:color="auto" w:fill="auto"/>
            <w:hideMark/>
          </w:tcPr>
          <w:p w14:paraId="1E948CA4"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54C42224"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4F742E"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3A28D763"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4BDBC02A"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Persistent Organic Pollutants</w:t>
            </w:r>
          </w:p>
        </w:tc>
        <w:tc>
          <w:tcPr>
            <w:tcW w:w="1413" w:type="pct"/>
            <w:tcBorders>
              <w:top w:val="nil"/>
              <w:left w:val="nil"/>
              <w:bottom w:val="single" w:sz="4" w:space="0" w:color="auto"/>
              <w:right w:val="single" w:sz="4" w:space="0" w:color="auto"/>
            </w:tcBorders>
            <w:shd w:val="clear" w:color="auto" w:fill="auto"/>
            <w:hideMark/>
          </w:tcPr>
          <w:p w14:paraId="4867E4DF"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28DB774D" w14:textId="77777777" w:rsidTr="005C4DC2">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5EA4D6"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60E64C7A"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7E10E0FF" w14:textId="77777777" w:rsidR="006B6C16" w:rsidRPr="00221A8C" w:rsidRDefault="006B6C16" w:rsidP="005C4DC2">
            <w:pPr>
              <w:ind w:left="150" w:hanging="150"/>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6894A06D"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215DC9EC"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7C8890"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728FA9A4"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0C6BF4AA" w14:textId="77777777" w:rsidR="006B6C16" w:rsidRPr="00221A8C" w:rsidRDefault="006B6C16" w:rsidP="005C4DC2">
            <w:pPr>
              <w:ind w:left="150" w:hanging="150"/>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2495C971"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7C332730"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181C5B"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vAlign w:val="bottom"/>
            <w:hideMark/>
          </w:tcPr>
          <w:p w14:paraId="06049CB0"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79FBC64E"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Waste Management</w:t>
            </w:r>
          </w:p>
        </w:tc>
        <w:tc>
          <w:tcPr>
            <w:tcW w:w="1413" w:type="pct"/>
            <w:tcBorders>
              <w:top w:val="nil"/>
              <w:left w:val="nil"/>
              <w:bottom w:val="single" w:sz="4" w:space="0" w:color="auto"/>
              <w:right w:val="single" w:sz="4" w:space="0" w:color="auto"/>
            </w:tcBorders>
            <w:shd w:val="clear" w:color="auto" w:fill="auto"/>
            <w:hideMark/>
          </w:tcPr>
          <w:p w14:paraId="4AF38B48"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4BAFE23F"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735B11"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5179741D"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3B686DAD"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30446A54"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Hazardous Waste Management</w:t>
            </w:r>
          </w:p>
        </w:tc>
      </w:tr>
      <w:tr w:rsidR="006B6C16" w:rsidRPr="00221A8C" w14:paraId="2C31F65E"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875A8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24A916D5"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05DDB3C9"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2546E7A9"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Industrial Waste</w:t>
            </w:r>
          </w:p>
        </w:tc>
      </w:tr>
      <w:tr w:rsidR="006B6C16" w:rsidRPr="00221A8C" w14:paraId="71C252D6"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C541ED"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117EE968"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4CCCF91F"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6E7DF8E5"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e-Waste</w:t>
            </w:r>
          </w:p>
        </w:tc>
      </w:tr>
      <w:tr w:rsidR="006B6C16" w:rsidRPr="00221A8C" w14:paraId="2BB5079D"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F0E071"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21DF1CE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07649932"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Emissions</w:t>
            </w:r>
          </w:p>
        </w:tc>
        <w:tc>
          <w:tcPr>
            <w:tcW w:w="1413" w:type="pct"/>
            <w:tcBorders>
              <w:top w:val="nil"/>
              <w:left w:val="nil"/>
              <w:bottom w:val="single" w:sz="4" w:space="0" w:color="auto"/>
              <w:right w:val="single" w:sz="4" w:space="0" w:color="auto"/>
            </w:tcBorders>
            <w:shd w:val="clear" w:color="auto" w:fill="auto"/>
            <w:hideMark/>
          </w:tcPr>
          <w:p w14:paraId="3955CD62"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1F183C2A"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F1D1CC"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0A0A6F0E"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4D532DCC"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Disposal</w:t>
            </w:r>
          </w:p>
        </w:tc>
        <w:tc>
          <w:tcPr>
            <w:tcW w:w="1413" w:type="pct"/>
            <w:tcBorders>
              <w:top w:val="nil"/>
              <w:left w:val="nil"/>
              <w:bottom w:val="single" w:sz="4" w:space="0" w:color="auto"/>
              <w:right w:val="single" w:sz="4" w:space="0" w:color="auto"/>
            </w:tcBorders>
            <w:shd w:val="clear" w:color="auto" w:fill="auto"/>
            <w:hideMark/>
          </w:tcPr>
          <w:p w14:paraId="0B10D06A"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5467F57F"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C8DFEF" w14:textId="77777777" w:rsidR="006B6C16" w:rsidRPr="00221A8C" w:rsidRDefault="006B6C16" w:rsidP="005C4DC2">
            <w:pPr>
              <w:rPr>
                <w:b/>
                <w:bCs/>
                <w:color w:val="000000" w:themeColor="text1"/>
                <w:sz w:val="20"/>
                <w:szCs w:val="20"/>
              </w:rPr>
            </w:pPr>
            <w:r w:rsidRPr="00221A8C">
              <w:rPr>
                <w:b/>
                <w:bCs/>
                <w:color w:val="000000" w:themeColor="text1"/>
                <w:sz w:val="20"/>
                <w:szCs w:val="20"/>
              </w:rPr>
              <w:lastRenderedPageBreak/>
              <w:t> </w:t>
            </w:r>
          </w:p>
        </w:tc>
        <w:tc>
          <w:tcPr>
            <w:tcW w:w="1136" w:type="pct"/>
            <w:tcBorders>
              <w:top w:val="nil"/>
              <w:left w:val="nil"/>
              <w:bottom w:val="single" w:sz="4" w:space="0" w:color="auto"/>
              <w:right w:val="single" w:sz="4" w:space="0" w:color="auto"/>
            </w:tcBorders>
            <w:shd w:val="clear" w:color="auto" w:fill="auto"/>
            <w:hideMark/>
          </w:tcPr>
          <w:p w14:paraId="5843DB5E"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3E43959E" w14:textId="77777777" w:rsidR="006B6C16" w:rsidRPr="00221A8C" w:rsidRDefault="006B6C16" w:rsidP="005C4DC2">
            <w:pPr>
              <w:ind w:left="150" w:hanging="150"/>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41CF9A87"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59A7A9F0"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41FBC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0564D7B0"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08B33EFA"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Polychlorinated Biphenyls</w:t>
            </w:r>
          </w:p>
        </w:tc>
        <w:tc>
          <w:tcPr>
            <w:tcW w:w="1413" w:type="pct"/>
            <w:tcBorders>
              <w:top w:val="nil"/>
              <w:left w:val="nil"/>
              <w:bottom w:val="single" w:sz="4" w:space="0" w:color="auto"/>
              <w:right w:val="single" w:sz="4" w:space="0" w:color="auto"/>
            </w:tcBorders>
            <w:shd w:val="clear" w:color="auto" w:fill="auto"/>
            <w:hideMark/>
          </w:tcPr>
          <w:p w14:paraId="5F83AD99"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5780DA0D"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2F307C"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7D63C5C8"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77A78775"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Plastics</w:t>
            </w:r>
          </w:p>
        </w:tc>
        <w:tc>
          <w:tcPr>
            <w:tcW w:w="1413" w:type="pct"/>
            <w:tcBorders>
              <w:top w:val="nil"/>
              <w:left w:val="nil"/>
              <w:bottom w:val="single" w:sz="4" w:space="0" w:color="auto"/>
              <w:right w:val="single" w:sz="4" w:space="0" w:color="auto"/>
            </w:tcBorders>
            <w:shd w:val="clear" w:color="auto" w:fill="auto"/>
            <w:hideMark/>
          </w:tcPr>
          <w:p w14:paraId="710492CE"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705F9D57"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3A1040"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1F8E0D7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27A75A22"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Eco-Efficiency</w:t>
            </w:r>
          </w:p>
        </w:tc>
        <w:tc>
          <w:tcPr>
            <w:tcW w:w="1413" w:type="pct"/>
            <w:tcBorders>
              <w:top w:val="nil"/>
              <w:left w:val="nil"/>
              <w:bottom w:val="single" w:sz="4" w:space="0" w:color="auto"/>
              <w:right w:val="single" w:sz="4" w:space="0" w:color="auto"/>
            </w:tcBorders>
            <w:shd w:val="clear" w:color="auto" w:fill="auto"/>
            <w:hideMark/>
          </w:tcPr>
          <w:p w14:paraId="5A39A444"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2BFE4198"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240E3D"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454308E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37B9A8D0"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Pesticides</w:t>
            </w:r>
          </w:p>
        </w:tc>
        <w:tc>
          <w:tcPr>
            <w:tcW w:w="1413" w:type="pct"/>
            <w:tcBorders>
              <w:top w:val="nil"/>
              <w:left w:val="nil"/>
              <w:bottom w:val="single" w:sz="4" w:space="0" w:color="auto"/>
              <w:right w:val="single" w:sz="4" w:space="0" w:color="auto"/>
            </w:tcBorders>
            <w:shd w:val="clear" w:color="auto" w:fill="auto"/>
            <w:hideMark/>
          </w:tcPr>
          <w:p w14:paraId="688E090E"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74685E37"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272016"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7C06CAD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2BA0E563"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DDT - Vector Management</w:t>
            </w:r>
          </w:p>
        </w:tc>
        <w:tc>
          <w:tcPr>
            <w:tcW w:w="1413" w:type="pct"/>
            <w:tcBorders>
              <w:top w:val="nil"/>
              <w:left w:val="nil"/>
              <w:bottom w:val="single" w:sz="4" w:space="0" w:color="auto"/>
              <w:right w:val="single" w:sz="4" w:space="0" w:color="auto"/>
            </w:tcBorders>
            <w:shd w:val="clear" w:color="auto" w:fill="auto"/>
            <w:hideMark/>
          </w:tcPr>
          <w:p w14:paraId="568CD8DC"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15F71C32"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F34C34"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2ABF5A35"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09F46BA3"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DDT - Other</w:t>
            </w:r>
          </w:p>
        </w:tc>
        <w:tc>
          <w:tcPr>
            <w:tcW w:w="1413" w:type="pct"/>
            <w:tcBorders>
              <w:top w:val="nil"/>
              <w:left w:val="nil"/>
              <w:bottom w:val="single" w:sz="4" w:space="0" w:color="auto"/>
              <w:right w:val="single" w:sz="4" w:space="0" w:color="auto"/>
            </w:tcBorders>
            <w:shd w:val="clear" w:color="auto" w:fill="auto"/>
            <w:hideMark/>
          </w:tcPr>
          <w:p w14:paraId="00D21187"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33735779"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016DD3"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05DF1DD2"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5B87BB22"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Industrial Emissions</w:t>
            </w:r>
          </w:p>
        </w:tc>
        <w:tc>
          <w:tcPr>
            <w:tcW w:w="1413" w:type="pct"/>
            <w:tcBorders>
              <w:top w:val="nil"/>
              <w:left w:val="nil"/>
              <w:bottom w:val="single" w:sz="4" w:space="0" w:color="auto"/>
              <w:right w:val="single" w:sz="4" w:space="0" w:color="auto"/>
            </w:tcBorders>
            <w:shd w:val="clear" w:color="auto" w:fill="auto"/>
            <w:hideMark/>
          </w:tcPr>
          <w:p w14:paraId="0122E9E3"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60744B18"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EF84AA"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01C14C95"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6FA3B1B0"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Open Burning</w:t>
            </w:r>
          </w:p>
        </w:tc>
        <w:tc>
          <w:tcPr>
            <w:tcW w:w="1413" w:type="pct"/>
            <w:tcBorders>
              <w:top w:val="nil"/>
              <w:left w:val="nil"/>
              <w:bottom w:val="single" w:sz="4" w:space="0" w:color="auto"/>
              <w:right w:val="single" w:sz="4" w:space="0" w:color="auto"/>
            </w:tcBorders>
            <w:shd w:val="clear" w:color="auto" w:fill="auto"/>
            <w:hideMark/>
          </w:tcPr>
          <w:p w14:paraId="75E4AAAB"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6388A216" w14:textId="77777777" w:rsidTr="005C4DC2">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71C3FD"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6F78ACCE"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038A4A42" w14:textId="77777777" w:rsidR="006B6C16" w:rsidRPr="00221A8C" w:rsidRDefault="006B6C16" w:rsidP="005C4DC2">
            <w:pPr>
              <w:ind w:left="150" w:hanging="150"/>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6B4F7D59"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5000DB58"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BF0F6B"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hideMark/>
          </w:tcPr>
          <w:p w14:paraId="3BBF452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33CCB55F"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Green Chemistry</w:t>
            </w:r>
          </w:p>
        </w:tc>
        <w:tc>
          <w:tcPr>
            <w:tcW w:w="1413" w:type="pct"/>
            <w:tcBorders>
              <w:top w:val="nil"/>
              <w:left w:val="nil"/>
              <w:bottom w:val="single" w:sz="4" w:space="0" w:color="auto"/>
              <w:right w:val="single" w:sz="4" w:space="0" w:color="auto"/>
            </w:tcBorders>
            <w:shd w:val="clear" w:color="auto" w:fill="auto"/>
            <w:hideMark/>
          </w:tcPr>
          <w:p w14:paraId="4F56CCEF"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3FC4DA91"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EB95BC"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noWrap/>
            <w:vAlign w:val="bottom"/>
            <w:hideMark/>
          </w:tcPr>
          <w:p w14:paraId="27DC342D" w14:textId="77777777" w:rsidR="006B6C16" w:rsidRPr="00221A8C" w:rsidRDefault="006B6C16" w:rsidP="005C4DC2">
            <w:pPr>
              <w:rPr>
                <w:b/>
                <w:bCs/>
                <w:color w:val="000000" w:themeColor="text1"/>
                <w:sz w:val="20"/>
                <w:szCs w:val="20"/>
              </w:rPr>
            </w:pPr>
            <w:r w:rsidRPr="00221A8C">
              <w:rPr>
                <w:color w:val="000000" w:themeColor="text1"/>
                <w:sz w:val="20"/>
                <w:szCs w:val="20"/>
              </w:rPr>
              <w:fldChar w:fldCharType="begin">
                <w:ffData>
                  <w:name w:val=""/>
                  <w:enabled/>
                  <w:calcOnExit w:val="0"/>
                  <w:checkBox>
                    <w:sizeAuto/>
                    <w:default w:val="1"/>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b/>
                <w:bCs/>
                <w:color w:val="000000" w:themeColor="text1"/>
                <w:sz w:val="20"/>
                <w:szCs w:val="20"/>
              </w:rPr>
              <w:t>Climate Change</w:t>
            </w:r>
          </w:p>
        </w:tc>
        <w:tc>
          <w:tcPr>
            <w:tcW w:w="1463" w:type="pct"/>
            <w:tcBorders>
              <w:top w:val="nil"/>
              <w:left w:val="nil"/>
              <w:bottom w:val="single" w:sz="4" w:space="0" w:color="auto"/>
              <w:right w:val="single" w:sz="4" w:space="0" w:color="auto"/>
            </w:tcBorders>
            <w:shd w:val="clear" w:color="auto" w:fill="auto"/>
          </w:tcPr>
          <w:p w14:paraId="45CA64E2" w14:textId="77777777" w:rsidR="006B6C16" w:rsidRPr="00221A8C" w:rsidRDefault="006B6C16" w:rsidP="005C4DC2">
            <w:pPr>
              <w:rPr>
                <w:b/>
                <w:bCs/>
                <w:color w:val="000000" w:themeColor="text1"/>
                <w:sz w:val="20"/>
                <w:szCs w:val="20"/>
              </w:rPr>
            </w:pPr>
          </w:p>
        </w:tc>
        <w:tc>
          <w:tcPr>
            <w:tcW w:w="1413" w:type="pct"/>
            <w:tcBorders>
              <w:top w:val="nil"/>
              <w:left w:val="nil"/>
              <w:bottom w:val="single" w:sz="4" w:space="0" w:color="auto"/>
              <w:right w:val="single" w:sz="4" w:space="0" w:color="auto"/>
            </w:tcBorders>
            <w:shd w:val="clear" w:color="auto" w:fill="auto"/>
          </w:tcPr>
          <w:p w14:paraId="008D1755" w14:textId="77777777" w:rsidR="006B6C16" w:rsidRPr="00221A8C" w:rsidRDefault="006B6C16" w:rsidP="005C4DC2">
            <w:pPr>
              <w:rPr>
                <w:iCs/>
                <w:color w:val="000000" w:themeColor="text1"/>
                <w:sz w:val="20"/>
                <w:szCs w:val="20"/>
              </w:rPr>
            </w:pPr>
          </w:p>
        </w:tc>
      </w:tr>
      <w:tr w:rsidR="006B6C16" w:rsidRPr="00221A8C" w14:paraId="0EB6732D"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E01B97A" w14:textId="77777777" w:rsidR="006B6C16" w:rsidRPr="00221A8C" w:rsidRDefault="006B6C16" w:rsidP="005C4DC2">
            <w:pPr>
              <w:rPr>
                <w:b/>
                <w:bCs/>
                <w:color w:val="000000" w:themeColor="text1"/>
                <w:sz w:val="20"/>
                <w:szCs w:val="20"/>
              </w:rPr>
            </w:pPr>
          </w:p>
        </w:tc>
        <w:tc>
          <w:tcPr>
            <w:tcW w:w="1136" w:type="pct"/>
            <w:tcBorders>
              <w:top w:val="nil"/>
              <w:left w:val="nil"/>
              <w:bottom w:val="single" w:sz="4" w:space="0" w:color="auto"/>
              <w:right w:val="single" w:sz="4" w:space="0" w:color="auto"/>
            </w:tcBorders>
            <w:shd w:val="clear" w:color="auto" w:fill="auto"/>
            <w:noWrap/>
            <w:vAlign w:val="bottom"/>
          </w:tcPr>
          <w:p w14:paraId="23356998" w14:textId="77777777" w:rsidR="006B6C16" w:rsidRPr="00221A8C" w:rsidRDefault="006B6C16" w:rsidP="005C4DC2">
            <w:pPr>
              <w:rPr>
                <w:color w:val="000000" w:themeColor="text1"/>
                <w:sz w:val="20"/>
                <w:szCs w:val="20"/>
              </w:rPr>
            </w:pPr>
          </w:p>
        </w:tc>
        <w:tc>
          <w:tcPr>
            <w:tcW w:w="1463" w:type="pct"/>
            <w:tcBorders>
              <w:top w:val="nil"/>
              <w:left w:val="nil"/>
              <w:bottom w:val="single" w:sz="4" w:space="0" w:color="auto"/>
              <w:right w:val="single" w:sz="4" w:space="0" w:color="auto"/>
            </w:tcBorders>
            <w:shd w:val="clear" w:color="auto" w:fill="auto"/>
          </w:tcPr>
          <w:p w14:paraId="5320B1D4" w14:textId="38490CC7" w:rsidR="006B6C16" w:rsidRPr="00221A8C" w:rsidRDefault="00F933F2" w:rsidP="005C4DC2">
            <w:pPr>
              <w:rPr>
                <w:b/>
                <w:color w:val="000000" w:themeColor="text1"/>
                <w:sz w:val="20"/>
                <w:szCs w:val="20"/>
              </w:rPr>
            </w:pPr>
            <w:r>
              <w:rPr>
                <w:b/>
                <w:color w:val="000000" w:themeColor="text1"/>
                <w:sz w:val="20"/>
                <w:szCs w:val="20"/>
              </w:rPr>
              <w:fldChar w:fldCharType="begin">
                <w:ffData>
                  <w:name w:val=""/>
                  <w:enabled/>
                  <w:calcOnExit w:val="0"/>
                  <w:checkBox>
                    <w:sizeAuto/>
                    <w:default w:val="1"/>
                  </w:checkBox>
                </w:ffData>
              </w:fldChar>
            </w:r>
            <w:r>
              <w:rPr>
                <w:b/>
                <w:color w:val="000000" w:themeColor="text1"/>
                <w:sz w:val="20"/>
                <w:szCs w:val="20"/>
              </w:rPr>
              <w:instrText xml:space="preserve"> FORMCHECKBOX </w:instrText>
            </w:r>
            <w:r w:rsidR="004B3422">
              <w:rPr>
                <w:b/>
                <w:color w:val="000000" w:themeColor="text1"/>
                <w:sz w:val="20"/>
                <w:szCs w:val="20"/>
              </w:rPr>
            </w:r>
            <w:r w:rsidR="004B3422">
              <w:rPr>
                <w:b/>
                <w:color w:val="000000" w:themeColor="text1"/>
                <w:sz w:val="20"/>
                <w:szCs w:val="20"/>
              </w:rPr>
              <w:fldChar w:fldCharType="separate"/>
            </w:r>
            <w:r>
              <w:rPr>
                <w:b/>
                <w:color w:val="000000" w:themeColor="text1"/>
                <w:sz w:val="20"/>
                <w:szCs w:val="20"/>
              </w:rPr>
              <w:fldChar w:fldCharType="end"/>
            </w:r>
            <w:r w:rsidR="006B6C16" w:rsidRPr="00221A8C">
              <w:rPr>
                <w:b/>
                <w:bCs/>
                <w:color w:val="000000" w:themeColor="text1"/>
                <w:sz w:val="20"/>
                <w:szCs w:val="20"/>
              </w:rPr>
              <w:t>Climate Change Adaptation</w:t>
            </w:r>
          </w:p>
        </w:tc>
        <w:tc>
          <w:tcPr>
            <w:tcW w:w="1413" w:type="pct"/>
            <w:tcBorders>
              <w:top w:val="nil"/>
              <w:left w:val="nil"/>
              <w:bottom w:val="single" w:sz="4" w:space="0" w:color="auto"/>
              <w:right w:val="single" w:sz="4" w:space="0" w:color="auto"/>
            </w:tcBorders>
            <w:shd w:val="clear" w:color="auto" w:fill="auto"/>
          </w:tcPr>
          <w:p w14:paraId="2852E20A" w14:textId="77777777" w:rsidR="006B6C16" w:rsidRPr="00221A8C" w:rsidRDefault="006B6C16" w:rsidP="005C4DC2">
            <w:pPr>
              <w:rPr>
                <w:color w:val="000000" w:themeColor="text1"/>
                <w:sz w:val="20"/>
                <w:szCs w:val="20"/>
              </w:rPr>
            </w:pPr>
          </w:p>
        </w:tc>
      </w:tr>
      <w:tr w:rsidR="006B6C16" w:rsidRPr="00221A8C" w14:paraId="0CB6AC7A"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86D3B26" w14:textId="77777777" w:rsidR="006B6C16" w:rsidRPr="00221A8C" w:rsidRDefault="006B6C16" w:rsidP="005C4DC2">
            <w:pPr>
              <w:rPr>
                <w:b/>
                <w:bCs/>
                <w:color w:val="000000" w:themeColor="text1"/>
                <w:sz w:val="20"/>
                <w:szCs w:val="20"/>
              </w:rPr>
            </w:pPr>
          </w:p>
        </w:tc>
        <w:tc>
          <w:tcPr>
            <w:tcW w:w="1136" w:type="pct"/>
            <w:tcBorders>
              <w:top w:val="nil"/>
              <w:left w:val="nil"/>
              <w:bottom w:val="single" w:sz="4" w:space="0" w:color="auto"/>
              <w:right w:val="single" w:sz="4" w:space="0" w:color="auto"/>
            </w:tcBorders>
            <w:shd w:val="clear" w:color="auto" w:fill="auto"/>
            <w:noWrap/>
            <w:vAlign w:val="bottom"/>
          </w:tcPr>
          <w:p w14:paraId="6182E450" w14:textId="77777777" w:rsidR="006B6C16" w:rsidRPr="00221A8C" w:rsidRDefault="006B6C16" w:rsidP="005C4DC2">
            <w:pPr>
              <w:rPr>
                <w:color w:val="000000" w:themeColor="text1"/>
                <w:sz w:val="20"/>
                <w:szCs w:val="20"/>
              </w:rPr>
            </w:pPr>
          </w:p>
        </w:tc>
        <w:tc>
          <w:tcPr>
            <w:tcW w:w="1463" w:type="pct"/>
            <w:tcBorders>
              <w:top w:val="nil"/>
              <w:left w:val="nil"/>
              <w:bottom w:val="single" w:sz="4" w:space="0" w:color="auto"/>
              <w:right w:val="single" w:sz="4" w:space="0" w:color="auto"/>
            </w:tcBorders>
            <w:shd w:val="clear" w:color="auto" w:fill="auto"/>
          </w:tcPr>
          <w:p w14:paraId="757DC426" w14:textId="77777777" w:rsidR="006B6C16" w:rsidRPr="00221A8C" w:rsidRDefault="006B6C16" w:rsidP="005C4DC2">
            <w:pPr>
              <w:rPr>
                <w:color w:val="000000" w:themeColor="text1"/>
                <w:sz w:val="20"/>
                <w:szCs w:val="20"/>
              </w:rPr>
            </w:pPr>
          </w:p>
        </w:tc>
        <w:tc>
          <w:tcPr>
            <w:tcW w:w="1413" w:type="pct"/>
            <w:tcBorders>
              <w:top w:val="nil"/>
              <w:left w:val="nil"/>
              <w:bottom w:val="single" w:sz="4" w:space="0" w:color="auto"/>
              <w:right w:val="single" w:sz="4" w:space="0" w:color="auto"/>
            </w:tcBorders>
            <w:shd w:val="clear" w:color="auto" w:fill="auto"/>
          </w:tcPr>
          <w:p w14:paraId="74DAE601" w14:textId="2D71E319" w:rsidR="006B6C16" w:rsidRPr="00221A8C" w:rsidRDefault="00885A03" w:rsidP="005C4DC2">
            <w:pPr>
              <w:rPr>
                <w:color w:val="000000" w:themeColor="text1"/>
                <w:sz w:val="20"/>
                <w:szCs w:val="20"/>
              </w:rPr>
            </w:pPr>
            <w:r>
              <w:rPr>
                <w:color w:val="000000" w:themeColor="text1"/>
                <w:sz w:val="20"/>
                <w:szCs w:val="20"/>
              </w:rPr>
              <w:fldChar w:fldCharType="begin">
                <w:ffData>
                  <w:name w:val=""/>
                  <w:enabled/>
                  <w:calcOnExit w:val="0"/>
                  <w:checkBox>
                    <w:sizeAuto/>
                    <w:default w:val="0"/>
                  </w:checkBox>
                </w:ffData>
              </w:fldChar>
            </w:r>
            <w:r>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Pr>
                <w:color w:val="000000" w:themeColor="text1"/>
                <w:sz w:val="20"/>
                <w:szCs w:val="20"/>
              </w:rPr>
              <w:fldChar w:fldCharType="end"/>
            </w:r>
            <w:r w:rsidR="006B6C16" w:rsidRPr="00221A8C">
              <w:rPr>
                <w:color w:val="000000" w:themeColor="text1"/>
                <w:sz w:val="20"/>
                <w:szCs w:val="20"/>
              </w:rPr>
              <w:t>Climate Finance</w:t>
            </w:r>
          </w:p>
        </w:tc>
      </w:tr>
      <w:tr w:rsidR="006B6C16" w:rsidRPr="00221A8C" w14:paraId="562638B7"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037E63"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noWrap/>
            <w:vAlign w:val="bottom"/>
            <w:hideMark/>
          </w:tcPr>
          <w:p w14:paraId="3C14936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7C679E6C"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2E35846E"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Least Developed Countries</w:t>
            </w:r>
          </w:p>
        </w:tc>
      </w:tr>
      <w:tr w:rsidR="006B6C16" w:rsidRPr="00221A8C" w14:paraId="78433D31"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5AACA2"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noWrap/>
            <w:vAlign w:val="bottom"/>
            <w:hideMark/>
          </w:tcPr>
          <w:p w14:paraId="189D88C3"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6E94665F"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4E2839EE"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Small Island Developing States</w:t>
            </w:r>
          </w:p>
        </w:tc>
      </w:tr>
      <w:tr w:rsidR="006B6C16" w:rsidRPr="00221A8C" w14:paraId="4C60C4D4" w14:textId="77777777" w:rsidTr="005C4DC2">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8F89EB"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noWrap/>
            <w:vAlign w:val="bottom"/>
            <w:hideMark/>
          </w:tcPr>
          <w:p w14:paraId="0BAAE5CC"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363E8C64"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189CA488"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Disaster Risk Management</w:t>
            </w:r>
          </w:p>
        </w:tc>
      </w:tr>
      <w:tr w:rsidR="006B6C16" w:rsidRPr="00221A8C" w14:paraId="3779C256"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6BE78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noWrap/>
            <w:vAlign w:val="bottom"/>
            <w:hideMark/>
          </w:tcPr>
          <w:p w14:paraId="419E498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7077F3A5"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44CAE9D7"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Sea-level rise</w:t>
            </w:r>
          </w:p>
        </w:tc>
      </w:tr>
      <w:tr w:rsidR="006B6C16" w:rsidRPr="00221A8C" w14:paraId="6297C4D2"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5211FED" w14:textId="77777777" w:rsidR="006B6C16" w:rsidRPr="00221A8C" w:rsidRDefault="006B6C16" w:rsidP="005C4DC2">
            <w:pPr>
              <w:rPr>
                <w:b/>
                <w:bCs/>
                <w:color w:val="000000" w:themeColor="text1"/>
                <w:sz w:val="20"/>
                <w:szCs w:val="20"/>
              </w:rPr>
            </w:pPr>
          </w:p>
        </w:tc>
        <w:tc>
          <w:tcPr>
            <w:tcW w:w="1136" w:type="pct"/>
            <w:tcBorders>
              <w:top w:val="nil"/>
              <w:left w:val="nil"/>
              <w:bottom w:val="single" w:sz="4" w:space="0" w:color="auto"/>
              <w:right w:val="single" w:sz="4" w:space="0" w:color="auto"/>
            </w:tcBorders>
            <w:shd w:val="clear" w:color="auto" w:fill="auto"/>
            <w:noWrap/>
            <w:vAlign w:val="bottom"/>
          </w:tcPr>
          <w:p w14:paraId="72D2BA42" w14:textId="77777777" w:rsidR="006B6C16" w:rsidRPr="00221A8C" w:rsidRDefault="006B6C16" w:rsidP="005C4DC2">
            <w:pPr>
              <w:rPr>
                <w:b/>
                <w:bCs/>
                <w:color w:val="000000" w:themeColor="text1"/>
                <w:sz w:val="20"/>
                <w:szCs w:val="20"/>
              </w:rPr>
            </w:pPr>
          </w:p>
        </w:tc>
        <w:tc>
          <w:tcPr>
            <w:tcW w:w="1463" w:type="pct"/>
            <w:tcBorders>
              <w:top w:val="nil"/>
              <w:left w:val="nil"/>
              <w:bottom w:val="single" w:sz="4" w:space="0" w:color="auto"/>
              <w:right w:val="single" w:sz="4" w:space="0" w:color="auto"/>
            </w:tcBorders>
            <w:shd w:val="clear" w:color="auto" w:fill="auto"/>
          </w:tcPr>
          <w:p w14:paraId="19407D26" w14:textId="77777777" w:rsidR="006B6C16" w:rsidRPr="00221A8C" w:rsidRDefault="006B6C16" w:rsidP="005C4DC2">
            <w:pPr>
              <w:rPr>
                <w:b/>
                <w:bCs/>
                <w:color w:val="000000" w:themeColor="text1"/>
                <w:sz w:val="20"/>
                <w:szCs w:val="20"/>
              </w:rPr>
            </w:pPr>
          </w:p>
        </w:tc>
        <w:tc>
          <w:tcPr>
            <w:tcW w:w="1413" w:type="pct"/>
            <w:tcBorders>
              <w:top w:val="nil"/>
              <w:left w:val="nil"/>
              <w:bottom w:val="single" w:sz="4" w:space="0" w:color="auto"/>
              <w:right w:val="single" w:sz="4" w:space="0" w:color="auto"/>
            </w:tcBorders>
            <w:shd w:val="clear" w:color="auto" w:fill="auto"/>
          </w:tcPr>
          <w:p w14:paraId="5A0DE85B"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Climate Resilience</w:t>
            </w:r>
          </w:p>
        </w:tc>
      </w:tr>
      <w:tr w:rsidR="006B6C16" w:rsidRPr="00221A8C" w14:paraId="0A63E308"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669D5A"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noWrap/>
            <w:vAlign w:val="bottom"/>
            <w:hideMark/>
          </w:tcPr>
          <w:p w14:paraId="42AF8992"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633D73E3"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4793C11A"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Climate information</w:t>
            </w:r>
          </w:p>
        </w:tc>
      </w:tr>
      <w:tr w:rsidR="006B6C16" w:rsidRPr="00221A8C" w14:paraId="0826062C"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09628E"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noWrap/>
            <w:vAlign w:val="bottom"/>
            <w:hideMark/>
          </w:tcPr>
          <w:p w14:paraId="4416A15A"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3338C34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23A83C82"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Ecosystem-based Adaptation</w:t>
            </w:r>
          </w:p>
        </w:tc>
      </w:tr>
      <w:tr w:rsidR="006B6C16" w:rsidRPr="00221A8C" w14:paraId="2C173A55"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C7694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noWrap/>
            <w:vAlign w:val="bottom"/>
            <w:hideMark/>
          </w:tcPr>
          <w:p w14:paraId="3E1E917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35BFB024"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15D51F1C"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Adaptation Tech Transfer</w:t>
            </w:r>
          </w:p>
        </w:tc>
      </w:tr>
      <w:tr w:rsidR="006B6C16" w:rsidRPr="00221A8C" w14:paraId="35C02C9B"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259B75"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noWrap/>
            <w:vAlign w:val="bottom"/>
            <w:hideMark/>
          </w:tcPr>
          <w:p w14:paraId="47C9A368"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1D8EA6B3"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049DD34F" w14:textId="77777777" w:rsidR="006B6C16" w:rsidRPr="00221A8C" w:rsidRDefault="006B6C16" w:rsidP="005C4DC2">
            <w:pPr>
              <w:ind w:left="192" w:hanging="192"/>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National Adaptation Programme of Action</w:t>
            </w:r>
          </w:p>
        </w:tc>
      </w:tr>
      <w:tr w:rsidR="006B6C16" w:rsidRPr="00221A8C" w14:paraId="5D9E965F"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7C04E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noWrap/>
            <w:vAlign w:val="bottom"/>
            <w:hideMark/>
          </w:tcPr>
          <w:p w14:paraId="38D526E0"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64413D1C"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35D23DEE" w14:textId="6DE49EA9" w:rsidR="006B6C16" w:rsidRPr="00221A8C" w:rsidRDefault="00885A03" w:rsidP="005C4DC2">
            <w:pPr>
              <w:rPr>
                <w:color w:val="000000" w:themeColor="text1"/>
                <w:sz w:val="20"/>
                <w:szCs w:val="20"/>
              </w:rPr>
            </w:pPr>
            <w:r>
              <w:rPr>
                <w:color w:val="000000" w:themeColor="text1"/>
                <w:sz w:val="20"/>
                <w:szCs w:val="20"/>
              </w:rPr>
              <w:fldChar w:fldCharType="begin">
                <w:ffData>
                  <w:name w:val=""/>
                  <w:enabled/>
                  <w:calcOnExit w:val="0"/>
                  <w:checkBox>
                    <w:sizeAuto/>
                    <w:default w:val="0"/>
                  </w:checkBox>
                </w:ffData>
              </w:fldChar>
            </w:r>
            <w:r>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Pr>
                <w:color w:val="000000" w:themeColor="text1"/>
                <w:sz w:val="20"/>
                <w:szCs w:val="20"/>
              </w:rPr>
              <w:fldChar w:fldCharType="end"/>
            </w:r>
            <w:r w:rsidR="006B6C16" w:rsidRPr="00221A8C">
              <w:rPr>
                <w:color w:val="000000" w:themeColor="text1"/>
                <w:sz w:val="20"/>
                <w:szCs w:val="20"/>
              </w:rPr>
              <w:t>National Adaptation Plan</w:t>
            </w:r>
          </w:p>
        </w:tc>
      </w:tr>
      <w:tr w:rsidR="006B6C16" w:rsidRPr="00221A8C" w14:paraId="5DA6B7A9"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FB9C38"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noWrap/>
            <w:vAlign w:val="bottom"/>
            <w:hideMark/>
          </w:tcPr>
          <w:p w14:paraId="7AA4E4C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22E9E80F"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027856CD"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Mainstreaming Adaptation</w:t>
            </w:r>
          </w:p>
        </w:tc>
      </w:tr>
      <w:tr w:rsidR="006B6C16" w:rsidRPr="00221A8C" w14:paraId="613DC119"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E0A94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noWrap/>
            <w:vAlign w:val="bottom"/>
            <w:hideMark/>
          </w:tcPr>
          <w:p w14:paraId="48CB2CA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357D32C0"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1F10C40C"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Private Sector</w:t>
            </w:r>
          </w:p>
        </w:tc>
      </w:tr>
      <w:tr w:rsidR="006B6C16" w:rsidRPr="00221A8C" w14:paraId="53B4DC90"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25B38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noWrap/>
            <w:vAlign w:val="bottom"/>
            <w:hideMark/>
          </w:tcPr>
          <w:p w14:paraId="5664F48B"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7A0662AB"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620422B8"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Innovation</w:t>
            </w:r>
          </w:p>
        </w:tc>
      </w:tr>
      <w:tr w:rsidR="006B6C16" w:rsidRPr="00221A8C" w14:paraId="2C36B9C6"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7E537B"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noWrap/>
            <w:vAlign w:val="bottom"/>
            <w:hideMark/>
          </w:tcPr>
          <w:p w14:paraId="7555875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6D36503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57B09451"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Complementarity</w:t>
            </w:r>
          </w:p>
        </w:tc>
      </w:tr>
      <w:tr w:rsidR="006B6C16" w:rsidRPr="00221A8C" w14:paraId="5A40AE50"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81AC4F"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noWrap/>
            <w:vAlign w:val="bottom"/>
            <w:hideMark/>
          </w:tcPr>
          <w:p w14:paraId="6BBC2232"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2B78CDA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54765250"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Community-based Adaptation</w:t>
            </w:r>
          </w:p>
        </w:tc>
      </w:tr>
      <w:tr w:rsidR="006B6C16" w:rsidRPr="00221A8C" w14:paraId="04DD571E"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6C1870"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noWrap/>
            <w:vAlign w:val="bottom"/>
            <w:hideMark/>
          </w:tcPr>
          <w:p w14:paraId="13F277AD"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57E5EC68"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2AAB3357"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Livelihoods</w:t>
            </w:r>
          </w:p>
        </w:tc>
      </w:tr>
      <w:tr w:rsidR="006B6C16" w:rsidRPr="00221A8C" w14:paraId="4CEFCAAE" w14:textId="77777777" w:rsidTr="005C4DC2">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63CA74"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noWrap/>
            <w:vAlign w:val="bottom"/>
            <w:hideMark/>
          </w:tcPr>
          <w:p w14:paraId="215A9298"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2AB68B84" w14:textId="77777777" w:rsidR="006B6C16" w:rsidRPr="00221A8C" w:rsidRDefault="006B6C16" w:rsidP="005C4DC2">
            <w:pPr>
              <w:rPr>
                <w:b/>
                <w:bCs/>
                <w:color w:val="000000" w:themeColor="text1"/>
                <w:sz w:val="20"/>
                <w:szCs w:val="20"/>
              </w:rPr>
            </w:pPr>
            <w:r w:rsidRPr="00221A8C">
              <w:rPr>
                <w:color w:val="000000" w:themeColor="text1"/>
                <w:sz w:val="20"/>
                <w:szCs w:val="20"/>
              </w:rPr>
              <w:fldChar w:fldCharType="begin">
                <w:ffData>
                  <w:name w:val=""/>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b/>
                <w:bCs/>
                <w:color w:val="000000" w:themeColor="text1"/>
                <w:sz w:val="20"/>
                <w:szCs w:val="20"/>
              </w:rPr>
              <w:t>Climate Change Mitigation</w:t>
            </w:r>
          </w:p>
        </w:tc>
        <w:tc>
          <w:tcPr>
            <w:tcW w:w="1413" w:type="pct"/>
            <w:tcBorders>
              <w:top w:val="nil"/>
              <w:left w:val="nil"/>
              <w:bottom w:val="single" w:sz="4" w:space="0" w:color="auto"/>
              <w:right w:val="single" w:sz="4" w:space="0" w:color="auto"/>
            </w:tcBorders>
            <w:shd w:val="clear" w:color="auto" w:fill="auto"/>
          </w:tcPr>
          <w:p w14:paraId="38130691" w14:textId="77777777" w:rsidR="006B6C16" w:rsidRPr="00221A8C" w:rsidRDefault="006B6C16" w:rsidP="005C4DC2">
            <w:pPr>
              <w:rPr>
                <w:iCs/>
                <w:color w:val="000000" w:themeColor="text1"/>
                <w:sz w:val="20"/>
                <w:szCs w:val="20"/>
              </w:rPr>
            </w:pPr>
          </w:p>
        </w:tc>
      </w:tr>
      <w:tr w:rsidR="006B6C16" w:rsidRPr="00221A8C" w14:paraId="376E7603" w14:textId="77777777" w:rsidTr="005C4DC2">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63F6588" w14:textId="77777777" w:rsidR="006B6C16" w:rsidRPr="00221A8C" w:rsidRDefault="006B6C16" w:rsidP="005C4DC2">
            <w:pPr>
              <w:rPr>
                <w:b/>
                <w:bCs/>
                <w:color w:val="000000" w:themeColor="text1"/>
                <w:sz w:val="20"/>
                <w:szCs w:val="20"/>
              </w:rPr>
            </w:pPr>
          </w:p>
        </w:tc>
        <w:tc>
          <w:tcPr>
            <w:tcW w:w="1136" w:type="pct"/>
            <w:tcBorders>
              <w:top w:val="nil"/>
              <w:left w:val="nil"/>
              <w:bottom w:val="single" w:sz="4" w:space="0" w:color="auto"/>
              <w:right w:val="single" w:sz="4" w:space="0" w:color="auto"/>
            </w:tcBorders>
            <w:shd w:val="clear" w:color="auto" w:fill="auto"/>
            <w:noWrap/>
            <w:vAlign w:val="bottom"/>
          </w:tcPr>
          <w:p w14:paraId="6926D098" w14:textId="77777777" w:rsidR="006B6C16" w:rsidRPr="00221A8C" w:rsidRDefault="006B6C16" w:rsidP="005C4DC2">
            <w:pPr>
              <w:rPr>
                <w:b/>
                <w:bCs/>
                <w:color w:val="000000" w:themeColor="text1"/>
                <w:sz w:val="20"/>
                <w:szCs w:val="20"/>
              </w:rPr>
            </w:pPr>
          </w:p>
        </w:tc>
        <w:tc>
          <w:tcPr>
            <w:tcW w:w="1463" w:type="pct"/>
            <w:tcBorders>
              <w:top w:val="nil"/>
              <w:left w:val="nil"/>
              <w:bottom w:val="single" w:sz="4" w:space="0" w:color="auto"/>
              <w:right w:val="single" w:sz="4" w:space="0" w:color="auto"/>
            </w:tcBorders>
            <w:shd w:val="clear" w:color="auto" w:fill="auto"/>
          </w:tcPr>
          <w:p w14:paraId="111D4E48" w14:textId="77777777" w:rsidR="006B6C16" w:rsidRPr="00221A8C" w:rsidRDefault="006B6C16" w:rsidP="005C4DC2">
            <w:pPr>
              <w:rPr>
                <w:color w:val="000000" w:themeColor="text1"/>
                <w:sz w:val="20"/>
                <w:szCs w:val="20"/>
              </w:rPr>
            </w:pPr>
          </w:p>
        </w:tc>
        <w:tc>
          <w:tcPr>
            <w:tcW w:w="1413" w:type="pct"/>
            <w:tcBorders>
              <w:top w:val="nil"/>
              <w:left w:val="nil"/>
              <w:bottom w:val="single" w:sz="4" w:space="0" w:color="auto"/>
              <w:right w:val="single" w:sz="4" w:space="0" w:color="auto"/>
            </w:tcBorders>
            <w:shd w:val="clear" w:color="auto" w:fill="auto"/>
          </w:tcPr>
          <w:p w14:paraId="2C50EBAF" w14:textId="77777777" w:rsidR="006B6C16" w:rsidRPr="00221A8C" w:rsidRDefault="006B6C16" w:rsidP="005C4DC2">
            <w:pPr>
              <w:ind w:left="192" w:hanging="192"/>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Agriculture, Forestry, and other Land Use</w:t>
            </w:r>
          </w:p>
        </w:tc>
      </w:tr>
      <w:tr w:rsidR="006B6C16" w:rsidRPr="00221A8C" w14:paraId="0BDA5BA7"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B217F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noWrap/>
            <w:vAlign w:val="bottom"/>
            <w:hideMark/>
          </w:tcPr>
          <w:p w14:paraId="024E7EDB"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18655168"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01F0BEF5"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Energy Efficiency</w:t>
            </w:r>
          </w:p>
        </w:tc>
      </w:tr>
      <w:tr w:rsidR="006B6C16" w:rsidRPr="00221A8C" w14:paraId="4B80DF45" w14:textId="77777777" w:rsidTr="005C4DC2">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FAD44F"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noWrap/>
            <w:vAlign w:val="bottom"/>
            <w:hideMark/>
          </w:tcPr>
          <w:p w14:paraId="7BAFC5D6"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214589EC"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03C8DADC" w14:textId="77777777" w:rsidR="006B6C16" w:rsidRPr="00221A8C" w:rsidRDefault="006B6C16" w:rsidP="005C4DC2">
            <w:pPr>
              <w:ind w:left="192" w:hanging="192"/>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Sustainable Urban Systems and Transport</w:t>
            </w:r>
          </w:p>
        </w:tc>
      </w:tr>
      <w:tr w:rsidR="006B6C16" w:rsidRPr="00221A8C" w14:paraId="59905D18"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02407F"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noWrap/>
            <w:vAlign w:val="bottom"/>
            <w:hideMark/>
          </w:tcPr>
          <w:p w14:paraId="3371073A"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122F13AA"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33122132"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Technology Transfer</w:t>
            </w:r>
          </w:p>
        </w:tc>
      </w:tr>
      <w:tr w:rsidR="006B6C16" w:rsidRPr="00221A8C" w14:paraId="59399CD3"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504B12"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noWrap/>
            <w:vAlign w:val="bottom"/>
            <w:hideMark/>
          </w:tcPr>
          <w:p w14:paraId="2D5CB3DA"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586C8284"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55D7F75D"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Renewable Energy</w:t>
            </w:r>
          </w:p>
        </w:tc>
      </w:tr>
      <w:tr w:rsidR="006B6C16" w:rsidRPr="00221A8C" w14:paraId="52C7A80F"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42360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noWrap/>
            <w:vAlign w:val="bottom"/>
            <w:hideMark/>
          </w:tcPr>
          <w:p w14:paraId="111F6930"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7D13043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5D95B182" w14:textId="77777777" w:rsidR="006B6C16" w:rsidRPr="00221A8C" w:rsidRDefault="006B6C16" w:rsidP="005C4DC2">
            <w:pPr>
              <w:rPr>
                <w:i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iCs/>
                <w:color w:val="000000" w:themeColor="text1"/>
                <w:sz w:val="20"/>
                <w:szCs w:val="20"/>
              </w:rPr>
              <w:t>Financing</w:t>
            </w:r>
          </w:p>
        </w:tc>
      </w:tr>
      <w:tr w:rsidR="006B6C16" w:rsidRPr="00221A8C" w14:paraId="33B46342"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872D80"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noWrap/>
            <w:vAlign w:val="bottom"/>
            <w:hideMark/>
          </w:tcPr>
          <w:p w14:paraId="6CE9707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528CBE27"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7C67C318"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
                  <w:enabled w:val="0"/>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Enabling Activities</w:t>
            </w:r>
          </w:p>
        </w:tc>
      </w:tr>
      <w:tr w:rsidR="006B6C16" w:rsidRPr="00221A8C" w14:paraId="7DC345E8"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50B86A"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noWrap/>
            <w:vAlign w:val="bottom"/>
            <w:hideMark/>
          </w:tcPr>
          <w:p w14:paraId="75BF8163"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4ED3ACB9" w14:textId="77777777" w:rsidR="006B6C16" w:rsidRPr="00221A8C" w:rsidRDefault="006B6C16" w:rsidP="005C4DC2">
            <w:pPr>
              <w:rPr>
                <w:b/>
                <w:bCs/>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b/>
                <w:bCs/>
                <w:color w:val="000000" w:themeColor="text1"/>
                <w:sz w:val="20"/>
                <w:szCs w:val="20"/>
              </w:rPr>
              <w:t>Technology Transfer</w:t>
            </w:r>
          </w:p>
        </w:tc>
        <w:tc>
          <w:tcPr>
            <w:tcW w:w="1413" w:type="pct"/>
            <w:tcBorders>
              <w:top w:val="nil"/>
              <w:left w:val="nil"/>
              <w:bottom w:val="single" w:sz="4" w:space="0" w:color="auto"/>
              <w:right w:val="single" w:sz="4" w:space="0" w:color="auto"/>
            </w:tcBorders>
            <w:shd w:val="clear" w:color="auto" w:fill="auto"/>
            <w:hideMark/>
          </w:tcPr>
          <w:p w14:paraId="2996157E"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653ADDA5" w14:textId="77777777" w:rsidTr="005C4DC2">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5DCBE5"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noWrap/>
            <w:vAlign w:val="bottom"/>
            <w:hideMark/>
          </w:tcPr>
          <w:p w14:paraId="7463D858"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356FA51A"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171D971C"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Poznan Strategic Programme on Technology Transfer</w:t>
            </w:r>
          </w:p>
        </w:tc>
      </w:tr>
      <w:tr w:rsidR="006B6C16" w:rsidRPr="00221A8C" w14:paraId="43A55B7A" w14:textId="77777777" w:rsidTr="005C4DC2">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55DFEE"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noWrap/>
            <w:vAlign w:val="bottom"/>
            <w:hideMark/>
          </w:tcPr>
          <w:p w14:paraId="5F7C70E5"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4403ED50"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65B3F405"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Climate Technology Centre &amp; Network (CTCN)</w:t>
            </w:r>
          </w:p>
        </w:tc>
      </w:tr>
      <w:tr w:rsidR="006B6C16" w:rsidRPr="00221A8C" w14:paraId="75C96E4C"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B3343B"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noWrap/>
            <w:vAlign w:val="bottom"/>
            <w:hideMark/>
          </w:tcPr>
          <w:p w14:paraId="2AE79E44"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12AF6096"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6D1911B6"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Endogenous technology</w:t>
            </w:r>
          </w:p>
        </w:tc>
      </w:tr>
      <w:tr w:rsidR="006B6C16" w:rsidRPr="00221A8C" w14:paraId="1DD0BD64"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994B20"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noWrap/>
            <w:vAlign w:val="bottom"/>
            <w:hideMark/>
          </w:tcPr>
          <w:p w14:paraId="52E3EBA8"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0CD46E7E" w14:textId="77777777" w:rsidR="006B6C16" w:rsidRPr="00221A8C" w:rsidRDefault="006B6C16" w:rsidP="005C4DC2">
            <w:pPr>
              <w:rPr>
                <w:iCs/>
                <w:color w:val="000000" w:themeColor="text1"/>
                <w:sz w:val="20"/>
                <w:szCs w:val="20"/>
              </w:rPr>
            </w:pPr>
            <w:r w:rsidRPr="00221A8C">
              <w:rPr>
                <w:i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4C9F7ED0"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Technology Needs Assessment</w:t>
            </w:r>
          </w:p>
        </w:tc>
      </w:tr>
      <w:tr w:rsidR="006B6C16" w:rsidRPr="00221A8C" w14:paraId="2DE3DBA3"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FE7845"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noWrap/>
            <w:vAlign w:val="bottom"/>
            <w:hideMark/>
          </w:tcPr>
          <w:p w14:paraId="1C58F232"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noWrap/>
            <w:vAlign w:val="bottom"/>
            <w:hideMark/>
          </w:tcPr>
          <w:p w14:paraId="1B5016D9"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noWrap/>
            <w:vAlign w:val="bottom"/>
            <w:hideMark/>
          </w:tcPr>
          <w:p w14:paraId="6A893C86"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Adaptation Tech Transfer</w:t>
            </w:r>
          </w:p>
        </w:tc>
      </w:tr>
      <w:tr w:rsidR="006B6C16" w:rsidRPr="00221A8C" w14:paraId="221ED2C8" w14:textId="77777777" w:rsidTr="005C4DC2">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6DD8D4"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noWrap/>
            <w:vAlign w:val="bottom"/>
            <w:hideMark/>
          </w:tcPr>
          <w:p w14:paraId="262403FA"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hideMark/>
          </w:tcPr>
          <w:p w14:paraId="4EB941D2" w14:textId="77777777" w:rsidR="006B6C16" w:rsidRPr="00221A8C" w:rsidRDefault="006B6C16" w:rsidP="005C4DC2">
            <w:pPr>
              <w:ind w:left="150" w:hanging="150"/>
              <w:rPr>
                <w:b/>
                <w:bCs/>
                <w:color w:val="000000" w:themeColor="text1"/>
                <w:sz w:val="20"/>
                <w:szCs w:val="20"/>
              </w:rPr>
            </w:pPr>
            <w:r w:rsidRPr="00221A8C">
              <w:rPr>
                <w:color w:val="000000" w:themeColor="text1"/>
                <w:sz w:val="20"/>
                <w:szCs w:val="20"/>
              </w:rPr>
              <w:fldChar w:fldCharType="begin">
                <w:ffData>
                  <w:name w:val=""/>
                  <w:enabled/>
                  <w:calcOnExit w:val="0"/>
                  <w:checkBox>
                    <w:sizeAuto/>
                    <w:default w:val="1"/>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b/>
                <w:bCs/>
                <w:color w:val="000000" w:themeColor="text1"/>
                <w:sz w:val="20"/>
                <w:szCs w:val="20"/>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341EF161" w14:textId="77777777" w:rsidR="006B6C16" w:rsidRPr="00221A8C" w:rsidRDefault="006B6C16" w:rsidP="005C4DC2">
            <w:pPr>
              <w:rPr>
                <w:color w:val="000000" w:themeColor="text1"/>
                <w:sz w:val="20"/>
                <w:szCs w:val="20"/>
              </w:rPr>
            </w:pPr>
            <w:r w:rsidRPr="00221A8C">
              <w:rPr>
                <w:color w:val="000000" w:themeColor="text1"/>
                <w:sz w:val="20"/>
                <w:szCs w:val="20"/>
              </w:rPr>
              <w:t> </w:t>
            </w:r>
          </w:p>
        </w:tc>
      </w:tr>
      <w:tr w:rsidR="006B6C16" w:rsidRPr="00221A8C" w14:paraId="59B6B71A" w14:textId="77777777" w:rsidTr="005C4DC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891382"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single" w:sz="4" w:space="0" w:color="auto"/>
              <w:right w:val="single" w:sz="4" w:space="0" w:color="auto"/>
            </w:tcBorders>
            <w:shd w:val="clear" w:color="auto" w:fill="auto"/>
            <w:noWrap/>
            <w:vAlign w:val="bottom"/>
            <w:hideMark/>
          </w:tcPr>
          <w:p w14:paraId="0CBE1555"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single" w:sz="4" w:space="0" w:color="auto"/>
              <w:right w:val="single" w:sz="4" w:space="0" w:color="auto"/>
            </w:tcBorders>
            <w:shd w:val="clear" w:color="auto" w:fill="auto"/>
            <w:noWrap/>
            <w:vAlign w:val="bottom"/>
            <w:hideMark/>
          </w:tcPr>
          <w:p w14:paraId="73450CB5" w14:textId="77777777" w:rsidR="006B6C16" w:rsidRPr="00221A8C" w:rsidRDefault="006B6C16" w:rsidP="005C4DC2">
            <w:pPr>
              <w:rPr>
                <w:color w:val="000000" w:themeColor="text1"/>
                <w:sz w:val="20"/>
                <w:szCs w:val="20"/>
              </w:rPr>
            </w:pPr>
            <w:r w:rsidRPr="00221A8C">
              <w:rPr>
                <w:color w:val="000000" w:themeColor="text1"/>
                <w:sz w:val="20"/>
                <w:szCs w:val="20"/>
              </w:rPr>
              <w:t> </w:t>
            </w:r>
          </w:p>
        </w:tc>
        <w:tc>
          <w:tcPr>
            <w:tcW w:w="1413" w:type="pct"/>
            <w:tcBorders>
              <w:top w:val="nil"/>
              <w:left w:val="nil"/>
              <w:bottom w:val="single" w:sz="4" w:space="0" w:color="auto"/>
              <w:right w:val="single" w:sz="4" w:space="0" w:color="auto"/>
            </w:tcBorders>
            <w:shd w:val="clear" w:color="auto" w:fill="auto"/>
            <w:hideMark/>
          </w:tcPr>
          <w:p w14:paraId="3B0569C0" w14:textId="76A7A404" w:rsidR="006B6C16" w:rsidRPr="00221A8C" w:rsidRDefault="006B6C16" w:rsidP="005C4DC2">
            <w:pPr>
              <w:ind w:left="192" w:hanging="192"/>
              <w:rPr>
                <w:color w:val="000000" w:themeColor="text1"/>
                <w:sz w:val="20"/>
                <w:szCs w:val="20"/>
              </w:rPr>
            </w:pPr>
            <w:r w:rsidRPr="00221A8C">
              <w:rPr>
                <w:color w:val="000000" w:themeColor="text1"/>
                <w:sz w:val="20"/>
                <w:szCs w:val="20"/>
              </w:rPr>
              <w:fldChar w:fldCharType="begin">
                <w:ffData>
                  <w:name w:val=""/>
                  <w:enabled/>
                  <w:calcOnExit w:val="0"/>
                  <w:checkBox>
                    <w:sizeAuto/>
                    <w:default w:val="1"/>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00885A03">
              <w:rPr>
                <w:color w:val="000000" w:themeColor="text1"/>
                <w:sz w:val="20"/>
                <w:szCs w:val="20"/>
              </w:rPr>
              <w:t>Capacity Building Initiative for Transparency</w:t>
            </w:r>
          </w:p>
        </w:tc>
      </w:tr>
      <w:tr w:rsidR="006B6C16" w:rsidRPr="00221A8C" w14:paraId="31A9CDA4" w14:textId="77777777" w:rsidTr="005C4DC2">
        <w:trPr>
          <w:trHeight w:val="62"/>
        </w:trPr>
        <w:tc>
          <w:tcPr>
            <w:tcW w:w="988" w:type="pct"/>
            <w:tcBorders>
              <w:top w:val="nil"/>
              <w:left w:val="single" w:sz="4" w:space="0" w:color="auto"/>
              <w:bottom w:val="nil"/>
              <w:right w:val="single" w:sz="4" w:space="0" w:color="auto"/>
            </w:tcBorders>
            <w:shd w:val="clear" w:color="auto" w:fill="auto"/>
            <w:noWrap/>
            <w:vAlign w:val="bottom"/>
            <w:hideMark/>
          </w:tcPr>
          <w:p w14:paraId="519B3DCE"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136" w:type="pct"/>
            <w:tcBorders>
              <w:top w:val="nil"/>
              <w:left w:val="nil"/>
              <w:bottom w:val="nil"/>
              <w:right w:val="single" w:sz="4" w:space="0" w:color="auto"/>
            </w:tcBorders>
            <w:shd w:val="clear" w:color="auto" w:fill="auto"/>
            <w:noWrap/>
            <w:vAlign w:val="bottom"/>
            <w:hideMark/>
          </w:tcPr>
          <w:p w14:paraId="4B9EEE1D" w14:textId="77777777" w:rsidR="006B6C16" w:rsidRPr="00221A8C" w:rsidRDefault="006B6C16" w:rsidP="005C4DC2">
            <w:pPr>
              <w:rPr>
                <w:b/>
                <w:bCs/>
                <w:color w:val="000000" w:themeColor="text1"/>
                <w:sz w:val="20"/>
                <w:szCs w:val="20"/>
              </w:rPr>
            </w:pPr>
            <w:r w:rsidRPr="00221A8C">
              <w:rPr>
                <w:b/>
                <w:bCs/>
                <w:color w:val="000000" w:themeColor="text1"/>
                <w:sz w:val="20"/>
                <w:szCs w:val="20"/>
              </w:rPr>
              <w:t> </w:t>
            </w:r>
          </w:p>
        </w:tc>
        <w:tc>
          <w:tcPr>
            <w:tcW w:w="1463" w:type="pct"/>
            <w:tcBorders>
              <w:top w:val="nil"/>
              <w:left w:val="nil"/>
              <w:bottom w:val="nil"/>
              <w:right w:val="single" w:sz="4" w:space="0" w:color="auto"/>
            </w:tcBorders>
            <w:shd w:val="clear" w:color="auto" w:fill="auto"/>
            <w:noWrap/>
            <w:vAlign w:val="bottom"/>
            <w:hideMark/>
          </w:tcPr>
          <w:p w14:paraId="2B21A60E" w14:textId="77777777" w:rsidR="006B6C16" w:rsidRPr="00221A8C" w:rsidRDefault="006B6C16" w:rsidP="005C4DC2">
            <w:pPr>
              <w:rPr>
                <w:color w:val="000000" w:themeColor="text1"/>
                <w:sz w:val="20"/>
                <w:szCs w:val="20"/>
              </w:rPr>
            </w:pPr>
            <w:r w:rsidRPr="00221A8C">
              <w:rPr>
                <w:color w:val="000000" w:themeColor="text1"/>
                <w:sz w:val="20"/>
                <w:szCs w:val="20"/>
              </w:rPr>
              <w:t> </w:t>
            </w:r>
          </w:p>
        </w:tc>
        <w:tc>
          <w:tcPr>
            <w:tcW w:w="1413" w:type="pct"/>
            <w:tcBorders>
              <w:top w:val="nil"/>
              <w:left w:val="nil"/>
              <w:bottom w:val="nil"/>
              <w:right w:val="single" w:sz="4" w:space="0" w:color="auto"/>
            </w:tcBorders>
            <w:shd w:val="clear" w:color="auto" w:fill="auto"/>
            <w:hideMark/>
          </w:tcPr>
          <w:p w14:paraId="44EC208E" w14:textId="5FC436D7" w:rsidR="006B6C16" w:rsidRPr="00221A8C" w:rsidRDefault="00D238CA" w:rsidP="005C4DC2">
            <w:pPr>
              <w:rPr>
                <w:color w:val="000000" w:themeColor="text1"/>
                <w:sz w:val="20"/>
                <w:szCs w:val="20"/>
              </w:rPr>
            </w:pPr>
            <w:r>
              <w:rPr>
                <w:color w:val="000000" w:themeColor="text1"/>
                <w:sz w:val="20"/>
                <w:szCs w:val="20"/>
              </w:rPr>
              <w:fldChar w:fldCharType="begin">
                <w:ffData>
                  <w:name w:val=""/>
                  <w:enabled/>
                  <w:calcOnExit w:val="0"/>
                  <w:checkBox>
                    <w:sizeAuto/>
                    <w:default w:val="0"/>
                  </w:checkBox>
                </w:ffData>
              </w:fldChar>
            </w:r>
            <w:r>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Pr>
                <w:color w:val="000000" w:themeColor="text1"/>
                <w:sz w:val="20"/>
                <w:szCs w:val="20"/>
              </w:rPr>
              <w:fldChar w:fldCharType="end"/>
            </w:r>
            <w:r w:rsidR="006B6C16" w:rsidRPr="00221A8C">
              <w:rPr>
                <w:color w:val="000000" w:themeColor="text1"/>
                <w:sz w:val="20"/>
                <w:szCs w:val="20"/>
              </w:rPr>
              <w:t>Paris Agreement</w:t>
            </w:r>
          </w:p>
        </w:tc>
      </w:tr>
      <w:tr w:rsidR="006B6C16" w:rsidRPr="00221A8C" w14:paraId="3FC2ACAA" w14:textId="77777777" w:rsidTr="005C4DC2">
        <w:trPr>
          <w:trHeight w:val="62"/>
        </w:trPr>
        <w:tc>
          <w:tcPr>
            <w:tcW w:w="988" w:type="pct"/>
            <w:tcBorders>
              <w:top w:val="nil"/>
              <w:left w:val="single" w:sz="4" w:space="0" w:color="auto"/>
              <w:bottom w:val="nil"/>
              <w:right w:val="single" w:sz="4" w:space="0" w:color="auto"/>
            </w:tcBorders>
            <w:shd w:val="clear" w:color="auto" w:fill="auto"/>
            <w:noWrap/>
            <w:vAlign w:val="bottom"/>
          </w:tcPr>
          <w:p w14:paraId="5A42CF30" w14:textId="77777777" w:rsidR="006B6C16" w:rsidRPr="00221A8C" w:rsidRDefault="006B6C16" w:rsidP="005C4DC2">
            <w:pPr>
              <w:rPr>
                <w:b/>
                <w:bCs/>
                <w:color w:val="000000" w:themeColor="text1"/>
                <w:sz w:val="20"/>
                <w:szCs w:val="20"/>
              </w:rPr>
            </w:pPr>
          </w:p>
        </w:tc>
        <w:tc>
          <w:tcPr>
            <w:tcW w:w="1136" w:type="pct"/>
            <w:tcBorders>
              <w:top w:val="nil"/>
              <w:left w:val="nil"/>
              <w:bottom w:val="nil"/>
              <w:right w:val="single" w:sz="4" w:space="0" w:color="auto"/>
            </w:tcBorders>
            <w:shd w:val="clear" w:color="auto" w:fill="auto"/>
            <w:noWrap/>
            <w:vAlign w:val="bottom"/>
          </w:tcPr>
          <w:p w14:paraId="501350A2" w14:textId="77777777" w:rsidR="006B6C16" w:rsidRPr="00221A8C" w:rsidRDefault="006B6C16" w:rsidP="005C4DC2">
            <w:pPr>
              <w:rPr>
                <w:b/>
                <w:bCs/>
                <w:color w:val="000000" w:themeColor="text1"/>
                <w:sz w:val="20"/>
                <w:szCs w:val="20"/>
              </w:rPr>
            </w:pPr>
          </w:p>
        </w:tc>
        <w:tc>
          <w:tcPr>
            <w:tcW w:w="1463" w:type="pct"/>
            <w:tcBorders>
              <w:top w:val="nil"/>
              <w:left w:val="nil"/>
              <w:bottom w:val="nil"/>
              <w:right w:val="single" w:sz="4" w:space="0" w:color="auto"/>
            </w:tcBorders>
            <w:shd w:val="clear" w:color="auto" w:fill="auto"/>
            <w:noWrap/>
            <w:vAlign w:val="bottom"/>
          </w:tcPr>
          <w:p w14:paraId="10093BC9" w14:textId="77777777" w:rsidR="006B6C16" w:rsidRPr="00221A8C" w:rsidRDefault="006B6C16" w:rsidP="005C4DC2">
            <w:pPr>
              <w:rPr>
                <w:color w:val="000000" w:themeColor="text1"/>
                <w:sz w:val="20"/>
                <w:szCs w:val="20"/>
              </w:rPr>
            </w:pPr>
          </w:p>
        </w:tc>
        <w:tc>
          <w:tcPr>
            <w:tcW w:w="1413" w:type="pct"/>
            <w:tcBorders>
              <w:top w:val="nil"/>
              <w:left w:val="nil"/>
              <w:bottom w:val="nil"/>
              <w:right w:val="single" w:sz="4" w:space="0" w:color="auto"/>
            </w:tcBorders>
            <w:shd w:val="clear" w:color="auto" w:fill="auto"/>
          </w:tcPr>
          <w:p w14:paraId="4D4734D5"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Sustainable Development Goals</w:t>
            </w:r>
          </w:p>
        </w:tc>
      </w:tr>
      <w:tr w:rsidR="006B6C16" w:rsidRPr="00221A8C" w14:paraId="1747C38C" w14:textId="77777777" w:rsidTr="005C4DC2">
        <w:trPr>
          <w:trHeight w:val="62"/>
        </w:trPr>
        <w:tc>
          <w:tcPr>
            <w:tcW w:w="988" w:type="pct"/>
            <w:tcBorders>
              <w:top w:val="nil"/>
              <w:left w:val="single" w:sz="4" w:space="0" w:color="auto"/>
              <w:bottom w:val="nil"/>
              <w:right w:val="single" w:sz="4" w:space="0" w:color="auto"/>
            </w:tcBorders>
            <w:shd w:val="clear" w:color="auto" w:fill="auto"/>
            <w:noWrap/>
            <w:vAlign w:val="bottom"/>
          </w:tcPr>
          <w:p w14:paraId="2A66D511" w14:textId="77777777" w:rsidR="006B6C16" w:rsidRPr="00221A8C" w:rsidRDefault="006B6C16" w:rsidP="005C4DC2">
            <w:pPr>
              <w:rPr>
                <w:b/>
                <w:bCs/>
                <w:color w:val="000000" w:themeColor="text1"/>
                <w:sz w:val="20"/>
                <w:szCs w:val="20"/>
              </w:rPr>
            </w:pPr>
          </w:p>
        </w:tc>
        <w:tc>
          <w:tcPr>
            <w:tcW w:w="1136" w:type="pct"/>
            <w:tcBorders>
              <w:top w:val="nil"/>
              <w:left w:val="nil"/>
              <w:bottom w:val="nil"/>
              <w:right w:val="single" w:sz="4" w:space="0" w:color="auto"/>
            </w:tcBorders>
            <w:shd w:val="clear" w:color="auto" w:fill="auto"/>
            <w:noWrap/>
            <w:vAlign w:val="bottom"/>
          </w:tcPr>
          <w:p w14:paraId="4608C8D0" w14:textId="77777777" w:rsidR="006B6C16" w:rsidRPr="00221A8C" w:rsidRDefault="006B6C16" w:rsidP="005C4DC2">
            <w:pPr>
              <w:rPr>
                <w:b/>
                <w:bCs/>
                <w:color w:val="000000" w:themeColor="text1"/>
                <w:sz w:val="20"/>
                <w:szCs w:val="20"/>
              </w:rPr>
            </w:pPr>
          </w:p>
        </w:tc>
        <w:tc>
          <w:tcPr>
            <w:tcW w:w="1463" w:type="pct"/>
            <w:tcBorders>
              <w:top w:val="nil"/>
              <w:left w:val="nil"/>
              <w:bottom w:val="nil"/>
              <w:right w:val="single" w:sz="4" w:space="0" w:color="auto"/>
            </w:tcBorders>
            <w:shd w:val="clear" w:color="auto" w:fill="auto"/>
            <w:noWrap/>
            <w:vAlign w:val="bottom"/>
          </w:tcPr>
          <w:p w14:paraId="5A0CB305" w14:textId="77777777" w:rsidR="006B6C16" w:rsidRPr="00221A8C" w:rsidRDefault="006B6C16" w:rsidP="005C4DC2">
            <w:pPr>
              <w:rPr>
                <w:b/>
                <w:color w:val="000000" w:themeColor="text1"/>
                <w:sz w:val="20"/>
                <w:szCs w:val="20"/>
              </w:rPr>
            </w:pPr>
            <w:r w:rsidRPr="00221A8C">
              <w:rPr>
                <w:b/>
                <w:color w:val="000000" w:themeColor="text1"/>
                <w:sz w:val="20"/>
                <w:szCs w:val="20"/>
              </w:rPr>
              <w:fldChar w:fldCharType="begin">
                <w:ffData>
                  <w:name w:val=""/>
                  <w:enabled/>
                  <w:calcOnExit w:val="0"/>
                  <w:checkBox>
                    <w:sizeAuto/>
                    <w:default w:val="1"/>
                  </w:checkBox>
                </w:ffData>
              </w:fldChar>
            </w:r>
            <w:r w:rsidRPr="00221A8C">
              <w:rPr>
                <w:b/>
                <w:color w:val="000000" w:themeColor="text1"/>
                <w:sz w:val="20"/>
                <w:szCs w:val="20"/>
              </w:rPr>
              <w:instrText xml:space="preserve"> FORMCHECKBOX </w:instrText>
            </w:r>
            <w:r w:rsidR="004B3422">
              <w:rPr>
                <w:b/>
                <w:color w:val="000000" w:themeColor="text1"/>
                <w:sz w:val="20"/>
                <w:szCs w:val="20"/>
              </w:rPr>
            </w:r>
            <w:r w:rsidR="004B3422">
              <w:rPr>
                <w:b/>
                <w:color w:val="000000" w:themeColor="text1"/>
                <w:sz w:val="20"/>
                <w:szCs w:val="20"/>
              </w:rPr>
              <w:fldChar w:fldCharType="separate"/>
            </w:r>
            <w:r w:rsidRPr="00221A8C">
              <w:rPr>
                <w:b/>
                <w:color w:val="000000" w:themeColor="text1"/>
                <w:sz w:val="20"/>
                <w:szCs w:val="20"/>
              </w:rPr>
              <w:fldChar w:fldCharType="end"/>
            </w:r>
            <w:r w:rsidRPr="00221A8C">
              <w:rPr>
                <w:b/>
                <w:color w:val="000000" w:themeColor="text1"/>
                <w:sz w:val="20"/>
                <w:szCs w:val="20"/>
              </w:rPr>
              <w:t>Climate Finance (Rio Markers)</w:t>
            </w:r>
          </w:p>
        </w:tc>
        <w:tc>
          <w:tcPr>
            <w:tcW w:w="1413" w:type="pct"/>
            <w:tcBorders>
              <w:top w:val="nil"/>
              <w:left w:val="nil"/>
              <w:bottom w:val="nil"/>
              <w:right w:val="single" w:sz="4" w:space="0" w:color="auto"/>
            </w:tcBorders>
            <w:shd w:val="clear" w:color="auto" w:fill="auto"/>
          </w:tcPr>
          <w:p w14:paraId="343CB064" w14:textId="77777777" w:rsidR="006B6C16" w:rsidRPr="00221A8C" w:rsidRDefault="006B6C16" w:rsidP="005C4DC2">
            <w:pPr>
              <w:rPr>
                <w:color w:val="000000" w:themeColor="text1"/>
                <w:sz w:val="20"/>
                <w:szCs w:val="20"/>
              </w:rPr>
            </w:pPr>
          </w:p>
        </w:tc>
      </w:tr>
      <w:tr w:rsidR="006B6C16" w:rsidRPr="00221A8C" w14:paraId="5694D916" w14:textId="77777777" w:rsidTr="005C4DC2">
        <w:trPr>
          <w:trHeight w:val="62"/>
        </w:trPr>
        <w:tc>
          <w:tcPr>
            <w:tcW w:w="988" w:type="pct"/>
            <w:tcBorders>
              <w:top w:val="nil"/>
              <w:left w:val="single" w:sz="4" w:space="0" w:color="auto"/>
              <w:bottom w:val="nil"/>
              <w:right w:val="single" w:sz="4" w:space="0" w:color="auto"/>
            </w:tcBorders>
            <w:shd w:val="clear" w:color="auto" w:fill="auto"/>
            <w:noWrap/>
            <w:vAlign w:val="bottom"/>
          </w:tcPr>
          <w:p w14:paraId="372595D2" w14:textId="77777777" w:rsidR="006B6C16" w:rsidRPr="00221A8C" w:rsidRDefault="006B6C16" w:rsidP="005C4DC2">
            <w:pPr>
              <w:rPr>
                <w:b/>
                <w:bCs/>
                <w:color w:val="000000" w:themeColor="text1"/>
                <w:sz w:val="20"/>
                <w:szCs w:val="20"/>
              </w:rPr>
            </w:pPr>
          </w:p>
        </w:tc>
        <w:tc>
          <w:tcPr>
            <w:tcW w:w="1136" w:type="pct"/>
            <w:tcBorders>
              <w:top w:val="nil"/>
              <w:left w:val="nil"/>
              <w:bottom w:val="nil"/>
              <w:right w:val="single" w:sz="4" w:space="0" w:color="auto"/>
            </w:tcBorders>
            <w:shd w:val="clear" w:color="auto" w:fill="auto"/>
            <w:noWrap/>
            <w:vAlign w:val="bottom"/>
          </w:tcPr>
          <w:p w14:paraId="37F16977" w14:textId="77777777" w:rsidR="006B6C16" w:rsidRPr="00221A8C" w:rsidRDefault="006B6C16" w:rsidP="005C4DC2">
            <w:pPr>
              <w:rPr>
                <w:b/>
                <w:bCs/>
                <w:color w:val="000000" w:themeColor="text1"/>
                <w:sz w:val="20"/>
                <w:szCs w:val="20"/>
              </w:rPr>
            </w:pPr>
          </w:p>
        </w:tc>
        <w:tc>
          <w:tcPr>
            <w:tcW w:w="1463" w:type="pct"/>
            <w:tcBorders>
              <w:top w:val="nil"/>
              <w:left w:val="nil"/>
              <w:bottom w:val="nil"/>
              <w:right w:val="single" w:sz="4" w:space="0" w:color="auto"/>
            </w:tcBorders>
            <w:shd w:val="clear" w:color="auto" w:fill="auto"/>
            <w:noWrap/>
            <w:vAlign w:val="bottom"/>
          </w:tcPr>
          <w:p w14:paraId="4367BB58" w14:textId="77777777" w:rsidR="006B6C16" w:rsidRPr="00221A8C" w:rsidRDefault="006B6C16" w:rsidP="005C4DC2">
            <w:pPr>
              <w:rPr>
                <w:b/>
                <w:color w:val="000000" w:themeColor="text1"/>
                <w:sz w:val="20"/>
                <w:szCs w:val="20"/>
              </w:rPr>
            </w:pPr>
          </w:p>
        </w:tc>
        <w:tc>
          <w:tcPr>
            <w:tcW w:w="1413" w:type="pct"/>
            <w:tcBorders>
              <w:top w:val="nil"/>
              <w:left w:val="nil"/>
              <w:bottom w:val="nil"/>
              <w:right w:val="single" w:sz="4" w:space="0" w:color="auto"/>
            </w:tcBorders>
            <w:shd w:val="clear" w:color="auto" w:fill="auto"/>
          </w:tcPr>
          <w:p w14:paraId="7D8AF2E3" w14:textId="616AFED3" w:rsidR="006B6C16" w:rsidRPr="00221A8C" w:rsidRDefault="00D65EE2" w:rsidP="005C4DC2">
            <w:pPr>
              <w:rPr>
                <w:color w:val="000000" w:themeColor="text1"/>
                <w:sz w:val="20"/>
                <w:szCs w:val="20"/>
              </w:rPr>
            </w:pPr>
            <w:r>
              <w:rPr>
                <w:color w:val="000000" w:themeColor="text1"/>
                <w:sz w:val="20"/>
                <w:szCs w:val="20"/>
              </w:rPr>
              <w:fldChar w:fldCharType="begin">
                <w:ffData>
                  <w:name w:val=""/>
                  <w:enabled/>
                  <w:calcOnExit w:val="0"/>
                  <w:checkBox>
                    <w:sizeAuto/>
                    <w:default w:val="0"/>
                  </w:checkBox>
                </w:ffData>
              </w:fldChar>
            </w:r>
            <w:r>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Pr>
                <w:color w:val="000000" w:themeColor="text1"/>
                <w:sz w:val="20"/>
                <w:szCs w:val="20"/>
              </w:rPr>
              <w:fldChar w:fldCharType="end"/>
            </w:r>
            <w:r w:rsidR="006B6C16" w:rsidRPr="00221A8C">
              <w:rPr>
                <w:color w:val="000000" w:themeColor="text1"/>
                <w:sz w:val="20"/>
                <w:szCs w:val="20"/>
              </w:rPr>
              <w:t>Climate Change Mitigation 1</w:t>
            </w:r>
          </w:p>
        </w:tc>
      </w:tr>
      <w:tr w:rsidR="006B6C16" w:rsidRPr="00221A8C" w14:paraId="1B520FA1" w14:textId="77777777" w:rsidTr="005C4DC2">
        <w:trPr>
          <w:trHeight w:val="62"/>
        </w:trPr>
        <w:tc>
          <w:tcPr>
            <w:tcW w:w="988" w:type="pct"/>
            <w:tcBorders>
              <w:top w:val="nil"/>
              <w:left w:val="single" w:sz="4" w:space="0" w:color="auto"/>
              <w:bottom w:val="nil"/>
              <w:right w:val="single" w:sz="4" w:space="0" w:color="auto"/>
            </w:tcBorders>
            <w:shd w:val="clear" w:color="auto" w:fill="auto"/>
            <w:noWrap/>
            <w:vAlign w:val="bottom"/>
          </w:tcPr>
          <w:p w14:paraId="27590D1E" w14:textId="77777777" w:rsidR="006B6C16" w:rsidRPr="00221A8C" w:rsidRDefault="006B6C16" w:rsidP="005C4DC2">
            <w:pPr>
              <w:rPr>
                <w:b/>
                <w:bCs/>
                <w:color w:val="000000" w:themeColor="text1"/>
                <w:sz w:val="20"/>
                <w:szCs w:val="20"/>
              </w:rPr>
            </w:pPr>
          </w:p>
        </w:tc>
        <w:tc>
          <w:tcPr>
            <w:tcW w:w="1136" w:type="pct"/>
            <w:tcBorders>
              <w:top w:val="nil"/>
              <w:left w:val="nil"/>
              <w:bottom w:val="nil"/>
              <w:right w:val="single" w:sz="4" w:space="0" w:color="auto"/>
            </w:tcBorders>
            <w:shd w:val="clear" w:color="auto" w:fill="auto"/>
            <w:noWrap/>
            <w:vAlign w:val="bottom"/>
          </w:tcPr>
          <w:p w14:paraId="1E58EF7F" w14:textId="77777777" w:rsidR="006B6C16" w:rsidRPr="00221A8C" w:rsidRDefault="006B6C16" w:rsidP="005C4DC2">
            <w:pPr>
              <w:rPr>
                <w:b/>
                <w:bCs/>
                <w:color w:val="000000" w:themeColor="text1"/>
                <w:sz w:val="20"/>
                <w:szCs w:val="20"/>
              </w:rPr>
            </w:pPr>
          </w:p>
        </w:tc>
        <w:tc>
          <w:tcPr>
            <w:tcW w:w="1463" w:type="pct"/>
            <w:tcBorders>
              <w:top w:val="nil"/>
              <w:left w:val="nil"/>
              <w:bottom w:val="nil"/>
              <w:right w:val="single" w:sz="4" w:space="0" w:color="auto"/>
            </w:tcBorders>
            <w:shd w:val="clear" w:color="auto" w:fill="auto"/>
            <w:noWrap/>
            <w:vAlign w:val="bottom"/>
          </w:tcPr>
          <w:p w14:paraId="54E8AC6F" w14:textId="77777777" w:rsidR="006B6C16" w:rsidRPr="00221A8C" w:rsidRDefault="006B6C16" w:rsidP="005C4DC2">
            <w:pPr>
              <w:rPr>
                <w:color w:val="000000" w:themeColor="text1"/>
                <w:sz w:val="20"/>
                <w:szCs w:val="20"/>
              </w:rPr>
            </w:pPr>
          </w:p>
        </w:tc>
        <w:tc>
          <w:tcPr>
            <w:tcW w:w="1413" w:type="pct"/>
            <w:tcBorders>
              <w:top w:val="nil"/>
              <w:left w:val="nil"/>
              <w:bottom w:val="nil"/>
              <w:right w:val="single" w:sz="4" w:space="0" w:color="auto"/>
            </w:tcBorders>
            <w:shd w:val="clear" w:color="auto" w:fill="auto"/>
          </w:tcPr>
          <w:p w14:paraId="7D2BFB3B" w14:textId="60BEBF9D" w:rsidR="006B6C16" w:rsidRPr="00221A8C" w:rsidRDefault="00D65EE2" w:rsidP="005C4DC2">
            <w:pPr>
              <w:rPr>
                <w:color w:val="000000" w:themeColor="text1"/>
                <w:sz w:val="20"/>
                <w:szCs w:val="20"/>
              </w:rPr>
            </w:pPr>
            <w:r>
              <w:rPr>
                <w:color w:val="000000" w:themeColor="text1"/>
                <w:sz w:val="20"/>
                <w:szCs w:val="20"/>
              </w:rPr>
              <w:fldChar w:fldCharType="begin">
                <w:ffData>
                  <w:name w:val=""/>
                  <w:enabled/>
                  <w:calcOnExit w:val="0"/>
                  <w:checkBox>
                    <w:sizeAuto/>
                    <w:default w:val="1"/>
                  </w:checkBox>
                </w:ffData>
              </w:fldChar>
            </w:r>
            <w:r>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Pr>
                <w:color w:val="000000" w:themeColor="text1"/>
                <w:sz w:val="20"/>
                <w:szCs w:val="20"/>
              </w:rPr>
              <w:fldChar w:fldCharType="end"/>
            </w:r>
            <w:r w:rsidR="006B6C16" w:rsidRPr="00221A8C">
              <w:rPr>
                <w:color w:val="000000" w:themeColor="text1"/>
                <w:sz w:val="20"/>
                <w:szCs w:val="20"/>
              </w:rPr>
              <w:t>Climate Change Mitigation 2</w:t>
            </w:r>
          </w:p>
        </w:tc>
      </w:tr>
      <w:tr w:rsidR="006B6C16" w:rsidRPr="00221A8C" w14:paraId="4186020D" w14:textId="77777777" w:rsidTr="005C4DC2">
        <w:trPr>
          <w:trHeight w:val="62"/>
        </w:trPr>
        <w:tc>
          <w:tcPr>
            <w:tcW w:w="988" w:type="pct"/>
            <w:tcBorders>
              <w:top w:val="nil"/>
              <w:left w:val="single" w:sz="4" w:space="0" w:color="auto"/>
              <w:bottom w:val="nil"/>
              <w:right w:val="single" w:sz="4" w:space="0" w:color="auto"/>
            </w:tcBorders>
            <w:shd w:val="clear" w:color="auto" w:fill="auto"/>
            <w:noWrap/>
            <w:vAlign w:val="bottom"/>
          </w:tcPr>
          <w:p w14:paraId="362E5D72" w14:textId="77777777" w:rsidR="006B6C16" w:rsidRPr="00221A8C" w:rsidRDefault="006B6C16" w:rsidP="005C4DC2">
            <w:pPr>
              <w:rPr>
                <w:b/>
                <w:bCs/>
                <w:color w:val="000000" w:themeColor="text1"/>
                <w:sz w:val="20"/>
                <w:szCs w:val="20"/>
              </w:rPr>
            </w:pPr>
          </w:p>
        </w:tc>
        <w:tc>
          <w:tcPr>
            <w:tcW w:w="1136" w:type="pct"/>
            <w:tcBorders>
              <w:top w:val="nil"/>
              <w:left w:val="nil"/>
              <w:bottom w:val="nil"/>
              <w:right w:val="single" w:sz="4" w:space="0" w:color="auto"/>
            </w:tcBorders>
            <w:shd w:val="clear" w:color="auto" w:fill="auto"/>
            <w:noWrap/>
            <w:vAlign w:val="bottom"/>
          </w:tcPr>
          <w:p w14:paraId="2BC39C9B" w14:textId="77777777" w:rsidR="006B6C16" w:rsidRPr="00221A8C" w:rsidRDefault="006B6C16" w:rsidP="005C4DC2">
            <w:pPr>
              <w:rPr>
                <w:b/>
                <w:bCs/>
                <w:color w:val="000000" w:themeColor="text1"/>
                <w:sz w:val="20"/>
                <w:szCs w:val="20"/>
              </w:rPr>
            </w:pPr>
          </w:p>
        </w:tc>
        <w:tc>
          <w:tcPr>
            <w:tcW w:w="1463" w:type="pct"/>
            <w:tcBorders>
              <w:top w:val="nil"/>
              <w:left w:val="nil"/>
              <w:bottom w:val="nil"/>
              <w:right w:val="single" w:sz="4" w:space="0" w:color="auto"/>
            </w:tcBorders>
            <w:shd w:val="clear" w:color="auto" w:fill="auto"/>
            <w:noWrap/>
            <w:vAlign w:val="bottom"/>
          </w:tcPr>
          <w:p w14:paraId="0A5BB703" w14:textId="77777777" w:rsidR="006B6C16" w:rsidRPr="00221A8C" w:rsidRDefault="006B6C16" w:rsidP="005C4DC2">
            <w:pPr>
              <w:rPr>
                <w:color w:val="000000" w:themeColor="text1"/>
                <w:sz w:val="20"/>
                <w:szCs w:val="20"/>
              </w:rPr>
            </w:pPr>
          </w:p>
        </w:tc>
        <w:tc>
          <w:tcPr>
            <w:tcW w:w="1413" w:type="pct"/>
            <w:tcBorders>
              <w:top w:val="nil"/>
              <w:left w:val="nil"/>
              <w:bottom w:val="nil"/>
              <w:right w:val="single" w:sz="4" w:space="0" w:color="auto"/>
            </w:tcBorders>
            <w:shd w:val="clear" w:color="auto" w:fill="auto"/>
          </w:tcPr>
          <w:p w14:paraId="7B889340" w14:textId="48503EAF" w:rsidR="006B6C16" w:rsidRPr="00221A8C" w:rsidRDefault="00885A03" w:rsidP="005C4DC2">
            <w:pPr>
              <w:rPr>
                <w:color w:val="000000" w:themeColor="text1"/>
                <w:sz w:val="20"/>
                <w:szCs w:val="20"/>
              </w:rPr>
            </w:pPr>
            <w:r>
              <w:rPr>
                <w:color w:val="000000" w:themeColor="text1"/>
                <w:sz w:val="20"/>
                <w:szCs w:val="20"/>
              </w:rPr>
              <w:fldChar w:fldCharType="begin">
                <w:ffData>
                  <w:name w:val=""/>
                  <w:enabled/>
                  <w:calcOnExit w:val="0"/>
                  <w:checkBox>
                    <w:sizeAuto/>
                    <w:default w:val="1"/>
                  </w:checkBox>
                </w:ffData>
              </w:fldChar>
            </w:r>
            <w:r>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Pr>
                <w:color w:val="000000" w:themeColor="text1"/>
                <w:sz w:val="20"/>
                <w:szCs w:val="20"/>
              </w:rPr>
              <w:fldChar w:fldCharType="end"/>
            </w:r>
            <w:r w:rsidR="006B6C16" w:rsidRPr="00221A8C">
              <w:rPr>
                <w:color w:val="000000" w:themeColor="text1"/>
                <w:sz w:val="20"/>
                <w:szCs w:val="20"/>
              </w:rPr>
              <w:t>Climate Change Adaptation 1</w:t>
            </w:r>
          </w:p>
        </w:tc>
      </w:tr>
      <w:tr w:rsidR="006B6C16" w:rsidRPr="00221A8C" w14:paraId="6DEDF925" w14:textId="77777777" w:rsidTr="005C4DC2">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D0973AE" w14:textId="77777777" w:rsidR="006B6C16" w:rsidRPr="00221A8C" w:rsidRDefault="006B6C16" w:rsidP="005C4DC2">
            <w:pPr>
              <w:rPr>
                <w:b/>
                <w:bCs/>
                <w:color w:val="000000" w:themeColor="text1"/>
                <w:sz w:val="20"/>
                <w:szCs w:val="20"/>
              </w:rPr>
            </w:pPr>
          </w:p>
        </w:tc>
        <w:tc>
          <w:tcPr>
            <w:tcW w:w="1136" w:type="pct"/>
            <w:tcBorders>
              <w:top w:val="nil"/>
              <w:left w:val="nil"/>
              <w:bottom w:val="single" w:sz="4" w:space="0" w:color="auto"/>
              <w:right w:val="single" w:sz="4" w:space="0" w:color="auto"/>
            </w:tcBorders>
            <w:shd w:val="clear" w:color="auto" w:fill="auto"/>
            <w:noWrap/>
            <w:vAlign w:val="bottom"/>
          </w:tcPr>
          <w:p w14:paraId="7EA7B492" w14:textId="77777777" w:rsidR="006B6C16" w:rsidRPr="00221A8C" w:rsidRDefault="006B6C16" w:rsidP="005C4DC2">
            <w:pPr>
              <w:rPr>
                <w:b/>
                <w:bCs/>
                <w:color w:val="000000" w:themeColor="text1"/>
                <w:sz w:val="20"/>
                <w:szCs w:val="20"/>
              </w:rPr>
            </w:pPr>
          </w:p>
        </w:tc>
        <w:tc>
          <w:tcPr>
            <w:tcW w:w="1463" w:type="pct"/>
            <w:tcBorders>
              <w:top w:val="nil"/>
              <w:left w:val="nil"/>
              <w:bottom w:val="single" w:sz="4" w:space="0" w:color="auto"/>
              <w:right w:val="single" w:sz="4" w:space="0" w:color="auto"/>
            </w:tcBorders>
            <w:shd w:val="clear" w:color="auto" w:fill="auto"/>
            <w:noWrap/>
            <w:vAlign w:val="bottom"/>
          </w:tcPr>
          <w:p w14:paraId="02C7477E" w14:textId="77777777" w:rsidR="006B6C16" w:rsidRPr="00221A8C" w:rsidRDefault="006B6C16" w:rsidP="005C4DC2">
            <w:pPr>
              <w:rPr>
                <w:color w:val="000000" w:themeColor="text1"/>
                <w:sz w:val="20"/>
                <w:szCs w:val="20"/>
              </w:rPr>
            </w:pPr>
          </w:p>
        </w:tc>
        <w:tc>
          <w:tcPr>
            <w:tcW w:w="1413" w:type="pct"/>
            <w:tcBorders>
              <w:top w:val="nil"/>
              <w:left w:val="nil"/>
              <w:bottom w:val="single" w:sz="4" w:space="0" w:color="auto"/>
              <w:right w:val="single" w:sz="4" w:space="0" w:color="auto"/>
            </w:tcBorders>
            <w:shd w:val="clear" w:color="auto" w:fill="auto"/>
          </w:tcPr>
          <w:p w14:paraId="320E6964" w14:textId="77777777" w:rsidR="006B6C16" w:rsidRPr="00221A8C" w:rsidRDefault="006B6C16" w:rsidP="005C4DC2">
            <w:pPr>
              <w:rPr>
                <w:color w:val="000000" w:themeColor="text1"/>
                <w:sz w:val="20"/>
                <w:szCs w:val="20"/>
              </w:rPr>
            </w:pPr>
            <w:r w:rsidRPr="00221A8C">
              <w:rPr>
                <w:color w:val="000000" w:themeColor="text1"/>
                <w:sz w:val="20"/>
                <w:szCs w:val="20"/>
              </w:rPr>
              <w:fldChar w:fldCharType="begin">
                <w:ffData>
                  <w:name w:val="IAP_cities"/>
                  <w:enabled/>
                  <w:calcOnExit w:val="0"/>
                  <w:checkBox>
                    <w:sizeAuto/>
                    <w:default w:val="0"/>
                  </w:checkBox>
                </w:ffData>
              </w:fldChar>
            </w:r>
            <w:r w:rsidRPr="00221A8C">
              <w:rPr>
                <w:color w:val="000000" w:themeColor="text1"/>
                <w:sz w:val="20"/>
                <w:szCs w:val="20"/>
              </w:rPr>
              <w:instrText xml:space="preserve"> FORMCHECKBOX </w:instrText>
            </w:r>
            <w:r w:rsidR="004B3422">
              <w:rPr>
                <w:color w:val="000000" w:themeColor="text1"/>
                <w:sz w:val="20"/>
                <w:szCs w:val="20"/>
              </w:rPr>
            </w:r>
            <w:r w:rsidR="004B3422">
              <w:rPr>
                <w:color w:val="000000" w:themeColor="text1"/>
                <w:sz w:val="20"/>
                <w:szCs w:val="20"/>
              </w:rPr>
              <w:fldChar w:fldCharType="separate"/>
            </w:r>
            <w:r w:rsidRPr="00221A8C">
              <w:rPr>
                <w:color w:val="000000" w:themeColor="text1"/>
                <w:sz w:val="20"/>
                <w:szCs w:val="20"/>
              </w:rPr>
              <w:fldChar w:fldCharType="end"/>
            </w:r>
            <w:r w:rsidRPr="00221A8C">
              <w:rPr>
                <w:color w:val="000000" w:themeColor="text1"/>
                <w:sz w:val="20"/>
                <w:szCs w:val="20"/>
              </w:rPr>
              <w:t>Climate Change Adaptation 2</w:t>
            </w:r>
          </w:p>
        </w:tc>
      </w:tr>
    </w:tbl>
    <w:p w14:paraId="5D7BECC9" w14:textId="77777777" w:rsidR="006B6C16" w:rsidRPr="00221A8C" w:rsidRDefault="006B6C16" w:rsidP="006B6C16">
      <w:pPr>
        <w:rPr>
          <w:color w:val="000000" w:themeColor="text1"/>
          <w:sz w:val="20"/>
          <w:szCs w:val="20"/>
        </w:rPr>
      </w:pPr>
    </w:p>
    <w:p w14:paraId="7637CE08" w14:textId="77777777" w:rsidR="006B6C16" w:rsidRPr="00221A8C" w:rsidRDefault="006B6C16" w:rsidP="006B6C16">
      <w:pPr>
        <w:pStyle w:val="Footer"/>
        <w:shd w:val="clear" w:color="auto" w:fill="FFFFFF"/>
        <w:tabs>
          <w:tab w:val="clear" w:pos="4320"/>
          <w:tab w:val="clear" w:pos="8640"/>
        </w:tabs>
        <w:ind w:left="-360"/>
        <w:rPr>
          <w:color w:val="000000" w:themeColor="text1"/>
          <w:sz w:val="20"/>
          <w:szCs w:val="20"/>
          <w:lang w:val="en-US"/>
        </w:rPr>
      </w:pPr>
    </w:p>
    <w:p w14:paraId="55E80224" w14:textId="77777777" w:rsidR="006B6C16" w:rsidRPr="00221A8C" w:rsidRDefault="006B6C16" w:rsidP="006B6C16">
      <w:pPr>
        <w:pStyle w:val="Footer"/>
        <w:shd w:val="clear" w:color="auto" w:fill="FFFFFF"/>
        <w:tabs>
          <w:tab w:val="clear" w:pos="4320"/>
          <w:tab w:val="clear" w:pos="8640"/>
        </w:tabs>
        <w:ind w:left="-360"/>
        <w:rPr>
          <w:color w:val="000000" w:themeColor="text1"/>
          <w:sz w:val="20"/>
          <w:szCs w:val="20"/>
          <w:lang w:val="en-US"/>
        </w:rPr>
      </w:pPr>
    </w:p>
    <w:p w14:paraId="40A6F505" w14:textId="77777777" w:rsidR="006B6C16" w:rsidRPr="00221A8C" w:rsidRDefault="006B6C16" w:rsidP="006B6C16">
      <w:pPr>
        <w:pStyle w:val="Footer"/>
        <w:shd w:val="clear" w:color="auto" w:fill="FFFFFF"/>
        <w:tabs>
          <w:tab w:val="clear" w:pos="4320"/>
          <w:tab w:val="clear" w:pos="8640"/>
        </w:tabs>
        <w:ind w:left="-360"/>
        <w:rPr>
          <w:color w:val="000000" w:themeColor="text1"/>
          <w:sz w:val="20"/>
          <w:szCs w:val="20"/>
          <w:lang w:val="en-US"/>
        </w:rPr>
      </w:pPr>
    </w:p>
    <w:p w14:paraId="6012A7C4" w14:textId="29448047" w:rsidR="006B6C16" w:rsidRPr="00221A8C" w:rsidRDefault="006B6C16" w:rsidP="006B6C16">
      <w:pPr>
        <w:pStyle w:val="Footer"/>
        <w:shd w:val="clear" w:color="auto" w:fill="FFFFFF"/>
        <w:tabs>
          <w:tab w:val="clear" w:pos="4320"/>
          <w:tab w:val="clear" w:pos="8640"/>
        </w:tabs>
        <w:ind w:left="-360"/>
        <w:rPr>
          <w:color w:val="000000" w:themeColor="text1"/>
          <w:sz w:val="20"/>
          <w:szCs w:val="20"/>
          <w:lang w:val="en-US"/>
        </w:rPr>
      </w:pPr>
    </w:p>
    <w:p w14:paraId="43F9E98D" w14:textId="7218DD61" w:rsidR="00715747" w:rsidRPr="00221A8C" w:rsidRDefault="00715747" w:rsidP="006B6C16">
      <w:pPr>
        <w:pStyle w:val="Footer"/>
        <w:shd w:val="clear" w:color="auto" w:fill="FFFFFF"/>
        <w:tabs>
          <w:tab w:val="clear" w:pos="4320"/>
          <w:tab w:val="clear" w:pos="8640"/>
        </w:tabs>
        <w:ind w:left="-360"/>
        <w:rPr>
          <w:color w:val="000000" w:themeColor="text1"/>
          <w:sz w:val="20"/>
          <w:szCs w:val="20"/>
          <w:lang w:val="en-US"/>
        </w:rPr>
      </w:pPr>
    </w:p>
    <w:p w14:paraId="3EF1CE52" w14:textId="54D9345E" w:rsidR="00715747" w:rsidRPr="00221A8C" w:rsidRDefault="00715747" w:rsidP="006B6C16">
      <w:pPr>
        <w:pStyle w:val="Footer"/>
        <w:shd w:val="clear" w:color="auto" w:fill="FFFFFF"/>
        <w:tabs>
          <w:tab w:val="clear" w:pos="4320"/>
          <w:tab w:val="clear" w:pos="8640"/>
        </w:tabs>
        <w:ind w:left="-360"/>
        <w:rPr>
          <w:color w:val="000000" w:themeColor="text1"/>
          <w:sz w:val="20"/>
          <w:szCs w:val="20"/>
          <w:lang w:val="en-US"/>
        </w:rPr>
      </w:pPr>
    </w:p>
    <w:p w14:paraId="2BBAE2D3" w14:textId="2FE70357" w:rsidR="00715747" w:rsidRPr="00221A8C" w:rsidRDefault="00715747" w:rsidP="006B6C16">
      <w:pPr>
        <w:pStyle w:val="Footer"/>
        <w:shd w:val="clear" w:color="auto" w:fill="FFFFFF"/>
        <w:tabs>
          <w:tab w:val="clear" w:pos="4320"/>
          <w:tab w:val="clear" w:pos="8640"/>
        </w:tabs>
        <w:ind w:left="-360"/>
        <w:rPr>
          <w:color w:val="000000" w:themeColor="text1"/>
          <w:sz w:val="20"/>
          <w:szCs w:val="20"/>
          <w:lang w:val="en-US"/>
        </w:rPr>
      </w:pPr>
    </w:p>
    <w:p w14:paraId="4C77F93F" w14:textId="701617FC" w:rsidR="00715747" w:rsidRPr="00221A8C" w:rsidRDefault="00715747" w:rsidP="006B6C16">
      <w:pPr>
        <w:pStyle w:val="Footer"/>
        <w:shd w:val="clear" w:color="auto" w:fill="FFFFFF"/>
        <w:tabs>
          <w:tab w:val="clear" w:pos="4320"/>
          <w:tab w:val="clear" w:pos="8640"/>
        </w:tabs>
        <w:ind w:left="-360"/>
        <w:rPr>
          <w:color w:val="000000" w:themeColor="text1"/>
          <w:sz w:val="20"/>
          <w:szCs w:val="20"/>
          <w:lang w:val="en-US"/>
        </w:rPr>
      </w:pPr>
    </w:p>
    <w:p w14:paraId="1AA3195B" w14:textId="16F1E0D2" w:rsidR="00715747" w:rsidRPr="00221A8C" w:rsidRDefault="00715747" w:rsidP="006B6C16">
      <w:pPr>
        <w:pStyle w:val="Footer"/>
        <w:shd w:val="clear" w:color="auto" w:fill="FFFFFF"/>
        <w:tabs>
          <w:tab w:val="clear" w:pos="4320"/>
          <w:tab w:val="clear" w:pos="8640"/>
        </w:tabs>
        <w:ind w:left="-360"/>
        <w:rPr>
          <w:color w:val="000000" w:themeColor="text1"/>
          <w:sz w:val="20"/>
          <w:szCs w:val="20"/>
          <w:lang w:val="en-US"/>
        </w:rPr>
      </w:pPr>
    </w:p>
    <w:p w14:paraId="584AA11E" w14:textId="59088F60" w:rsidR="00715747" w:rsidRPr="00221A8C" w:rsidRDefault="00715747" w:rsidP="006B6C16">
      <w:pPr>
        <w:pStyle w:val="Footer"/>
        <w:shd w:val="clear" w:color="auto" w:fill="FFFFFF"/>
        <w:tabs>
          <w:tab w:val="clear" w:pos="4320"/>
          <w:tab w:val="clear" w:pos="8640"/>
        </w:tabs>
        <w:ind w:left="-360"/>
        <w:rPr>
          <w:color w:val="000000" w:themeColor="text1"/>
          <w:sz w:val="20"/>
          <w:szCs w:val="20"/>
          <w:lang w:val="en-US"/>
        </w:rPr>
      </w:pPr>
    </w:p>
    <w:p w14:paraId="387133D6" w14:textId="105D8AF9" w:rsidR="00715747" w:rsidRPr="00221A8C" w:rsidRDefault="00715747" w:rsidP="006B6C16">
      <w:pPr>
        <w:pStyle w:val="Footer"/>
        <w:shd w:val="clear" w:color="auto" w:fill="FFFFFF"/>
        <w:tabs>
          <w:tab w:val="clear" w:pos="4320"/>
          <w:tab w:val="clear" w:pos="8640"/>
        </w:tabs>
        <w:ind w:left="-360"/>
        <w:rPr>
          <w:color w:val="000000" w:themeColor="text1"/>
          <w:sz w:val="20"/>
          <w:szCs w:val="20"/>
          <w:lang w:val="en-US"/>
        </w:rPr>
      </w:pPr>
    </w:p>
    <w:p w14:paraId="6FA92DCC" w14:textId="741FA4BB" w:rsidR="00715747" w:rsidRPr="00221A8C" w:rsidRDefault="00715747" w:rsidP="006B6C16">
      <w:pPr>
        <w:pStyle w:val="Footer"/>
        <w:shd w:val="clear" w:color="auto" w:fill="FFFFFF"/>
        <w:tabs>
          <w:tab w:val="clear" w:pos="4320"/>
          <w:tab w:val="clear" w:pos="8640"/>
        </w:tabs>
        <w:ind w:left="-360"/>
        <w:rPr>
          <w:color w:val="000000" w:themeColor="text1"/>
          <w:sz w:val="20"/>
          <w:szCs w:val="20"/>
          <w:lang w:val="en-US"/>
        </w:rPr>
      </w:pPr>
    </w:p>
    <w:p w14:paraId="7CFF98DC" w14:textId="711EBE2A" w:rsidR="00715747" w:rsidRPr="00221A8C" w:rsidRDefault="00715747" w:rsidP="006B6C16">
      <w:pPr>
        <w:pStyle w:val="Footer"/>
        <w:shd w:val="clear" w:color="auto" w:fill="FFFFFF"/>
        <w:tabs>
          <w:tab w:val="clear" w:pos="4320"/>
          <w:tab w:val="clear" w:pos="8640"/>
        </w:tabs>
        <w:ind w:left="-360"/>
        <w:rPr>
          <w:color w:val="000000" w:themeColor="text1"/>
          <w:sz w:val="20"/>
          <w:szCs w:val="20"/>
          <w:lang w:val="en-US"/>
        </w:rPr>
      </w:pPr>
    </w:p>
    <w:p w14:paraId="437256DB" w14:textId="61F1A8DA" w:rsidR="00715747" w:rsidRPr="00221A8C" w:rsidRDefault="00715747" w:rsidP="006B6C16">
      <w:pPr>
        <w:pStyle w:val="Footer"/>
        <w:shd w:val="clear" w:color="auto" w:fill="FFFFFF"/>
        <w:tabs>
          <w:tab w:val="clear" w:pos="4320"/>
          <w:tab w:val="clear" w:pos="8640"/>
        </w:tabs>
        <w:ind w:left="-360"/>
        <w:rPr>
          <w:color w:val="000000" w:themeColor="text1"/>
          <w:sz w:val="20"/>
          <w:szCs w:val="20"/>
          <w:lang w:val="en-US"/>
        </w:rPr>
      </w:pPr>
    </w:p>
    <w:p w14:paraId="0EE79DBF" w14:textId="62E87846" w:rsidR="00715747" w:rsidRPr="00221A8C" w:rsidRDefault="00715747" w:rsidP="006B6C16">
      <w:pPr>
        <w:pStyle w:val="Footer"/>
        <w:shd w:val="clear" w:color="auto" w:fill="FFFFFF"/>
        <w:tabs>
          <w:tab w:val="clear" w:pos="4320"/>
          <w:tab w:val="clear" w:pos="8640"/>
        </w:tabs>
        <w:ind w:left="-360"/>
        <w:rPr>
          <w:color w:val="000000" w:themeColor="text1"/>
          <w:sz w:val="20"/>
          <w:szCs w:val="20"/>
          <w:lang w:val="en-US"/>
        </w:rPr>
      </w:pPr>
    </w:p>
    <w:p w14:paraId="0B5AF33E" w14:textId="11FAE5FE" w:rsidR="00715747" w:rsidRPr="00221A8C" w:rsidRDefault="00715747" w:rsidP="006B6C16">
      <w:pPr>
        <w:pStyle w:val="Footer"/>
        <w:shd w:val="clear" w:color="auto" w:fill="FFFFFF"/>
        <w:tabs>
          <w:tab w:val="clear" w:pos="4320"/>
          <w:tab w:val="clear" w:pos="8640"/>
        </w:tabs>
        <w:ind w:left="-360"/>
        <w:rPr>
          <w:color w:val="000000" w:themeColor="text1"/>
          <w:sz w:val="20"/>
          <w:szCs w:val="20"/>
          <w:lang w:val="en-US"/>
        </w:rPr>
      </w:pPr>
    </w:p>
    <w:p w14:paraId="61560A2D" w14:textId="5807B12A" w:rsidR="00715747" w:rsidRPr="00221A8C" w:rsidRDefault="00715747" w:rsidP="006B6C16">
      <w:pPr>
        <w:pStyle w:val="Footer"/>
        <w:shd w:val="clear" w:color="auto" w:fill="FFFFFF"/>
        <w:tabs>
          <w:tab w:val="clear" w:pos="4320"/>
          <w:tab w:val="clear" w:pos="8640"/>
        </w:tabs>
        <w:ind w:left="-360"/>
        <w:rPr>
          <w:color w:val="000000" w:themeColor="text1"/>
          <w:sz w:val="20"/>
          <w:szCs w:val="20"/>
          <w:lang w:val="en-US"/>
        </w:rPr>
      </w:pPr>
    </w:p>
    <w:p w14:paraId="3A246B5B" w14:textId="7666DF44" w:rsidR="00715747" w:rsidRPr="00221A8C" w:rsidRDefault="00715747" w:rsidP="006B6C16">
      <w:pPr>
        <w:pStyle w:val="Footer"/>
        <w:shd w:val="clear" w:color="auto" w:fill="FFFFFF"/>
        <w:tabs>
          <w:tab w:val="clear" w:pos="4320"/>
          <w:tab w:val="clear" w:pos="8640"/>
        </w:tabs>
        <w:ind w:left="-360"/>
        <w:rPr>
          <w:color w:val="000000" w:themeColor="text1"/>
          <w:sz w:val="20"/>
          <w:szCs w:val="20"/>
          <w:lang w:val="en-US"/>
        </w:rPr>
      </w:pPr>
    </w:p>
    <w:p w14:paraId="6390248B" w14:textId="7EB15EB6" w:rsidR="00715747" w:rsidRPr="00221A8C" w:rsidRDefault="00715747" w:rsidP="006B6C16">
      <w:pPr>
        <w:pStyle w:val="Footer"/>
        <w:shd w:val="clear" w:color="auto" w:fill="FFFFFF"/>
        <w:tabs>
          <w:tab w:val="clear" w:pos="4320"/>
          <w:tab w:val="clear" w:pos="8640"/>
        </w:tabs>
        <w:ind w:left="-360"/>
        <w:rPr>
          <w:color w:val="000000" w:themeColor="text1"/>
          <w:sz w:val="20"/>
          <w:szCs w:val="20"/>
          <w:lang w:val="en-US"/>
        </w:rPr>
      </w:pPr>
    </w:p>
    <w:p w14:paraId="758B55FD" w14:textId="39A9ED7A" w:rsidR="00715747" w:rsidRPr="00221A8C" w:rsidRDefault="00715747" w:rsidP="006B6C16">
      <w:pPr>
        <w:pStyle w:val="Footer"/>
        <w:shd w:val="clear" w:color="auto" w:fill="FFFFFF"/>
        <w:tabs>
          <w:tab w:val="clear" w:pos="4320"/>
          <w:tab w:val="clear" w:pos="8640"/>
        </w:tabs>
        <w:ind w:left="-360"/>
        <w:rPr>
          <w:color w:val="000000" w:themeColor="text1"/>
          <w:sz w:val="20"/>
          <w:szCs w:val="20"/>
          <w:lang w:val="en-US"/>
        </w:rPr>
      </w:pPr>
    </w:p>
    <w:p w14:paraId="4708443A" w14:textId="57C76A77" w:rsidR="00715747" w:rsidRPr="00221A8C" w:rsidRDefault="00715747" w:rsidP="006B6C16">
      <w:pPr>
        <w:pStyle w:val="Footer"/>
        <w:shd w:val="clear" w:color="auto" w:fill="FFFFFF"/>
        <w:tabs>
          <w:tab w:val="clear" w:pos="4320"/>
          <w:tab w:val="clear" w:pos="8640"/>
        </w:tabs>
        <w:ind w:left="-360"/>
        <w:rPr>
          <w:color w:val="000000" w:themeColor="text1"/>
          <w:sz w:val="20"/>
          <w:szCs w:val="20"/>
          <w:lang w:val="en-US"/>
        </w:rPr>
      </w:pPr>
    </w:p>
    <w:p w14:paraId="184C45C1" w14:textId="333B30A9" w:rsidR="00715747" w:rsidRPr="00221A8C" w:rsidRDefault="00715747" w:rsidP="006B6C16">
      <w:pPr>
        <w:pStyle w:val="Footer"/>
        <w:shd w:val="clear" w:color="auto" w:fill="FFFFFF"/>
        <w:tabs>
          <w:tab w:val="clear" w:pos="4320"/>
          <w:tab w:val="clear" w:pos="8640"/>
        </w:tabs>
        <w:ind w:left="-360"/>
        <w:rPr>
          <w:color w:val="000000" w:themeColor="text1"/>
          <w:sz w:val="20"/>
          <w:szCs w:val="20"/>
          <w:lang w:val="en-US"/>
        </w:rPr>
      </w:pPr>
    </w:p>
    <w:p w14:paraId="00C690F3" w14:textId="4ED68765" w:rsidR="00715747" w:rsidRPr="00221A8C" w:rsidRDefault="00715747" w:rsidP="006B6C16">
      <w:pPr>
        <w:pStyle w:val="Footer"/>
        <w:shd w:val="clear" w:color="auto" w:fill="FFFFFF"/>
        <w:tabs>
          <w:tab w:val="clear" w:pos="4320"/>
          <w:tab w:val="clear" w:pos="8640"/>
        </w:tabs>
        <w:ind w:left="-360"/>
        <w:rPr>
          <w:color w:val="000000" w:themeColor="text1"/>
          <w:sz w:val="20"/>
          <w:szCs w:val="20"/>
          <w:lang w:val="en-US"/>
        </w:rPr>
      </w:pPr>
    </w:p>
    <w:p w14:paraId="17150D01" w14:textId="2F75131A" w:rsidR="00715747" w:rsidRPr="00221A8C" w:rsidRDefault="00715747" w:rsidP="006B6C16">
      <w:pPr>
        <w:pStyle w:val="Footer"/>
        <w:shd w:val="clear" w:color="auto" w:fill="FFFFFF"/>
        <w:tabs>
          <w:tab w:val="clear" w:pos="4320"/>
          <w:tab w:val="clear" w:pos="8640"/>
        </w:tabs>
        <w:ind w:left="-360"/>
        <w:rPr>
          <w:color w:val="000000" w:themeColor="text1"/>
          <w:sz w:val="20"/>
          <w:szCs w:val="20"/>
          <w:lang w:val="en-US"/>
        </w:rPr>
      </w:pPr>
    </w:p>
    <w:p w14:paraId="0601A705" w14:textId="61C5FD0F" w:rsidR="006B6C16" w:rsidRPr="00221A8C" w:rsidRDefault="00715747" w:rsidP="001C63C1">
      <w:pPr>
        <w:pStyle w:val="Footer"/>
        <w:tabs>
          <w:tab w:val="clear" w:pos="4320"/>
          <w:tab w:val="clear" w:pos="8640"/>
        </w:tabs>
        <w:ind w:left="-360"/>
        <w:rPr>
          <w:bCs/>
          <w:iCs/>
          <w:color w:val="000000" w:themeColor="text1"/>
          <w:sz w:val="20"/>
          <w:szCs w:val="20"/>
          <w:lang w:eastAsia="es-ES"/>
        </w:rPr>
      </w:pPr>
      <w:r w:rsidRPr="00221A8C">
        <w:rPr>
          <w:color w:val="000000" w:themeColor="text1"/>
          <w:sz w:val="20"/>
          <w:szCs w:val="20"/>
          <w:lang w:val="en-US"/>
        </w:rPr>
        <w:t>A</w:t>
      </w:r>
      <w:r w:rsidR="006B6C16" w:rsidRPr="00221A8C">
        <w:rPr>
          <w:color w:val="000000" w:themeColor="text1"/>
          <w:sz w:val="20"/>
          <w:szCs w:val="20"/>
          <w:lang w:val="en-US"/>
        </w:rPr>
        <w:t>nnex D</w:t>
      </w:r>
      <w:r w:rsidR="001C63C1">
        <w:rPr>
          <w:color w:val="000000" w:themeColor="text1"/>
          <w:sz w:val="20"/>
          <w:szCs w:val="20"/>
          <w:lang w:val="en-US"/>
        </w:rPr>
        <w:t xml:space="preserve">: </w:t>
      </w:r>
      <w:r w:rsidR="006B6C16" w:rsidRPr="00221A8C">
        <w:rPr>
          <w:bCs/>
          <w:iCs/>
          <w:color w:val="000000" w:themeColor="text1"/>
          <w:sz w:val="20"/>
          <w:szCs w:val="20"/>
          <w:lang w:eastAsia="es-ES"/>
        </w:rPr>
        <w:t>For the GHG inventory and sectors such as energy, waste, transport and crosscutting sectors, the main stakeholders identified in the country are presented in Table #A to E.</w:t>
      </w:r>
    </w:p>
    <w:p w14:paraId="0871312E" w14:textId="77777777" w:rsidR="006B6C16" w:rsidRPr="00221A8C" w:rsidRDefault="006B6C16" w:rsidP="006B6C16">
      <w:pPr>
        <w:ind w:left="-709"/>
        <w:jc w:val="both"/>
        <w:rPr>
          <w:bCs/>
          <w:iCs/>
          <w:color w:val="000000" w:themeColor="text1"/>
          <w:sz w:val="20"/>
          <w:szCs w:val="20"/>
          <w:lang w:eastAsia="es-ES"/>
        </w:rPr>
      </w:pPr>
    </w:p>
    <w:p w14:paraId="79785453" w14:textId="77777777" w:rsidR="006B6C16" w:rsidRPr="00221A8C" w:rsidRDefault="006B6C16" w:rsidP="006B6C16">
      <w:pPr>
        <w:rPr>
          <w:color w:val="000000" w:themeColor="text1"/>
          <w:sz w:val="20"/>
          <w:szCs w:val="20"/>
        </w:rPr>
      </w:pPr>
    </w:p>
    <w:p w14:paraId="1847F136" w14:textId="6F187CEB" w:rsidR="006B6C16" w:rsidRPr="00221A8C" w:rsidRDefault="006B6C16" w:rsidP="006B6C16">
      <w:pPr>
        <w:ind w:left="-709"/>
        <w:jc w:val="both"/>
        <w:rPr>
          <w:bCs/>
          <w:iCs/>
          <w:color w:val="000000" w:themeColor="text1"/>
          <w:sz w:val="20"/>
          <w:szCs w:val="20"/>
          <w:lang w:eastAsia="es-ES"/>
        </w:rPr>
      </w:pPr>
      <w:r w:rsidRPr="00221A8C">
        <w:rPr>
          <w:b/>
          <w:iCs/>
          <w:color w:val="000000" w:themeColor="text1"/>
          <w:sz w:val="20"/>
          <w:szCs w:val="20"/>
          <w:lang w:eastAsia="es-ES"/>
        </w:rPr>
        <w:t>Table</w:t>
      </w:r>
      <w:r w:rsidR="00AB1095">
        <w:rPr>
          <w:b/>
          <w:iCs/>
          <w:color w:val="000000" w:themeColor="text1"/>
          <w:sz w:val="20"/>
          <w:szCs w:val="20"/>
          <w:lang w:eastAsia="es-ES"/>
        </w:rPr>
        <w:t xml:space="preserve"> </w:t>
      </w:r>
      <w:r w:rsidRPr="00221A8C">
        <w:rPr>
          <w:b/>
          <w:iCs/>
          <w:color w:val="000000" w:themeColor="text1"/>
          <w:sz w:val="20"/>
          <w:szCs w:val="20"/>
          <w:lang w:eastAsia="es-ES"/>
        </w:rPr>
        <w:t>#A</w:t>
      </w:r>
      <w:r w:rsidRPr="00221A8C">
        <w:rPr>
          <w:bCs/>
          <w:iCs/>
          <w:color w:val="000000" w:themeColor="text1"/>
          <w:sz w:val="20"/>
          <w:szCs w:val="20"/>
          <w:lang w:eastAsia="es-ES"/>
        </w:rPr>
        <w:t xml:space="preserve"> Main Stakeholders and their responsibilities for GHG inventory compilation in the Maldives</w:t>
      </w:r>
    </w:p>
    <w:p w14:paraId="1AFD5E3D" w14:textId="77777777" w:rsidR="006B6C16" w:rsidRPr="00221A8C" w:rsidRDefault="006B6C16" w:rsidP="006B6C16">
      <w:pPr>
        <w:ind w:left="-709"/>
        <w:jc w:val="both"/>
        <w:rPr>
          <w:bCs/>
          <w:iCs/>
          <w:color w:val="000000" w:themeColor="text1"/>
          <w:sz w:val="20"/>
          <w:szCs w:val="20"/>
          <w:lang w:eastAsia="es-ES"/>
        </w:rPr>
      </w:pPr>
    </w:p>
    <w:tbl>
      <w:tblPr>
        <w:tblW w:w="458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7"/>
        <w:gridCol w:w="3208"/>
        <w:gridCol w:w="2397"/>
      </w:tblGrid>
      <w:tr w:rsidR="006B6C16" w:rsidRPr="00221A8C" w14:paraId="7741AF40" w14:textId="77777777" w:rsidTr="00C4306C">
        <w:tc>
          <w:tcPr>
            <w:tcW w:w="1820" w:type="pct"/>
            <w:shd w:val="clear" w:color="auto" w:fill="auto"/>
          </w:tcPr>
          <w:p w14:paraId="051517CA" w14:textId="77777777" w:rsidR="006B6C16" w:rsidRPr="00221A8C" w:rsidRDefault="006B6C16" w:rsidP="005C4DC2">
            <w:pPr>
              <w:jc w:val="both"/>
              <w:rPr>
                <w:b/>
                <w:bCs/>
                <w:iCs/>
                <w:color w:val="000000" w:themeColor="text1"/>
                <w:sz w:val="20"/>
                <w:szCs w:val="20"/>
                <w:lang w:val="ru-RU" w:eastAsia="es-ES"/>
              </w:rPr>
            </w:pPr>
            <w:r w:rsidRPr="00221A8C">
              <w:rPr>
                <w:b/>
                <w:bCs/>
                <w:iCs/>
                <w:color w:val="000000" w:themeColor="text1"/>
                <w:sz w:val="20"/>
                <w:szCs w:val="20"/>
                <w:lang w:val="ru-RU" w:eastAsia="es-ES"/>
              </w:rPr>
              <w:t xml:space="preserve">Name of the stakeholder </w:t>
            </w:r>
          </w:p>
          <w:p w14:paraId="153E5AC1" w14:textId="77777777" w:rsidR="006B6C16" w:rsidRPr="00221A8C" w:rsidRDefault="006B6C16" w:rsidP="005C4DC2">
            <w:pPr>
              <w:jc w:val="both"/>
              <w:rPr>
                <w:b/>
                <w:bCs/>
                <w:iCs/>
                <w:color w:val="000000" w:themeColor="text1"/>
                <w:sz w:val="20"/>
                <w:szCs w:val="20"/>
                <w:lang w:eastAsia="es-ES"/>
              </w:rPr>
            </w:pPr>
          </w:p>
        </w:tc>
        <w:tc>
          <w:tcPr>
            <w:tcW w:w="1820" w:type="pct"/>
            <w:shd w:val="clear" w:color="auto" w:fill="auto"/>
          </w:tcPr>
          <w:p w14:paraId="142C64B3" w14:textId="77777777" w:rsidR="006B6C16" w:rsidRPr="00221A8C" w:rsidRDefault="006B6C16" w:rsidP="005C4DC2">
            <w:pPr>
              <w:jc w:val="both"/>
              <w:rPr>
                <w:b/>
                <w:bCs/>
                <w:iCs/>
                <w:color w:val="000000" w:themeColor="text1"/>
                <w:sz w:val="20"/>
                <w:szCs w:val="20"/>
                <w:lang w:val="ru-RU" w:eastAsia="es-ES"/>
              </w:rPr>
            </w:pPr>
            <w:r w:rsidRPr="00221A8C">
              <w:rPr>
                <w:b/>
                <w:bCs/>
                <w:iCs/>
                <w:color w:val="000000" w:themeColor="text1"/>
                <w:sz w:val="20"/>
                <w:szCs w:val="20"/>
                <w:lang w:val="ru-RU" w:eastAsia="es-ES"/>
              </w:rPr>
              <w:t xml:space="preserve">General Role and Responsibilities </w:t>
            </w:r>
          </w:p>
          <w:p w14:paraId="061FDE8E" w14:textId="77777777" w:rsidR="006B6C16" w:rsidRPr="00221A8C" w:rsidRDefault="006B6C16" w:rsidP="005C4DC2">
            <w:pPr>
              <w:jc w:val="both"/>
              <w:rPr>
                <w:b/>
                <w:bCs/>
                <w:iCs/>
                <w:color w:val="000000" w:themeColor="text1"/>
                <w:sz w:val="20"/>
                <w:szCs w:val="20"/>
                <w:lang w:eastAsia="es-ES"/>
              </w:rPr>
            </w:pPr>
          </w:p>
        </w:tc>
        <w:tc>
          <w:tcPr>
            <w:tcW w:w="1360" w:type="pct"/>
            <w:shd w:val="clear" w:color="auto" w:fill="auto"/>
          </w:tcPr>
          <w:p w14:paraId="0FA9918E" w14:textId="77777777" w:rsidR="006B6C16" w:rsidRPr="00221A8C" w:rsidRDefault="006B6C16" w:rsidP="005C4DC2">
            <w:pPr>
              <w:jc w:val="both"/>
              <w:rPr>
                <w:b/>
                <w:bCs/>
                <w:iCs/>
                <w:color w:val="000000" w:themeColor="text1"/>
                <w:sz w:val="20"/>
                <w:szCs w:val="20"/>
                <w:lang w:val="ru-RU" w:eastAsia="es-ES"/>
              </w:rPr>
            </w:pPr>
            <w:r w:rsidRPr="00221A8C">
              <w:rPr>
                <w:b/>
                <w:bCs/>
                <w:iCs/>
                <w:color w:val="000000" w:themeColor="text1"/>
                <w:sz w:val="20"/>
                <w:szCs w:val="20"/>
                <w:lang w:val="ru-RU" w:eastAsia="es-ES"/>
              </w:rPr>
              <w:t>Data Collected for Inventory Purpose</w:t>
            </w:r>
          </w:p>
        </w:tc>
      </w:tr>
      <w:tr w:rsidR="006B6C16" w:rsidRPr="00221A8C" w14:paraId="7467C30E" w14:textId="77777777" w:rsidTr="00C4306C">
        <w:tc>
          <w:tcPr>
            <w:tcW w:w="1820" w:type="pct"/>
            <w:shd w:val="clear" w:color="auto" w:fill="auto"/>
          </w:tcPr>
          <w:p w14:paraId="2DED3312"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rPr>
              <w:t xml:space="preserve">Climate Change Department (CCD), Ministry of Environment </w:t>
            </w:r>
          </w:p>
          <w:p w14:paraId="7FCD0716" w14:textId="77777777" w:rsidR="006B6C16" w:rsidRPr="00221A8C" w:rsidRDefault="006B6C16" w:rsidP="005C4DC2">
            <w:pPr>
              <w:jc w:val="both"/>
              <w:rPr>
                <w:bCs/>
                <w:iCs/>
                <w:color w:val="000000" w:themeColor="text1"/>
                <w:sz w:val="20"/>
                <w:szCs w:val="20"/>
                <w:lang w:val="ru-RU" w:eastAsia="es-ES"/>
              </w:rPr>
            </w:pPr>
          </w:p>
        </w:tc>
        <w:tc>
          <w:tcPr>
            <w:tcW w:w="1820" w:type="pct"/>
            <w:shd w:val="clear" w:color="auto" w:fill="auto"/>
          </w:tcPr>
          <w:p w14:paraId="7795D71E" w14:textId="77777777" w:rsidR="006B6C16" w:rsidRPr="00221A8C" w:rsidRDefault="006B6C16" w:rsidP="005C4DC2">
            <w:pPr>
              <w:pStyle w:val="Default"/>
              <w:jc w:val="both"/>
              <w:rPr>
                <w:rFonts w:ascii="Times New Roman" w:hAnsi="Times New Roman" w:cs="Times New Roman"/>
                <w:bCs/>
                <w:iCs/>
                <w:color w:val="000000" w:themeColor="text1"/>
                <w:sz w:val="20"/>
                <w:szCs w:val="20"/>
                <w:lang w:eastAsia="es-ES"/>
              </w:rPr>
            </w:pPr>
            <w:r w:rsidRPr="00221A8C">
              <w:rPr>
                <w:rFonts w:ascii="Times New Roman" w:hAnsi="Times New Roman" w:cs="Times New Roman"/>
                <w:color w:val="000000" w:themeColor="text1"/>
                <w:sz w:val="20"/>
                <w:szCs w:val="20"/>
              </w:rPr>
              <w:t xml:space="preserve">CCD is </w:t>
            </w:r>
            <w:r w:rsidRPr="00221A8C">
              <w:rPr>
                <w:rFonts w:ascii="Times New Roman" w:hAnsi="Times New Roman" w:cs="Times New Roman"/>
                <w:color w:val="000000" w:themeColor="text1"/>
                <w:sz w:val="20"/>
                <w:szCs w:val="20"/>
                <w:lang w:val="en-GB"/>
              </w:rPr>
              <w:t xml:space="preserve">assigned </w:t>
            </w:r>
            <w:r w:rsidRPr="00221A8C">
              <w:rPr>
                <w:rFonts w:ascii="Times New Roman" w:hAnsi="Times New Roman" w:cs="Times New Roman"/>
                <w:color w:val="000000" w:themeColor="text1"/>
                <w:sz w:val="20"/>
                <w:szCs w:val="20"/>
              </w:rPr>
              <w:t xml:space="preserve"> to carry out the obligations of all climate change related International treaties and activities related to organizations that the Maldives is party to. As the focal point for UNFCCC, CCD is responsible for the preparation of National Communications (NC) and Biennial Update Reports (BURs) </w:t>
            </w:r>
          </w:p>
        </w:tc>
        <w:tc>
          <w:tcPr>
            <w:tcW w:w="1360" w:type="pct"/>
            <w:shd w:val="clear" w:color="auto" w:fill="auto"/>
          </w:tcPr>
          <w:p w14:paraId="4A6A8B1D" w14:textId="77777777" w:rsidR="006B6C16" w:rsidRPr="00221A8C" w:rsidRDefault="006B6C16" w:rsidP="005C4DC2">
            <w:pPr>
              <w:pStyle w:val="Default"/>
              <w:jc w:val="both"/>
              <w:rPr>
                <w:rFonts w:ascii="Times New Roman" w:hAnsi="Times New Roman" w:cs="Times New Roman"/>
                <w:bCs/>
                <w:iCs/>
                <w:color w:val="000000" w:themeColor="text1"/>
                <w:sz w:val="20"/>
                <w:szCs w:val="20"/>
                <w:lang w:eastAsia="es-ES"/>
              </w:rPr>
            </w:pPr>
            <w:r w:rsidRPr="00221A8C">
              <w:rPr>
                <w:rFonts w:ascii="Times New Roman" w:hAnsi="Times New Roman" w:cs="Times New Roman"/>
                <w:color w:val="000000" w:themeColor="text1"/>
                <w:sz w:val="20"/>
                <w:szCs w:val="20"/>
              </w:rPr>
              <w:t>The main institution responsible for compilation of GHG inventory</w:t>
            </w:r>
            <w:r w:rsidRPr="00221A8C">
              <w:rPr>
                <w:rFonts w:ascii="Times New Roman" w:hAnsi="Times New Roman" w:cs="Times New Roman"/>
                <w:color w:val="000000" w:themeColor="text1"/>
                <w:sz w:val="20"/>
                <w:szCs w:val="20"/>
                <w:lang w:val="en-GB"/>
              </w:rPr>
              <w:t xml:space="preserve"> data</w:t>
            </w:r>
            <w:r w:rsidRPr="00221A8C">
              <w:rPr>
                <w:rFonts w:ascii="Times New Roman" w:hAnsi="Times New Roman" w:cs="Times New Roman"/>
                <w:color w:val="000000" w:themeColor="text1"/>
                <w:sz w:val="20"/>
                <w:szCs w:val="20"/>
              </w:rPr>
              <w:t xml:space="preserve"> in the Maldives</w:t>
            </w:r>
            <w:r w:rsidRPr="00221A8C">
              <w:rPr>
                <w:rFonts w:ascii="Times New Roman" w:hAnsi="Times New Roman" w:cs="Times New Roman"/>
                <w:color w:val="000000" w:themeColor="text1"/>
                <w:sz w:val="20"/>
                <w:szCs w:val="20"/>
                <w:lang w:val="en-GB"/>
              </w:rPr>
              <w:t>.</w:t>
            </w:r>
            <w:r w:rsidRPr="00221A8C">
              <w:rPr>
                <w:rFonts w:ascii="Times New Roman" w:hAnsi="Times New Roman" w:cs="Times New Roman"/>
                <w:color w:val="000000" w:themeColor="text1"/>
                <w:sz w:val="20"/>
                <w:szCs w:val="20"/>
              </w:rPr>
              <w:t xml:space="preserve"> </w:t>
            </w:r>
          </w:p>
        </w:tc>
      </w:tr>
      <w:tr w:rsidR="006B6C16" w:rsidRPr="00221A8C" w14:paraId="303A145B" w14:textId="77777777" w:rsidTr="00C4306C">
        <w:tc>
          <w:tcPr>
            <w:tcW w:w="1820" w:type="pct"/>
            <w:shd w:val="clear" w:color="auto" w:fill="auto"/>
          </w:tcPr>
          <w:p w14:paraId="4BB2E307"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rPr>
              <w:t xml:space="preserve">Maldives Energy Authority (MEA) </w:t>
            </w:r>
          </w:p>
          <w:p w14:paraId="28BC4F99" w14:textId="77777777" w:rsidR="006B6C16" w:rsidRPr="00221A8C" w:rsidRDefault="006B6C16" w:rsidP="005C4DC2">
            <w:pPr>
              <w:jc w:val="both"/>
              <w:rPr>
                <w:bCs/>
                <w:iCs/>
                <w:color w:val="000000" w:themeColor="text1"/>
                <w:sz w:val="20"/>
                <w:szCs w:val="20"/>
                <w:lang w:eastAsia="es-ES"/>
              </w:rPr>
            </w:pPr>
          </w:p>
        </w:tc>
        <w:tc>
          <w:tcPr>
            <w:tcW w:w="1820" w:type="pct"/>
            <w:shd w:val="clear" w:color="auto" w:fill="auto"/>
          </w:tcPr>
          <w:p w14:paraId="5B466211"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rPr>
              <w:t xml:space="preserve">The Regulator of the Energy Sector in the Maldives. </w:t>
            </w:r>
          </w:p>
          <w:p w14:paraId="362D1CF0" w14:textId="77777777" w:rsidR="006B6C16" w:rsidRPr="00221A8C" w:rsidRDefault="006B6C16" w:rsidP="005C4DC2">
            <w:pPr>
              <w:jc w:val="both"/>
              <w:rPr>
                <w:bCs/>
                <w:iCs/>
                <w:color w:val="000000" w:themeColor="text1"/>
                <w:sz w:val="20"/>
                <w:szCs w:val="20"/>
                <w:lang w:val="ru-RU" w:eastAsia="es-ES"/>
              </w:rPr>
            </w:pPr>
          </w:p>
        </w:tc>
        <w:tc>
          <w:tcPr>
            <w:tcW w:w="1360" w:type="pct"/>
            <w:shd w:val="clear" w:color="auto" w:fill="auto"/>
          </w:tcPr>
          <w:p w14:paraId="7BBBF934"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rPr>
              <w:t>Data collection on electricity generation.</w:t>
            </w:r>
          </w:p>
          <w:p w14:paraId="75542DCF" w14:textId="77777777" w:rsidR="006B6C16" w:rsidRPr="00221A8C" w:rsidRDefault="006B6C16" w:rsidP="005C4DC2">
            <w:pPr>
              <w:pStyle w:val="Default"/>
              <w:jc w:val="both"/>
              <w:rPr>
                <w:rFonts w:ascii="Times New Roman" w:hAnsi="Times New Roman" w:cs="Times New Roman"/>
                <w:color w:val="000000" w:themeColor="text1"/>
                <w:sz w:val="20"/>
                <w:szCs w:val="20"/>
                <w:lang w:val="en-GB"/>
              </w:rPr>
            </w:pPr>
          </w:p>
          <w:p w14:paraId="396E4A06"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rPr>
              <w:t xml:space="preserve"> </w:t>
            </w:r>
          </w:p>
          <w:p w14:paraId="571A8A57" w14:textId="77777777" w:rsidR="006B6C16" w:rsidRPr="00221A8C" w:rsidRDefault="006B6C16" w:rsidP="005C4DC2">
            <w:pPr>
              <w:jc w:val="both"/>
              <w:rPr>
                <w:bCs/>
                <w:iCs/>
                <w:color w:val="000000" w:themeColor="text1"/>
                <w:sz w:val="20"/>
                <w:szCs w:val="20"/>
                <w:lang w:eastAsia="es-ES"/>
              </w:rPr>
            </w:pPr>
          </w:p>
        </w:tc>
      </w:tr>
      <w:tr w:rsidR="006B6C16" w:rsidRPr="00221A8C" w14:paraId="79318123" w14:textId="77777777" w:rsidTr="00C4306C">
        <w:tc>
          <w:tcPr>
            <w:tcW w:w="1820" w:type="pct"/>
            <w:shd w:val="clear" w:color="auto" w:fill="auto"/>
          </w:tcPr>
          <w:p w14:paraId="3F2BBE5A"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rPr>
              <w:t xml:space="preserve">Energy Department, Ministry of Environment </w:t>
            </w:r>
          </w:p>
          <w:p w14:paraId="0C324DA1" w14:textId="77777777" w:rsidR="006B6C16" w:rsidRPr="00221A8C" w:rsidRDefault="006B6C16" w:rsidP="005C4DC2">
            <w:pPr>
              <w:jc w:val="both"/>
              <w:rPr>
                <w:bCs/>
                <w:iCs/>
                <w:color w:val="000000" w:themeColor="text1"/>
                <w:sz w:val="20"/>
                <w:szCs w:val="20"/>
                <w:lang w:val="ru-RU" w:eastAsia="es-ES"/>
              </w:rPr>
            </w:pPr>
          </w:p>
        </w:tc>
        <w:tc>
          <w:tcPr>
            <w:tcW w:w="1820" w:type="pct"/>
            <w:shd w:val="clear" w:color="auto" w:fill="auto"/>
          </w:tcPr>
          <w:p w14:paraId="00D8BF2E"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rPr>
              <w:t>The department responsible for policy</w:t>
            </w:r>
            <w:r w:rsidRPr="00221A8C">
              <w:rPr>
                <w:rFonts w:ascii="Times New Roman" w:hAnsi="Times New Roman" w:cs="Times New Roman"/>
                <w:color w:val="000000" w:themeColor="text1"/>
                <w:sz w:val="20"/>
                <w:szCs w:val="20"/>
                <w:lang w:val="en-GB"/>
              </w:rPr>
              <w:t xml:space="preserve"> </w:t>
            </w:r>
            <w:r w:rsidRPr="00221A8C">
              <w:rPr>
                <w:rFonts w:ascii="Times New Roman" w:hAnsi="Times New Roman" w:cs="Times New Roman"/>
                <w:color w:val="000000" w:themeColor="text1"/>
                <w:sz w:val="20"/>
                <w:szCs w:val="20"/>
              </w:rPr>
              <w:t>making</w:t>
            </w:r>
            <w:r w:rsidRPr="00221A8C">
              <w:rPr>
                <w:rFonts w:ascii="Times New Roman" w:hAnsi="Times New Roman" w:cs="Times New Roman"/>
                <w:color w:val="000000" w:themeColor="text1"/>
                <w:sz w:val="20"/>
                <w:szCs w:val="20"/>
                <w:lang w:val="en-GB"/>
              </w:rPr>
              <w:t xml:space="preserve"> </w:t>
            </w:r>
            <w:r w:rsidRPr="00221A8C">
              <w:rPr>
                <w:rFonts w:ascii="Times New Roman" w:hAnsi="Times New Roman" w:cs="Times New Roman"/>
                <w:color w:val="000000" w:themeColor="text1"/>
                <w:sz w:val="20"/>
                <w:szCs w:val="20"/>
              </w:rPr>
              <w:t>and implementation of</w:t>
            </w:r>
            <w:r w:rsidRPr="00221A8C">
              <w:rPr>
                <w:rFonts w:ascii="Times New Roman" w:hAnsi="Times New Roman" w:cs="Times New Roman"/>
                <w:color w:val="000000" w:themeColor="text1"/>
                <w:sz w:val="20"/>
                <w:szCs w:val="20"/>
                <w:lang w:val="en-GB"/>
              </w:rPr>
              <w:t xml:space="preserve"> </w:t>
            </w:r>
            <w:r w:rsidRPr="00221A8C">
              <w:rPr>
                <w:rFonts w:ascii="Times New Roman" w:hAnsi="Times New Roman" w:cs="Times New Roman"/>
                <w:color w:val="000000" w:themeColor="text1"/>
                <w:sz w:val="20"/>
                <w:szCs w:val="20"/>
              </w:rPr>
              <w:t xml:space="preserve">renewable energy projects in the Maldives </w:t>
            </w:r>
          </w:p>
          <w:p w14:paraId="162B0933" w14:textId="77777777" w:rsidR="006B6C16" w:rsidRPr="00221A8C" w:rsidRDefault="006B6C16" w:rsidP="005C4DC2">
            <w:pPr>
              <w:pStyle w:val="Default"/>
              <w:jc w:val="both"/>
              <w:rPr>
                <w:rFonts w:ascii="Times New Roman" w:hAnsi="Times New Roman" w:cs="Times New Roman"/>
                <w:color w:val="000000" w:themeColor="text1"/>
                <w:sz w:val="20"/>
                <w:szCs w:val="20"/>
              </w:rPr>
            </w:pPr>
          </w:p>
          <w:p w14:paraId="0C0CB9EE" w14:textId="77777777" w:rsidR="006B6C16" w:rsidRPr="00221A8C" w:rsidRDefault="006B6C16" w:rsidP="005C4DC2">
            <w:pPr>
              <w:jc w:val="both"/>
              <w:rPr>
                <w:bCs/>
                <w:iCs/>
                <w:color w:val="000000" w:themeColor="text1"/>
                <w:sz w:val="20"/>
                <w:szCs w:val="20"/>
                <w:lang w:val="ru-RU" w:eastAsia="es-ES"/>
              </w:rPr>
            </w:pPr>
          </w:p>
        </w:tc>
        <w:tc>
          <w:tcPr>
            <w:tcW w:w="1360" w:type="pct"/>
            <w:shd w:val="clear" w:color="auto" w:fill="auto"/>
          </w:tcPr>
          <w:p w14:paraId="5F459A9E"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rPr>
              <w:t>Data collection on electricity generation.</w:t>
            </w:r>
          </w:p>
          <w:p w14:paraId="0C49759B" w14:textId="77777777" w:rsidR="006B6C16" w:rsidRPr="00221A8C" w:rsidRDefault="006B6C16" w:rsidP="005C4DC2">
            <w:pPr>
              <w:jc w:val="both"/>
              <w:rPr>
                <w:bCs/>
                <w:iCs/>
                <w:color w:val="000000" w:themeColor="text1"/>
                <w:sz w:val="20"/>
                <w:szCs w:val="20"/>
                <w:lang w:val="ru-RU" w:eastAsia="es-ES"/>
              </w:rPr>
            </w:pPr>
          </w:p>
        </w:tc>
      </w:tr>
      <w:tr w:rsidR="006B6C16" w:rsidRPr="00221A8C" w14:paraId="6E89E341" w14:textId="77777777" w:rsidTr="00C4306C">
        <w:tc>
          <w:tcPr>
            <w:tcW w:w="1820" w:type="pct"/>
            <w:shd w:val="clear" w:color="auto" w:fill="auto"/>
          </w:tcPr>
          <w:p w14:paraId="7B342701"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rPr>
              <w:t xml:space="preserve">Utility Companies </w:t>
            </w:r>
          </w:p>
          <w:p w14:paraId="1AC944FB" w14:textId="77777777" w:rsidR="006B6C16" w:rsidRPr="00221A8C" w:rsidRDefault="006B6C16" w:rsidP="005C4DC2">
            <w:pPr>
              <w:jc w:val="both"/>
              <w:rPr>
                <w:bCs/>
                <w:iCs/>
                <w:color w:val="000000" w:themeColor="text1"/>
                <w:sz w:val="20"/>
                <w:szCs w:val="20"/>
                <w:lang w:eastAsia="es-ES"/>
              </w:rPr>
            </w:pPr>
          </w:p>
        </w:tc>
        <w:tc>
          <w:tcPr>
            <w:tcW w:w="1820" w:type="pct"/>
            <w:shd w:val="clear" w:color="auto" w:fill="auto"/>
          </w:tcPr>
          <w:p w14:paraId="36680F26"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rPr>
              <w:t>State Owned companies responsible for the generation and supply of electricity to customers throughout the Maldives</w:t>
            </w:r>
          </w:p>
        </w:tc>
        <w:tc>
          <w:tcPr>
            <w:tcW w:w="1360" w:type="pct"/>
            <w:shd w:val="clear" w:color="auto" w:fill="auto"/>
          </w:tcPr>
          <w:p w14:paraId="511A06F6" w14:textId="77777777" w:rsidR="006B6C16" w:rsidRPr="00221A8C" w:rsidRDefault="006B6C16" w:rsidP="005C4DC2">
            <w:pPr>
              <w:pStyle w:val="Default"/>
              <w:jc w:val="both"/>
              <w:rPr>
                <w:rFonts w:ascii="Times New Roman" w:hAnsi="Times New Roman" w:cs="Times New Roman"/>
                <w:bCs/>
                <w:iCs/>
                <w:color w:val="000000" w:themeColor="text1"/>
                <w:sz w:val="20"/>
                <w:szCs w:val="20"/>
                <w:lang w:eastAsia="es-ES"/>
              </w:rPr>
            </w:pPr>
            <w:r w:rsidRPr="00221A8C">
              <w:rPr>
                <w:rFonts w:ascii="Times New Roman" w:hAnsi="Times New Roman" w:cs="Times New Roman"/>
                <w:color w:val="000000" w:themeColor="text1"/>
                <w:sz w:val="20"/>
                <w:szCs w:val="20"/>
              </w:rPr>
              <w:t>Data collection in the power sector</w:t>
            </w:r>
            <w:r w:rsidRPr="00221A8C">
              <w:rPr>
                <w:rFonts w:ascii="Times New Roman" w:hAnsi="Times New Roman" w:cs="Times New Roman"/>
                <w:color w:val="000000" w:themeColor="text1"/>
                <w:sz w:val="20"/>
                <w:szCs w:val="20"/>
                <w:lang w:val="en-GB"/>
              </w:rPr>
              <w:t>.</w:t>
            </w:r>
            <w:r w:rsidRPr="00221A8C">
              <w:rPr>
                <w:rFonts w:ascii="Times New Roman" w:hAnsi="Times New Roman" w:cs="Times New Roman"/>
                <w:color w:val="000000" w:themeColor="text1"/>
                <w:sz w:val="20"/>
                <w:szCs w:val="20"/>
              </w:rPr>
              <w:t xml:space="preserve"> </w:t>
            </w:r>
          </w:p>
        </w:tc>
      </w:tr>
      <w:tr w:rsidR="006B6C16" w:rsidRPr="00221A8C" w14:paraId="51F2F668" w14:textId="77777777" w:rsidTr="00C4306C">
        <w:tc>
          <w:tcPr>
            <w:tcW w:w="1820" w:type="pct"/>
            <w:shd w:val="clear" w:color="auto" w:fill="auto"/>
          </w:tcPr>
          <w:p w14:paraId="3AE0374A"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rPr>
              <w:t xml:space="preserve">State-owned industrial fisheries companies and canneries </w:t>
            </w:r>
          </w:p>
          <w:p w14:paraId="46B5E354" w14:textId="77777777" w:rsidR="006B6C16" w:rsidRPr="00221A8C" w:rsidRDefault="006B6C16" w:rsidP="005C4DC2">
            <w:pPr>
              <w:jc w:val="both"/>
              <w:rPr>
                <w:bCs/>
                <w:iCs/>
                <w:color w:val="000000" w:themeColor="text1"/>
                <w:sz w:val="20"/>
                <w:szCs w:val="20"/>
                <w:lang w:val="ru-RU" w:eastAsia="es-ES"/>
              </w:rPr>
            </w:pPr>
          </w:p>
        </w:tc>
        <w:tc>
          <w:tcPr>
            <w:tcW w:w="1820" w:type="pct"/>
            <w:shd w:val="clear" w:color="auto" w:fill="auto"/>
          </w:tcPr>
          <w:p w14:paraId="4ADEF85D" w14:textId="77777777" w:rsidR="006B6C16" w:rsidRPr="00221A8C" w:rsidRDefault="006B6C16" w:rsidP="005C4DC2">
            <w:pPr>
              <w:pStyle w:val="Default"/>
              <w:jc w:val="both"/>
              <w:rPr>
                <w:rFonts w:ascii="Times New Roman" w:hAnsi="Times New Roman" w:cs="Times New Roman"/>
                <w:bCs/>
                <w:iCs/>
                <w:color w:val="000000" w:themeColor="text1"/>
                <w:sz w:val="20"/>
                <w:szCs w:val="20"/>
                <w:lang w:eastAsia="es-ES"/>
              </w:rPr>
            </w:pPr>
            <w:r w:rsidRPr="00221A8C">
              <w:rPr>
                <w:rFonts w:ascii="Times New Roman" w:hAnsi="Times New Roman" w:cs="Times New Roman"/>
                <w:color w:val="000000" w:themeColor="text1"/>
                <w:sz w:val="20"/>
                <w:szCs w:val="20"/>
              </w:rPr>
              <w:t>Fish processing is one of the most energy intensive industry in the Maldives</w:t>
            </w:r>
          </w:p>
        </w:tc>
        <w:tc>
          <w:tcPr>
            <w:tcW w:w="1360" w:type="pct"/>
            <w:shd w:val="clear" w:color="auto" w:fill="auto"/>
          </w:tcPr>
          <w:p w14:paraId="66EAE25F"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rPr>
              <w:t xml:space="preserve">Data collection on </w:t>
            </w:r>
            <w:r w:rsidRPr="00221A8C">
              <w:rPr>
                <w:rFonts w:ascii="Times New Roman" w:hAnsi="Times New Roman" w:cs="Times New Roman"/>
                <w:color w:val="000000" w:themeColor="text1"/>
                <w:sz w:val="20"/>
                <w:szCs w:val="20"/>
                <w:lang w:val="en-GB"/>
              </w:rPr>
              <w:t>e</w:t>
            </w:r>
            <w:r w:rsidRPr="00221A8C">
              <w:rPr>
                <w:rFonts w:ascii="Times New Roman" w:hAnsi="Times New Roman" w:cs="Times New Roman"/>
                <w:color w:val="000000" w:themeColor="text1"/>
                <w:sz w:val="20"/>
                <w:szCs w:val="20"/>
              </w:rPr>
              <w:t xml:space="preserve">lectricity </w:t>
            </w:r>
            <w:r w:rsidRPr="00221A8C">
              <w:rPr>
                <w:rFonts w:ascii="Times New Roman" w:hAnsi="Times New Roman" w:cs="Times New Roman"/>
                <w:color w:val="000000" w:themeColor="text1"/>
                <w:sz w:val="20"/>
                <w:szCs w:val="20"/>
                <w:lang w:val="en-GB"/>
              </w:rPr>
              <w:t>g</w:t>
            </w:r>
            <w:r w:rsidRPr="00221A8C">
              <w:rPr>
                <w:rFonts w:ascii="Times New Roman" w:hAnsi="Times New Roman" w:cs="Times New Roman"/>
                <w:color w:val="000000" w:themeColor="text1"/>
                <w:sz w:val="20"/>
                <w:szCs w:val="20"/>
              </w:rPr>
              <w:t>eneration</w:t>
            </w:r>
            <w:r w:rsidRPr="00221A8C">
              <w:rPr>
                <w:rFonts w:ascii="Times New Roman" w:hAnsi="Times New Roman" w:cs="Times New Roman"/>
                <w:color w:val="000000" w:themeColor="text1"/>
                <w:sz w:val="20"/>
                <w:szCs w:val="20"/>
                <w:lang w:val="en-GB"/>
              </w:rPr>
              <w:t>.</w:t>
            </w:r>
            <w:r w:rsidRPr="00221A8C">
              <w:rPr>
                <w:rFonts w:ascii="Times New Roman" w:hAnsi="Times New Roman" w:cs="Times New Roman"/>
                <w:color w:val="000000" w:themeColor="text1"/>
                <w:sz w:val="20"/>
                <w:szCs w:val="20"/>
              </w:rPr>
              <w:t xml:space="preserve"> </w:t>
            </w:r>
          </w:p>
          <w:p w14:paraId="5BFB4781" w14:textId="77777777" w:rsidR="006B6C16" w:rsidRPr="00221A8C" w:rsidRDefault="006B6C16" w:rsidP="005C4DC2">
            <w:pPr>
              <w:jc w:val="both"/>
              <w:rPr>
                <w:bCs/>
                <w:iCs/>
                <w:color w:val="000000" w:themeColor="text1"/>
                <w:sz w:val="20"/>
                <w:szCs w:val="20"/>
                <w:lang w:eastAsia="es-ES"/>
              </w:rPr>
            </w:pPr>
          </w:p>
        </w:tc>
      </w:tr>
      <w:tr w:rsidR="006B6C16" w:rsidRPr="00221A8C" w14:paraId="0BF83DFF" w14:textId="77777777" w:rsidTr="00C4306C">
        <w:tc>
          <w:tcPr>
            <w:tcW w:w="1820" w:type="pct"/>
            <w:shd w:val="clear" w:color="auto" w:fill="auto"/>
          </w:tcPr>
          <w:p w14:paraId="70E3C5C0"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rPr>
              <w:t xml:space="preserve">Ministry of Tourism </w:t>
            </w:r>
          </w:p>
          <w:p w14:paraId="6D264C03" w14:textId="77777777" w:rsidR="006B6C16" w:rsidRPr="00221A8C" w:rsidRDefault="006B6C16" w:rsidP="005C4DC2">
            <w:pPr>
              <w:jc w:val="both"/>
              <w:rPr>
                <w:bCs/>
                <w:iCs/>
                <w:color w:val="000000" w:themeColor="text1"/>
                <w:sz w:val="20"/>
                <w:szCs w:val="20"/>
                <w:lang w:eastAsia="es-ES"/>
              </w:rPr>
            </w:pPr>
          </w:p>
        </w:tc>
        <w:tc>
          <w:tcPr>
            <w:tcW w:w="1820" w:type="pct"/>
            <w:shd w:val="clear" w:color="auto" w:fill="auto"/>
          </w:tcPr>
          <w:p w14:paraId="713EF344"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rPr>
              <w:t xml:space="preserve">The main focal point of Inventory team to tourism sector in the Maldives </w:t>
            </w:r>
          </w:p>
        </w:tc>
        <w:tc>
          <w:tcPr>
            <w:tcW w:w="1360" w:type="pct"/>
            <w:shd w:val="clear" w:color="auto" w:fill="auto"/>
          </w:tcPr>
          <w:p w14:paraId="1707725D"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rPr>
              <w:t xml:space="preserve">Data collection on </w:t>
            </w:r>
            <w:r w:rsidRPr="00221A8C">
              <w:rPr>
                <w:rFonts w:ascii="Times New Roman" w:hAnsi="Times New Roman" w:cs="Times New Roman"/>
                <w:color w:val="000000" w:themeColor="text1"/>
                <w:sz w:val="20"/>
                <w:szCs w:val="20"/>
                <w:lang w:val="en-GB"/>
              </w:rPr>
              <w:t>e</w:t>
            </w:r>
            <w:r w:rsidRPr="00221A8C">
              <w:rPr>
                <w:rFonts w:ascii="Times New Roman" w:hAnsi="Times New Roman" w:cs="Times New Roman"/>
                <w:color w:val="000000" w:themeColor="text1"/>
                <w:sz w:val="20"/>
                <w:szCs w:val="20"/>
              </w:rPr>
              <w:t xml:space="preserve">nergy and </w:t>
            </w:r>
            <w:r w:rsidRPr="00221A8C">
              <w:rPr>
                <w:rFonts w:ascii="Times New Roman" w:hAnsi="Times New Roman" w:cs="Times New Roman"/>
                <w:color w:val="000000" w:themeColor="text1"/>
                <w:sz w:val="20"/>
                <w:szCs w:val="20"/>
                <w:lang w:val="en-GB"/>
              </w:rPr>
              <w:t>w</w:t>
            </w:r>
            <w:r w:rsidRPr="00221A8C">
              <w:rPr>
                <w:rFonts w:ascii="Times New Roman" w:hAnsi="Times New Roman" w:cs="Times New Roman"/>
                <w:color w:val="000000" w:themeColor="text1"/>
                <w:sz w:val="20"/>
                <w:szCs w:val="20"/>
              </w:rPr>
              <w:t>aste generation</w:t>
            </w:r>
            <w:r w:rsidRPr="00221A8C">
              <w:rPr>
                <w:rFonts w:ascii="Times New Roman" w:hAnsi="Times New Roman" w:cs="Times New Roman"/>
                <w:color w:val="000000" w:themeColor="text1"/>
                <w:sz w:val="20"/>
                <w:szCs w:val="20"/>
                <w:lang w:val="en-GB"/>
              </w:rPr>
              <w:t>.</w:t>
            </w:r>
            <w:r w:rsidRPr="00221A8C">
              <w:rPr>
                <w:rFonts w:ascii="Times New Roman" w:hAnsi="Times New Roman" w:cs="Times New Roman"/>
                <w:color w:val="000000" w:themeColor="text1"/>
                <w:sz w:val="20"/>
                <w:szCs w:val="20"/>
              </w:rPr>
              <w:t xml:space="preserve"> </w:t>
            </w:r>
          </w:p>
          <w:p w14:paraId="13BB1A9A" w14:textId="77777777" w:rsidR="006B6C16" w:rsidRPr="00221A8C" w:rsidRDefault="006B6C16" w:rsidP="005C4DC2">
            <w:pPr>
              <w:jc w:val="both"/>
              <w:rPr>
                <w:bCs/>
                <w:iCs/>
                <w:color w:val="000000" w:themeColor="text1"/>
                <w:sz w:val="20"/>
                <w:szCs w:val="20"/>
                <w:lang w:eastAsia="es-ES"/>
              </w:rPr>
            </w:pPr>
          </w:p>
        </w:tc>
      </w:tr>
      <w:tr w:rsidR="006B6C16" w:rsidRPr="00221A8C" w14:paraId="3EC62D37" w14:textId="77777777" w:rsidTr="00C4306C">
        <w:tc>
          <w:tcPr>
            <w:tcW w:w="1820" w:type="pct"/>
            <w:shd w:val="clear" w:color="auto" w:fill="auto"/>
          </w:tcPr>
          <w:p w14:paraId="4D6F0E04"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rPr>
              <w:t xml:space="preserve">Tourist Resorts </w:t>
            </w:r>
          </w:p>
          <w:p w14:paraId="38799A00" w14:textId="77777777" w:rsidR="006B6C16" w:rsidRPr="00221A8C" w:rsidRDefault="006B6C16" w:rsidP="005C4DC2">
            <w:pPr>
              <w:jc w:val="both"/>
              <w:rPr>
                <w:bCs/>
                <w:iCs/>
                <w:color w:val="000000" w:themeColor="text1"/>
                <w:sz w:val="20"/>
                <w:szCs w:val="20"/>
                <w:lang w:eastAsia="es-ES"/>
              </w:rPr>
            </w:pPr>
          </w:p>
        </w:tc>
        <w:tc>
          <w:tcPr>
            <w:tcW w:w="1820" w:type="pct"/>
            <w:shd w:val="clear" w:color="auto" w:fill="auto"/>
          </w:tcPr>
          <w:p w14:paraId="2C15D714" w14:textId="77777777" w:rsidR="006B6C16" w:rsidRPr="00221A8C" w:rsidRDefault="006B6C16" w:rsidP="005C4DC2">
            <w:pPr>
              <w:pStyle w:val="Default"/>
              <w:jc w:val="both"/>
              <w:rPr>
                <w:rFonts w:ascii="Times New Roman" w:hAnsi="Times New Roman" w:cs="Times New Roman"/>
                <w:bCs/>
                <w:iCs/>
                <w:color w:val="000000" w:themeColor="text1"/>
                <w:sz w:val="20"/>
                <w:szCs w:val="20"/>
                <w:lang w:eastAsia="es-ES"/>
              </w:rPr>
            </w:pPr>
            <w:r w:rsidRPr="00221A8C">
              <w:rPr>
                <w:rFonts w:ascii="Times New Roman" w:hAnsi="Times New Roman" w:cs="Times New Roman"/>
                <w:color w:val="000000" w:themeColor="text1"/>
                <w:sz w:val="20"/>
                <w:szCs w:val="20"/>
              </w:rPr>
              <w:t xml:space="preserve">One of the most energy intensive islands of the Maldives </w:t>
            </w:r>
          </w:p>
        </w:tc>
        <w:tc>
          <w:tcPr>
            <w:tcW w:w="1360" w:type="pct"/>
            <w:shd w:val="clear" w:color="auto" w:fill="auto"/>
          </w:tcPr>
          <w:p w14:paraId="5CE8F561"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rPr>
              <w:t xml:space="preserve">Data collection on </w:t>
            </w:r>
            <w:r w:rsidRPr="00221A8C">
              <w:rPr>
                <w:rFonts w:ascii="Times New Roman" w:hAnsi="Times New Roman" w:cs="Times New Roman"/>
                <w:color w:val="000000" w:themeColor="text1"/>
                <w:sz w:val="20"/>
                <w:szCs w:val="20"/>
                <w:lang w:val="en-GB"/>
              </w:rPr>
              <w:t>e</w:t>
            </w:r>
            <w:r w:rsidRPr="00221A8C">
              <w:rPr>
                <w:rFonts w:ascii="Times New Roman" w:hAnsi="Times New Roman" w:cs="Times New Roman"/>
                <w:color w:val="000000" w:themeColor="text1"/>
                <w:sz w:val="20"/>
                <w:szCs w:val="20"/>
              </w:rPr>
              <w:t xml:space="preserve">nergy and </w:t>
            </w:r>
            <w:r w:rsidRPr="00221A8C">
              <w:rPr>
                <w:rFonts w:ascii="Times New Roman" w:hAnsi="Times New Roman" w:cs="Times New Roman"/>
                <w:color w:val="000000" w:themeColor="text1"/>
                <w:sz w:val="20"/>
                <w:szCs w:val="20"/>
                <w:lang w:val="en-GB"/>
              </w:rPr>
              <w:t>w</w:t>
            </w:r>
            <w:r w:rsidRPr="00221A8C">
              <w:rPr>
                <w:rFonts w:ascii="Times New Roman" w:hAnsi="Times New Roman" w:cs="Times New Roman"/>
                <w:color w:val="000000" w:themeColor="text1"/>
                <w:sz w:val="20"/>
                <w:szCs w:val="20"/>
              </w:rPr>
              <w:t>aste generation data</w:t>
            </w:r>
            <w:r w:rsidRPr="00221A8C">
              <w:rPr>
                <w:rFonts w:ascii="Times New Roman" w:hAnsi="Times New Roman" w:cs="Times New Roman"/>
                <w:color w:val="000000" w:themeColor="text1"/>
                <w:sz w:val="20"/>
                <w:szCs w:val="20"/>
                <w:lang w:val="en-GB"/>
              </w:rPr>
              <w:t>.</w:t>
            </w:r>
            <w:r w:rsidRPr="00221A8C">
              <w:rPr>
                <w:rFonts w:ascii="Times New Roman" w:hAnsi="Times New Roman" w:cs="Times New Roman"/>
                <w:color w:val="000000" w:themeColor="text1"/>
                <w:sz w:val="20"/>
                <w:szCs w:val="20"/>
              </w:rPr>
              <w:t xml:space="preserve"> </w:t>
            </w:r>
          </w:p>
          <w:p w14:paraId="701A5F47" w14:textId="77777777" w:rsidR="006B6C16" w:rsidRPr="00221A8C" w:rsidRDefault="006B6C16" w:rsidP="005C4DC2">
            <w:pPr>
              <w:jc w:val="both"/>
              <w:rPr>
                <w:bCs/>
                <w:iCs/>
                <w:color w:val="000000" w:themeColor="text1"/>
                <w:sz w:val="20"/>
                <w:szCs w:val="20"/>
                <w:lang w:eastAsia="es-ES"/>
              </w:rPr>
            </w:pPr>
          </w:p>
        </w:tc>
      </w:tr>
      <w:tr w:rsidR="006B6C16" w:rsidRPr="00221A8C" w14:paraId="3BDDD9C8" w14:textId="77777777" w:rsidTr="00C4306C">
        <w:tc>
          <w:tcPr>
            <w:tcW w:w="1820" w:type="pct"/>
            <w:shd w:val="clear" w:color="auto" w:fill="auto"/>
          </w:tcPr>
          <w:p w14:paraId="53C16BB9"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rPr>
              <w:t xml:space="preserve">National Bureau of Statistic (NBS) </w:t>
            </w:r>
          </w:p>
          <w:p w14:paraId="3E4E82C1" w14:textId="77777777" w:rsidR="006B6C16" w:rsidRPr="00221A8C" w:rsidRDefault="006B6C16" w:rsidP="005C4DC2">
            <w:pPr>
              <w:pStyle w:val="Default"/>
              <w:jc w:val="both"/>
              <w:rPr>
                <w:rFonts w:ascii="Times New Roman" w:hAnsi="Times New Roman" w:cs="Times New Roman"/>
                <w:color w:val="000000" w:themeColor="text1"/>
                <w:sz w:val="20"/>
                <w:szCs w:val="20"/>
              </w:rPr>
            </w:pPr>
          </w:p>
        </w:tc>
        <w:tc>
          <w:tcPr>
            <w:tcW w:w="1820" w:type="pct"/>
            <w:shd w:val="clear" w:color="auto" w:fill="auto"/>
          </w:tcPr>
          <w:p w14:paraId="64FB0B31"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rPr>
              <w:t xml:space="preserve">Responsible for the core statistical activities in the country; conducting population census survey, compiling and disseminating economic and social statistics </w:t>
            </w:r>
          </w:p>
        </w:tc>
        <w:tc>
          <w:tcPr>
            <w:tcW w:w="1360" w:type="pct"/>
            <w:shd w:val="clear" w:color="auto" w:fill="auto"/>
          </w:tcPr>
          <w:p w14:paraId="0DE931EB"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rPr>
              <w:t>Demographic data and electricity data</w:t>
            </w:r>
            <w:r w:rsidRPr="00221A8C">
              <w:rPr>
                <w:rFonts w:ascii="Times New Roman" w:hAnsi="Times New Roman" w:cs="Times New Roman"/>
                <w:color w:val="000000" w:themeColor="text1"/>
                <w:sz w:val="20"/>
                <w:szCs w:val="20"/>
                <w:lang w:val="en-GB"/>
              </w:rPr>
              <w:t>.</w:t>
            </w:r>
            <w:r w:rsidRPr="00221A8C">
              <w:rPr>
                <w:rFonts w:ascii="Times New Roman" w:hAnsi="Times New Roman" w:cs="Times New Roman"/>
                <w:color w:val="000000" w:themeColor="text1"/>
                <w:sz w:val="20"/>
                <w:szCs w:val="20"/>
              </w:rPr>
              <w:t xml:space="preserve"> </w:t>
            </w:r>
          </w:p>
          <w:p w14:paraId="462CB30D" w14:textId="77777777" w:rsidR="006B6C16" w:rsidRPr="00221A8C" w:rsidRDefault="006B6C16" w:rsidP="005C4DC2">
            <w:pPr>
              <w:pStyle w:val="Default"/>
              <w:jc w:val="both"/>
              <w:rPr>
                <w:rFonts w:ascii="Times New Roman" w:hAnsi="Times New Roman" w:cs="Times New Roman"/>
                <w:color w:val="000000" w:themeColor="text1"/>
                <w:sz w:val="20"/>
                <w:szCs w:val="20"/>
              </w:rPr>
            </w:pPr>
          </w:p>
        </w:tc>
      </w:tr>
      <w:tr w:rsidR="006B6C16" w:rsidRPr="00221A8C" w14:paraId="570C3E36" w14:textId="77777777" w:rsidTr="00C4306C">
        <w:tc>
          <w:tcPr>
            <w:tcW w:w="1820" w:type="pct"/>
            <w:shd w:val="clear" w:color="auto" w:fill="auto"/>
          </w:tcPr>
          <w:p w14:paraId="48F8A240"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rPr>
              <w:t xml:space="preserve">Pollution Control and Waste Management Department, Ministry of Environment </w:t>
            </w:r>
          </w:p>
          <w:p w14:paraId="05754DDE" w14:textId="77777777" w:rsidR="006B6C16" w:rsidRPr="00221A8C" w:rsidRDefault="006B6C16" w:rsidP="005C4DC2">
            <w:pPr>
              <w:pStyle w:val="Default"/>
              <w:jc w:val="both"/>
              <w:rPr>
                <w:rFonts w:ascii="Times New Roman" w:hAnsi="Times New Roman" w:cs="Times New Roman"/>
                <w:color w:val="000000" w:themeColor="text1"/>
                <w:sz w:val="20"/>
                <w:szCs w:val="20"/>
              </w:rPr>
            </w:pPr>
          </w:p>
        </w:tc>
        <w:tc>
          <w:tcPr>
            <w:tcW w:w="1820" w:type="pct"/>
            <w:shd w:val="clear" w:color="auto" w:fill="auto"/>
          </w:tcPr>
          <w:p w14:paraId="0038DE3F"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rPr>
              <w:t xml:space="preserve">The policy making institution for waste management and pollution control sector in the Maldives </w:t>
            </w:r>
          </w:p>
        </w:tc>
        <w:tc>
          <w:tcPr>
            <w:tcW w:w="1360" w:type="pct"/>
            <w:shd w:val="clear" w:color="auto" w:fill="auto"/>
          </w:tcPr>
          <w:p w14:paraId="20B2CAE4" w14:textId="77777777" w:rsidR="006B6C16" w:rsidRPr="00221A8C" w:rsidRDefault="006B6C16" w:rsidP="005C4DC2">
            <w:pPr>
              <w:pStyle w:val="Default"/>
              <w:jc w:val="both"/>
              <w:rPr>
                <w:rFonts w:ascii="Times New Roman" w:hAnsi="Times New Roman" w:cs="Times New Roman"/>
                <w:color w:val="000000" w:themeColor="text1"/>
                <w:sz w:val="20"/>
                <w:szCs w:val="20"/>
                <w:lang w:val="en-GB"/>
              </w:rPr>
            </w:pPr>
            <w:r w:rsidRPr="00221A8C">
              <w:rPr>
                <w:rFonts w:ascii="Times New Roman" w:hAnsi="Times New Roman" w:cs="Times New Roman"/>
                <w:color w:val="000000" w:themeColor="text1"/>
                <w:sz w:val="20"/>
                <w:szCs w:val="20"/>
              </w:rPr>
              <w:t xml:space="preserve">Data collection on </w:t>
            </w:r>
            <w:r w:rsidRPr="00221A8C">
              <w:rPr>
                <w:rFonts w:ascii="Times New Roman" w:hAnsi="Times New Roman" w:cs="Times New Roman"/>
                <w:color w:val="000000" w:themeColor="text1"/>
                <w:sz w:val="20"/>
                <w:szCs w:val="20"/>
                <w:lang w:val="en-GB"/>
              </w:rPr>
              <w:t>t</w:t>
            </w:r>
            <w:r w:rsidRPr="00221A8C">
              <w:rPr>
                <w:rFonts w:ascii="Times New Roman" w:hAnsi="Times New Roman" w:cs="Times New Roman"/>
                <w:color w:val="000000" w:themeColor="text1"/>
                <w:sz w:val="20"/>
                <w:szCs w:val="20"/>
              </w:rPr>
              <w:t>otal</w:t>
            </w:r>
            <w:r w:rsidRPr="00221A8C">
              <w:rPr>
                <w:rFonts w:ascii="Times New Roman" w:hAnsi="Times New Roman" w:cs="Times New Roman"/>
                <w:color w:val="000000" w:themeColor="text1"/>
                <w:sz w:val="20"/>
                <w:szCs w:val="20"/>
                <w:lang w:val="en-GB"/>
              </w:rPr>
              <w:t xml:space="preserve"> d</w:t>
            </w:r>
            <w:r w:rsidRPr="00221A8C">
              <w:rPr>
                <w:rFonts w:ascii="Times New Roman" w:hAnsi="Times New Roman" w:cs="Times New Roman"/>
                <w:color w:val="000000" w:themeColor="text1"/>
                <w:sz w:val="20"/>
                <w:szCs w:val="20"/>
              </w:rPr>
              <w:t xml:space="preserve">isposed </w:t>
            </w:r>
            <w:r w:rsidRPr="00221A8C">
              <w:rPr>
                <w:rFonts w:ascii="Times New Roman" w:hAnsi="Times New Roman" w:cs="Times New Roman"/>
                <w:color w:val="000000" w:themeColor="text1"/>
                <w:sz w:val="20"/>
                <w:szCs w:val="20"/>
                <w:lang w:val="en-GB"/>
              </w:rPr>
              <w:t>;</w:t>
            </w:r>
          </w:p>
          <w:p w14:paraId="061E428F"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rPr>
              <w:t xml:space="preserve"> </w:t>
            </w:r>
            <w:r w:rsidRPr="00221A8C">
              <w:rPr>
                <w:rFonts w:ascii="Times New Roman" w:hAnsi="Times New Roman" w:cs="Times New Roman"/>
                <w:color w:val="000000" w:themeColor="text1"/>
                <w:sz w:val="20"/>
                <w:szCs w:val="20"/>
                <w:lang w:val="en-GB"/>
              </w:rPr>
              <w:t>w</w:t>
            </w:r>
            <w:r w:rsidRPr="00221A8C">
              <w:rPr>
                <w:rFonts w:ascii="Times New Roman" w:hAnsi="Times New Roman" w:cs="Times New Roman"/>
                <w:color w:val="000000" w:themeColor="text1"/>
                <w:sz w:val="20"/>
                <w:szCs w:val="20"/>
              </w:rPr>
              <w:t xml:space="preserve">aste </w:t>
            </w:r>
            <w:r w:rsidRPr="00221A8C">
              <w:rPr>
                <w:rFonts w:ascii="Times New Roman" w:hAnsi="Times New Roman" w:cs="Times New Roman"/>
                <w:color w:val="000000" w:themeColor="text1"/>
                <w:sz w:val="20"/>
                <w:szCs w:val="20"/>
                <w:lang w:val="en-GB"/>
              </w:rPr>
              <w:t>q</w:t>
            </w:r>
            <w:r w:rsidRPr="00221A8C">
              <w:rPr>
                <w:rFonts w:ascii="Times New Roman" w:hAnsi="Times New Roman" w:cs="Times New Roman"/>
                <w:color w:val="000000" w:themeColor="text1"/>
                <w:sz w:val="20"/>
                <w:szCs w:val="20"/>
              </w:rPr>
              <w:t>uantity</w:t>
            </w:r>
            <w:r w:rsidRPr="00221A8C">
              <w:rPr>
                <w:rFonts w:ascii="Times New Roman" w:hAnsi="Times New Roman" w:cs="Times New Roman"/>
                <w:color w:val="000000" w:themeColor="text1"/>
                <w:sz w:val="20"/>
                <w:szCs w:val="20"/>
                <w:lang w:val="en-GB"/>
              </w:rPr>
              <w:t xml:space="preserve">; </w:t>
            </w:r>
          </w:p>
          <w:p w14:paraId="51EC0C83"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lang w:val="en-GB"/>
              </w:rPr>
              <w:t>w</w:t>
            </w:r>
            <w:r w:rsidRPr="00221A8C">
              <w:rPr>
                <w:rFonts w:ascii="Times New Roman" w:hAnsi="Times New Roman" w:cs="Times New Roman"/>
                <w:color w:val="000000" w:themeColor="text1"/>
                <w:sz w:val="20"/>
                <w:szCs w:val="20"/>
              </w:rPr>
              <w:t xml:space="preserve">aste </w:t>
            </w:r>
            <w:r w:rsidRPr="00221A8C">
              <w:rPr>
                <w:rFonts w:ascii="Times New Roman" w:hAnsi="Times New Roman" w:cs="Times New Roman"/>
                <w:color w:val="000000" w:themeColor="text1"/>
                <w:sz w:val="20"/>
                <w:szCs w:val="20"/>
                <w:lang w:val="en-GB"/>
              </w:rPr>
              <w:t>c</w:t>
            </w:r>
            <w:r w:rsidRPr="00221A8C">
              <w:rPr>
                <w:rFonts w:ascii="Times New Roman" w:hAnsi="Times New Roman" w:cs="Times New Roman"/>
                <w:color w:val="000000" w:themeColor="text1"/>
                <w:sz w:val="20"/>
                <w:szCs w:val="20"/>
              </w:rPr>
              <w:t>ompositio</w:t>
            </w:r>
            <w:r w:rsidRPr="00221A8C">
              <w:rPr>
                <w:rFonts w:ascii="Times New Roman" w:hAnsi="Times New Roman" w:cs="Times New Roman"/>
                <w:color w:val="000000" w:themeColor="text1"/>
                <w:sz w:val="20"/>
                <w:szCs w:val="20"/>
                <w:lang w:val="en-GB"/>
              </w:rPr>
              <w:t>n and</w:t>
            </w:r>
          </w:p>
          <w:p w14:paraId="67A8F001" w14:textId="77777777" w:rsidR="006B6C16" w:rsidRPr="00221A8C" w:rsidRDefault="006B6C16" w:rsidP="005C4DC2">
            <w:pPr>
              <w:pStyle w:val="Default"/>
              <w:jc w:val="both"/>
              <w:rPr>
                <w:rFonts w:ascii="Times New Roman" w:hAnsi="Times New Roman" w:cs="Times New Roman"/>
                <w:color w:val="000000" w:themeColor="text1"/>
                <w:sz w:val="20"/>
                <w:szCs w:val="20"/>
                <w:lang w:val="en-GB"/>
              </w:rPr>
            </w:pPr>
            <w:r w:rsidRPr="00221A8C">
              <w:rPr>
                <w:rFonts w:ascii="Times New Roman" w:hAnsi="Times New Roman" w:cs="Times New Roman"/>
                <w:color w:val="000000" w:themeColor="text1"/>
                <w:sz w:val="20"/>
                <w:szCs w:val="20"/>
                <w:lang w:val="en-GB"/>
              </w:rPr>
              <w:t>w</w:t>
            </w:r>
            <w:r w:rsidRPr="00221A8C">
              <w:rPr>
                <w:rFonts w:ascii="Times New Roman" w:hAnsi="Times New Roman" w:cs="Times New Roman"/>
                <w:color w:val="000000" w:themeColor="text1"/>
                <w:sz w:val="20"/>
                <w:szCs w:val="20"/>
              </w:rPr>
              <w:t xml:space="preserve">aste </w:t>
            </w:r>
            <w:r w:rsidRPr="00221A8C">
              <w:rPr>
                <w:rFonts w:ascii="Times New Roman" w:hAnsi="Times New Roman" w:cs="Times New Roman"/>
                <w:color w:val="000000" w:themeColor="text1"/>
                <w:sz w:val="20"/>
                <w:szCs w:val="20"/>
                <w:lang w:val="en-GB"/>
              </w:rPr>
              <w:t>a</w:t>
            </w:r>
            <w:r w:rsidRPr="00221A8C">
              <w:rPr>
                <w:rFonts w:ascii="Times New Roman" w:hAnsi="Times New Roman" w:cs="Times New Roman"/>
                <w:color w:val="000000" w:themeColor="text1"/>
                <w:sz w:val="20"/>
                <w:szCs w:val="20"/>
              </w:rPr>
              <w:t>udits conducted for various purposes.</w:t>
            </w:r>
          </w:p>
        </w:tc>
      </w:tr>
      <w:tr w:rsidR="006B6C16" w:rsidRPr="00221A8C" w14:paraId="765A5A47" w14:textId="77777777" w:rsidTr="00C4306C">
        <w:tc>
          <w:tcPr>
            <w:tcW w:w="1820" w:type="pct"/>
            <w:shd w:val="clear" w:color="auto" w:fill="auto"/>
          </w:tcPr>
          <w:p w14:paraId="0BBB9462"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rPr>
              <w:t xml:space="preserve">Waste Management Corporation Limited (WAMCO) </w:t>
            </w:r>
          </w:p>
          <w:p w14:paraId="36382342" w14:textId="77777777" w:rsidR="006B6C16" w:rsidRPr="00221A8C" w:rsidRDefault="006B6C16" w:rsidP="005C4DC2">
            <w:pPr>
              <w:pStyle w:val="Default"/>
              <w:jc w:val="both"/>
              <w:rPr>
                <w:rFonts w:ascii="Times New Roman" w:hAnsi="Times New Roman" w:cs="Times New Roman"/>
                <w:color w:val="000000" w:themeColor="text1"/>
                <w:sz w:val="20"/>
                <w:szCs w:val="20"/>
              </w:rPr>
            </w:pPr>
          </w:p>
        </w:tc>
        <w:tc>
          <w:tcPr>
            <w:tcW w:w="1820" w:type="pct"/>
            <w:shd w:val="clear" w:color="auto" w:fill="auto"/>
          </w:tcPr>
          <w:p w14:paraId="22AD6289"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rPr>
              <w:t>With a mandate to provide a sustainable waste management solution throughout the country, WAMCO is responsible for the waste management functions of the Greater Male’ Region</w:t>
            </w:r>
            <w:r w:rsidRPr="00221A8C">
              <w:rPr>
                <w:rFonts w:ascii="Times New Roman" w:hAnsi="Times New Roman" w:cs="Times New Roman"/>
                <w:color w:val="000000" w:themeColor="text1"/>
                <w:sz w:val="20"/>
                <w:szCs w:val="20"/>
                <w:lang w:val="en-GB"/>
              </w:rPr>
              <w:t>.</w:t>
            </w:r>
            <w:r w:rsidRPr="00221A8C">
              <w:rPr>
                <w:rFonts w:ascii="Times New Roman" w:hAnsi="Times New Roman" w:cs="Times New Roman"/>
                <w:color w:val="000000" w:themeColor="text1"/>
                <w:sz w:val="20"/>
                <w:szCs w:val="20"/>
              </w:rPr>
              <w:t xml:space="preserve"> </w:t>
            </w:r>
          </w:p>
        </w:tc>
        <w:tc>
          <w:tcPr>
            <w:tcW w:w="1360" w:type="pct"/>
            <w:shd w:val="clear" w:color="auto" w:fill="auto"/>
          </w:tcPr>
          <w:p w14:paraId="70A9E727"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lang w:val="en-GB"/>
              </w:rPr>
              <w:t>D</w:t>
            </w:r>
            <w:r w:rsidRPr="00221A8C">
              <w:rPr>
                <w:rFonts w:ascii="Times New Roman" w:hAnsi="Times New Roman" w:cs="Times New Roman"/>
                <w:color w:val="000000" w:themeColor="text1"/>
                <w:sz w:val="20"/>
                <w:szCs w:val="20"/>
              </w:rPr>
              <w:t xml:space="preserve">ata collection </w:t>
            </w:r>
            <w:r w:rsidRPr="00221A8C">
              <w:rPr>
                <w:rFonts w:ascii="Times New Roman" w:hAnsi="Times New Roman" w:cs="Times New Roman"/>
                <w:color w:val="000000" w:themeColor="text1"/>
                <w:sz w:val="20"/>
                <w:szCs w:val="20"/>
                <w:lang w:val="en-GB"/>
              </w:rPr>
              <w:t>on</w:t>
            </w:r>
            <w:r w:rsidRPr="00221A8C">
              <w:rPr>
                <w:rFonts w:ascii="Times New Roman" w:hAnsi="Times New Roman" w:cs="Times New Roman"/>
                <w:color w:val="000000" w:themeColor="text1"/>
                <w:sz w:val="20"/>
                <w:szCs w:val="20"/>
              </w:rPr>
              <w:t xml:space="preserve"> the waste management sector</w:t>
            </w:r>
            <w:r w:rsidRPr="00221A8C">
              <w:rPr>
                <w:rFonts w:ascii="Times New Roman" w:hAnsi="Times New Roman" w:cs="Times New Roman"/>
                <w:color w:val="000000" w:themeColor="text1"/>
                <w:sz w:val="20"/>
                <w:szCs w:val="20"/>
                <w:lang w:val="en-GB"/>
              </w:rPr>
              <w:t>.</w:t>
            </w:r>
            <w:r w:rsidRPr="00221A8C">
              <w:rPr>
                <w:rFonts w:ascii="Times New Roman" w:hAnsi="Times New Roman" w:cs="Times New Roman"/>
                <w:color w:val="000000" w:themeColor="text1"/>
                <w:sz w:val="20"/>
                <w:szCs w:val="20"/>
              </w:rPr>
              <w:t xml:space="preserve"> </w:t>
            </w:r>
          </w:p>
          <w:p w14:paraId="4115A4A6" w14:textId="77777777" w:rsidR="006B6C16" w:rsidRPr="00221A8C" w:rsidRDefault="006B6C16" w:rsidP="005C4DC2">
            <w:pPr>
              <w:pStyle w:val="Default"/>
              <w:jc w:val="both"/>
              <w:rPr>
                <w:rFonts w:ascii="Times New Roman" w:hAnsi="Times New Roman" w:cs="Times New Roman"/>
                <w:color w:val="000000" w:themeColor="text1"/>
                <w:sz w:val="20"/>
                <w:szCs w:val="20"/>
              </w:rPr>
            </w:pPr>
          </w:p>
        </w:tc>
      </w:tr>
      <w:tr w:rsidR="006B6C16" w:rsidRPr="00221A8C" w14:paraId="61659D3B" w14:textId="77777777" w:rsidTr="00C4306C">
        <w:tc>
          <w:tcPr>
            <w:tcW w:w="1820" w:type="pct"/>
            <w:shd w:val="clear" w:color="auto" w:fill="auto"/>
          </w:tcPr>
          <w:p w14:paraId="03465E2B"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rPr>
              <w:t xml:space="preserve">Maldives Transport Authority </w:t>
            </w:r>
          </w:p>
          <w:p w14:paraId="3D973B36" w14:textId="77777777" w:rsidR="006B6C16" w:rsidRPr="00221A8C" w:rsidRDefault="006B6C16" w:rsidP="005C4DC2">
            <w:pPr>
              <w:pStyle w:val="Default"/>
              <w:jc w:val="both"/>
              <w:rPr>
                <w:rFonts w:ascii="Times New Roman" w:hAnsi="Times New Roman" w:cs="Times New Roman"/>
                <w:color w:val="000000" w:themeColor="text1"/>
                <w:sz w:val="20"/>
                <w:szCs w:val="20"/>
              </w:rPr>
            </w:pPr>
          </w:p>
        </w:tc>
        <w:tc>
          <w:tcPr>
            <w:tcW w:w="1820" w:type="pct"/>
            <w:shd w:val="clear" w:color="auto" w:fill="auto"/>
          </w:tcPr>
          <w:p w14:paraId="6DC76B2C"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rPr>
              <w:t xml:space="preserve">Regulator for transport sector in the Maldives. Transport authority collects and maintains data regarding land and sea transport. </w:t>
            </w:r>
          </w:p>
        </w:tc>
        <w:tc>
          <w:tcPr>
            <w:tcW w:w="1360" w:type="pct"/>
            <w:shd w:val="clear" w:color="auto" w:fill="auto"/>
          </w:tcPr>
          <w:p w14:paraId="16675EB0"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lang w:val="en-GB"/>
              </w:rPr>
              <w:t>D</w:t>
            </w:r>
            <w:r w:rsidRPr="00221A8C">
              <w:rPr>
                <w:rFonts w:ascii="Times New Roman" w:hAnsi="Times New Roman" w:cs="Times New Roman"/>
                <w:color w:val="000000" w:themeColor="text1"/>
                <w:sz w:val="20"/>
                <w:szCs w:val="20"/>
              </w:rPr>
              <w:t>ata collection</w:t>
            </w:r>
            <w:r w:rsidRPr="00221A8C">
              <w:rPr>
                <w:rFonts w:ascii="Times New Roman" w:hAnsi="Times New Roman" w:cs="Times New Roman"/>
                <w:color w:val="000000" w:themeColor="text1"/>
                <w:sz w:val="20"/>
                <w:szCs w:val="20"/>
                <w:lang w:val="en-GB"/>
              </w:rPr>
              <w:t xml:space="preserve"> on l</w:t>
            </w:r>
            <w:r w:rsidRPr="00221A8C">
              <w:rPr>
                <w:rFonts w:ascii="Times New Roman" w:hAnsi="Times New Roman" w:cs="Times New Roman"/>
                <w:color w:val="000000" w:themeColor="text1"/>
                <w:sz w:val="20"/>
                <w:szCs w:val="20"/>
              </w:rPr>
              <w:t xml:space="preserve">and and </w:t>
            </w:r>
            <w:r w:rsidRPr="00221A8C">
              <w:rPr>
                <w:rFonts w:ascii="Times New Roman" w:hAnsi="Times New Roman" w:cs="Times New Roman"/>
                <w:color w:val="000000" w:themeColor="text1"/>
                <w:sz w:val="20"/>
                <w:szCs w:val="20"/>
                <w:lang w:val="en-GB"/>
              </w:rPr>
              <w:t>s</w:t>
            </w:r>
            <w:r w:rsidRPr="00221A8C">
              <w:rPr>
                <w:rFonts w:ascii="Times New Roman" w:hAnsi="Times New Roman" w:cs="Times New Roman"/>
                <w:color w:val="000000" w:themeColor="text1"/>
                <w:sz w:val="20"/>
                <w:szCs w:val="20"/>
              </w:rPr>
              <w:t>ea transport</w:t>
            </w:r>
            <w:r w:rsidRPr="00221A8C">
              <w:rPr>
                <w:rFonts w:ascii="Times New Roman" w:hAnsi="Times New Roman" w:cs="Times New Roman"/>
                <w:color w:val="000000" w:themeColor="text1"/>
                <w:sz w:val="20"/>
                <w:szCs w:val="20"/>
                <w:lang w:val="en-GB"/>
              </w:rPr>
              <w:t>;</w:t>
            </w:r>
            <w:r w:rsidRPr="00221A8C">
              <w:rPr>
                <w:rFonts w:ascii="Times New Roman" w:hAnsi="Times New Roman" w:cs="Times New Roman"/>
                <w:color w:val="000000" w:themeColor="text1"/>
                <w:sz w:val="20"/>
                <w:szCs w:val="20"/>
              </w:rPr>
              <w:t xml:space="preserve">  </w:t>
            </w:r>
          </w:p>
          <w:p w14:paraId="16A84867"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lang w:val="en-GB"/>
              </w:rPr>
              <w:t>v</w:t>
            </w:r>
            <w:r w:rsidRPr="00221A8C">
              <w:rPr>
                <w:rFonts w:ascii="Times New Roman" w:hAnsi="Times New Roman" w:cs="Times New Roman"/>
                <w:color w:val="000000" w:themeColor="text1"/>
                <w:sz w:val="20"/>
                <w:szCs w:val="20"/>
              </w:rPr>
              <w:t>ehicle/</w:t>
            </w:r>
            <w:r w:rsidRPr="00221A8C">
              <w:rPr>
                <w:rFonts w:ascii="Times New Roman" w:hAnsi="Times New Roman" w:cs="Times New Roman"/>
                <w:color w:val="000000" w:themeColor="text1"/>
                <w:sz w:val="20"/>
                <w:szCs w:val="20"/>
                <w:lang w:val="en-GB"/>
              </w:rPr>
              <w:t>v</w:t>
            </w:r>
            <w:r w:rsidRPr="00221A8C">
              <w:rPr>
                <w:rFonts w:ascii="Times New Roman" w:hAnsi="Times New Roman" w:cs="Times New Roman"/>
                <w:color w:val="000000" w:themeColor="text1"/>
                <w:sz w:val="20"/>
                <w:szCs w:val="20"/>
              </w:rPr>
              <w:t xml:space="preserve">essels type, </w:t>
            </w:r>
            <w:r w:rsidRPr="00221A8C">
              <w:rPr>
                <w:rFonts w:ascii="Times New Roman" w:hAnsi="Times New Roman" w:cs="Times New Roman"/>
                <w:color w:val="000000" w:themeColor="text1"/>
                <w:sz w:val="20"/>
                <w:szCs w:val="20"/>
                <w:lang w:val="en-GB"/>
              </w:rPr>
              <w:t>e</w:t>
            </w:r>
            <w:r w:rsidRPr="00221A8C">
              <w:rPr>
                <w:rFonts w:ascii="Times New Roman" w:hAnsi="Times New Roman" w:cs="Times New Roman"/>
                <w:color w:val="000000" w:themeColor="text1"/>
                <w:sz w:val="20"/>
                <w:szCs w:val="20"/>
              </w:rPr>
              <w:t xml:space="preserve">ngine type, </w:t>
            </w:r>
            <w:r w:rsidRPr="00221A8C">
              <w:rPr>
                <w:rFonts w:ascii="Times New Roman" w:hAnsi="Times New Roman" w:cs="Times New Roman"/>
                <w:color w:val="000000" w:themeColor="text1"/>
                <w:sz w:val="20"/>
                <w:szCs w:val="20"/>
                <w:lang w:val="en-GB"/>
              </w:rPr>
              <w:t>t</w:t>
            </w:r>
            <w:r w:rsidRPr="00221A8C">
              <w:rPr>
                <w:rFonts w:ascii="Times New Roman" w:hAnsi="Times New Roman" w:cs="Times New Roman"/>
                <w:color w:val="000000" w:themeColor="text1"/>
                <w:sz w:val="20"/>
                <w:szCs w:val="20"/>
              </w:rPr>
              <w:t xml:space="preserve">ype of fuel used, </w:t>
            </w:r>
            <w:r w:rsidRPr="00221A8C">
              <w:rPr>
                <w:rFonts w:ascii="Times New Roman" w:hAnsi="Times New Roman" w:cs="Times New Roman"/>
                <w:color w:val="000000" w:themeColor="text1"/>
                <w:sz w:val="20"/>
                <w:szCs w:val="20"/>
                <w:lang w:val="en-GB"/>
              </w:rPr>
              <w:t>e</w:t>
            </w:r>
            <w:r w:rsidRPr="00221A8C">
              <w:rPr>
                <w:rFonts w:ascii="Times New Roman" w:hAnsi="Times New Roman" w:cs="Times New Roman"/>
                <w:color w:val="000000" w:themeColor="text1"/>
                <w:sz w:val="20"/>
                <w:szCs w:val="20"/>
              </w:rPr>
              <w:t>ngine/</w:t>
            </w:r>
            <w:r w:rsidRPr="00221A8C">
              <w:rPr>
                <w:rFonts w:ascii="Times New Roman" w:hAnsi="Times New Roman" w:cs="Times New Roman"/>
                <w:color w:val="000000" w:themeColor="text1"/>
                <w:sz w:val="20"/>
                <w:szCs w:val="20"/>
                <w:lang w:val="en-GB"/>
              </w:rPr>
              <w:t>m</w:t>
            </w:r>
            <w:r w:rsidRPr="00221A8C">
              <w:rPr>
                <w:rFonts w:ascii="Times New Roman" w:hAnsi="Times New Roman" w:cs="Times New Roman"/>
                <w:color w:val="000000" w:themeColor="text1"/>
                <w:sz w:val="20"/>
                <w:szCs w:val="20"/>
              </w:rPr>
              <w:t xml:space="preserve">otor </w:t>
            </w:r>
            <w:r w:rsidRPr="00221A8C">
              <w:rPr>
                <w:rFonts w:ascii="Times New Roman" w:hAnsi="Times New Roman" w:cs="Times New Roman"/>
                <w:color w:val="000000" w:themeColor="text1"/>
                <w:sz w:val="20"/>
                <w:szCs w:val="20"/>
                <w:lang w:val="en-GB"/>
              </w:rPr>
              <w:t>c</w:t>
            </w:r>
            <w:r w:rsidRPr="00221A8C">
              <w:rPr>
                <w:rFonts w:ascii="Times New Roman" w:hAnsi="Times New Roman" w:cs="Times New Roman"/>
                <w:color w:val="000000" w:themeColor="text1"/>
                <w:sz w:val="20"/>
                <w:szCs w:val="20"/>
              </w:rPr>
              <w:t xml:space="preserve">apacity, </w:t>
            </w:r>
            <w:r w:rsidRPr="00221A8C">
              <w:rPr>
                <w:rFonts w:ascii="Times New Roman" w:hAnsi="Times New Roman" w:cs="Times New Roman"/>
                <w:color w:val="000000" w:themeColor="text1"/>
                <w:sz w:val="20"/>
                <w:szCs w:val="20"/>
                <w:lang w:val="en-GB"/>
              </w:rPr>
              <w:t>s</w:t>
            </w:r>
            <w:r w:rsidRPr="00221A8C">
              <w:rPr>
                <w:rFonts w:ascii="Times New Roman" w:hAnsi="Times New Roman" w:cs="Times New Roman"/>
                <w:color w:val="000000" w:themeColor="text1"/>
                <w:sz w:val="20"/>
                <w:szCs w:val="20"/>
              </w:rPr>
              <w:t xml:space="preserve">eating capacity, </w:t>
            </w:r>
            <w:r w:rsidRPr="00221A8C">
              <w:rPr>
                <w:rFonts w:ascii="Times New Roman" w:hAnsi="Times New Roman" w:cs="Times New Roman"/>
                <w:color w:val="000000" w:themeColor="text1"/>
                <w:sz w:val="20"/>
                <w:szCs w:val="20"/>
                <w:lang w:val="en-GB"/>
              </w:rPr>
              <w:t>t</w:t>
            </w:r>
            <w:r w:rsidRPr="00221A8C">
              <w:rPr>
                <w:rFonts w:ascii="Times New Roman" w:hAnsi="Times New Roman" w:cs="Times New Roman"/>
                <w:color w:val="000000" w:themeColor="text1"/>
                <w:sz w:val="20"/>
                <w:szCs w:val="20"/>
              </w:rPr>
              <w:t xml:space="preserve">onnage </w:t>
            </w:r>
          </w:p>
          <w:p w14:paraId="50EE4F50"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lang w:val="en-GB"/>
              </w:rPr>
              <w:t>m</w:t>
            </w:r>
            <w:r w:rsidRPr="00221A8C">
              <w:rPr>
                <w:rFonts w:ascii="Times New Roman" w:hAnsi="Times New Roman" w:cs="Times New Roman"/>
                <w:color w:val="000000" w:themeColor="text1"/>
                <w:sz w:val="20"/>
                <w:szCs w:val="20"/>
              </w:rPr>
              <w:t xml:space="preserve">odel number, chassis number, </w:t>
            </w:r>
            <w:r w:rsidRPr="00221A8C">
              <w:rPr>
                <w:rFonts w:ascii="Times New Roman" w:hAnsi="Times New Roman" w:cs="Times New Roman"/>
                <w:color w:val="000000" w:themeColor="text1"/>
                <w:sz w:val="20"/>
                <w:szCs w:val="20"/>
                <w:lang w:val="en-GB"/>
              </w:rPr>
              <w:t>d</w:t>
            </w:r>
            <w:r w:rsidRPr="00221A8C">
              <w:rPr>
                <w:rFonts w:ascii="Times New Roman" w:hAnsi="Times New Roman" w:cs="Times New Roman"/>
                <w:color w:val="000000" w:themeColor="text1"/>
                <w:sz w:val="20"/>
                <w:szCs w:val="20"/>
              </w:rPr>
              <w:t xml:space="preserve">ate of import, </w:t>
            </w:r>
            <w:r w:rsidRPr="00221A8C">
              <w:rPr>
                <w:rFonts w:ascii="Times New Roman" w:hAnsi="Times New Roman" w:cs="Times New Roman"/>
                <w:color w:val="000000" w:themeColor="text1"/>
                <w:sz w:val="20"/>
                <w:szCs w:val="20"/>
                <w:lang w:val="en-GB"/>
              </w:rPr>
              <w:t>d</w:t>
            </w:r>
            <w:r w:rsidRPr="00221A8C">
              <w:rPr>
                <w:rFonts w:ascii="Times New Roman" w:hAnsi="Times New Roman" w:cs="Times New Roman"/>
                <w:color w:val="000000" w:themeColor="text1"/>
                <w:sz w:val="20"/>
                <w:szCs w:val="20"/>
              </w:rPr>
              <w:t xml:space="preserve">ate of registration, </w:t>
            </w:r>
            <w:r w:rsidRPr="00221A8C">
              <w:rPr>
                <w:rFonts w:ascii="Times New Roman" w:hAnsi="Times New Roman" w:cs="Times New Roman"/>
                <w:color w:val="000000" w:themeColor="text1"/>
                <w:sz w:val="20"/>
                <w:szCs w:val="20"/>
                <w:lang w:val="en-GB"/>
              </w:rPr>
              <w:t>i</w:t>
            </w:r>
            <w:r w:rsidRPr="00221A8C">
              <w:rPr>
                <w:rFonts w:ascii="Times New Roman" w:hAnsi="Times New Roman" w:cs="Times New Roman"/>
                <w:color w:val="000000" w:themeColor="text1"/>
                <w:sz w:val="20"/>
                <w:szCs w:val="20"/>
              </w:rPr>
              <w:t xml:space="preserve">nformation on sea/road worthiness </w:t>
            </w:r>
          </w:p>
        </w:tc>
      </w:tr>
      <w:tr w:rsidR="006B6C16" w:rsidRPr="00221A8C" w14:paraId="451F0C97" w14:textId="77777777" w:rsidTr="00C4306C">
        <w:tc>
          <w:tcPr>
            <w:tcW w:w="1820" w:type="pct"/>
            <w:shd w:val="clear" w:color="auto" w:fill="auto"/>
          </w:tcPr>
          <w:p w14:paraId="124DD33A"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rPr>
              <w:t xml:space="preserve">Transport </w:t>
            </w:r>
            <w:r w:rsidRPr="00221A8C">
              <w:rPr>
                <w:rFonts w:ascii="Times New Roman" w:hAnsi="Times New Roman" w:cs="Times New Roman"/>
                <w:color w:val="000000" w:themeColor="text1"/>
                <w:sz w:val="20"/>
                <w:szCs w:val="20"/>
                <w:lang w:val="en-GB"/>
              </w:rPr>
              <w:t>c</w:t>
            </w:r>
            <w:r w:rsidRPr="00221A8C">
              <w:rPr>
                <w:rFonts w:ascii="Times New Roman" w:hAnsi="Times New Roman" w:cs="Times New Roman"/>
                <w:color w:val="000000" w:themeColor="text1"/>
                <w:sz w:val="20"/>
                <w:szCs w:val="20"/>
              </w:rPr>
              <w:t xml:space="preserve">ompanies and companies with transport fleets </w:t>
            </w:r>
          </w:p>
          <w:p w14:paraId="4EAD1609" w14:textId="77777777" w:rsidR="006B6C16" w:rsidRPr="00221A8C" w:rsidRDefault="006B6C16" w:rsidP="005C4DC2">
            <w:pPr>
              <w:pStyle w:val="Default"/>
              <w:jc w:val="both"/>
              <w:rPr>
                <w:rFonts w:ascii="Times New Roman" w:hAnsi="Times New Roman" w:cs="Times New Roman"/>
                <w:color w:val="000000" w:themeColor="text1"/>
                <w:sz w:val="20"/>
                <w:szCs w:val="20"/>
              </w:rPr>
            </w:pPr>
          </w:p>
        </w:tc>
        <w:tc>
          <w:tcPr>
            <w:tcW w:w="1820" w:type="pct"/>
            <w:shd w:val="clear" w:color="auto" w:fill="auto"/>
          </w:tcPr>
          <w:p w14:paraId="6133396D"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rPr>
              <w:t>These state-owned enterprises provide public transport service</w:t>
            </w:r>
            <w:r w:rsidRPr="00221A8C">
              <w:rPr>
                <w:rFonts w:ascii="Times New Roman" w:hAnsi="Times New Roman" w:cs="Times New Roman"/>
                <w:color w:val="000000" w:themeColor="text1"/>
                <w:sz w:val="20"/>
                <w:szCs w:val="20"/>
                <w:lang w:val="en-GB"/>
              </w:rPr>
              <w:t>.</w:t>
            </w:r>
            <w:r w:rsidRPr="00221A8C">
              <w:rPr>
                <w:rFonts w:ascii="Times New Roman" w:hAnsi="Times New Roman" w:cs="Times New Roman"/>
                <w:color w:val="000000" w:themeColor="text1"/>
                <w:sz w:val="20"/>
                <w:szCs w:val="20"/>
              </w:rPr>
              <w:t xml:space="preserve"> </w:t>
            </w:r>
          </w:p>
          <w:p w14:paraId="052EE27E" w14:textId="77777777" w:rsidR="006B6C16" w:rsidRPr="00221A8C" w:rsidRDefault="006B6C16" w:rsidP="005C4DC2">
            <w:pPr>
              <w:pStyle w:val="Default"/>
              <w:jc w:val="both"/>
              <w:rPr>
                <w:rFonts w:ascii="Times New Roman" w:hAnsi="Times New Roman" w:cs="Times New Roman"/>
                <w:color w:val="000000" w:themeColor="text1"/>
                <w:sz w:val="20"/>
                <w:szCs w:val="20"/>
              </w:rPr>
            </w:pPr>
          </w:p>
        </w:tc>
        <w:tc>
          <w:tcPr>
            <w:tcW w:w="1360" w:type="pct"/>
            <w:shd w:val="clear" w:color="auto" w:fill="auto"/>
          </w:tcPr>
          <w:p w14:paraId="72B3B1B8" w14:textId="0AEA4B0D"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lang w:val="en-GB"/>
              </w:rPr>
              <w:t>D</w:t>
            </w:r>
            <w:r w:rsidRPr="00221A8C">
              <w:rPr>
                <w:rFonts w:ascii="Times New Roman" w:hAnsi="Times New Roman" w:cs="Times New Roman"/>
                <w:color w:val="000000" w:themeColor="text1"/>
                <w:sz w:val="20"/>
                <w:szCs w:val="20"/>
              </w:rPr>
              <w:t>ata collection</w:t>
            </w:r>
            <w:r w:rsidRPr="00221A8C">
              <w:rPr>
                <w:rFonts w:ascii="Times New Roman" w:hAnsi="Times New Roman" w:cs="Times New Roman"/>
                <w:color w:val="000000" w:themeColor="text1"/>
                <w:sz w:val="20"/>
                <w:szCs w:val="20"/>
                <w:lang w:val="en-GB"/>
              </w:rPr>
              <w:t xml:space="preserve"> on t</w:t>
            </w:r>
            <w:r w:rsidRPr="00221A8C">
              <w:rPr>
                <w:rFonts w:ascii="Times New Roman" w:hAnsi="Times New Roman" w:cs="Times New Roman"/>
                <w:color w:val="000000" w:themeColor="text1"/>
                <w:sz w:val="20"/>
                <w:szCs w:val="20"/>
              </w:rPr>
              <w:t xml:space="preserve">ransport </w:t>
            </w:r>
            <w:r w:rsidRPr="00221A8C">
              <w:rPr>
                <w:rFonts w:ascii="Times New Roman" w:hAnsi="Times New Roman" w:cs="Times New Roman"/>
                <w:color w:val="000000" w:themeColor="text1"/>
                <w:sz w:val="20"/>
                <w:szCs w:val="20"/>
                <w:lang w:val="en-GB"/>
              </w:rPr>
              <w:t>a</w:t>
            </w:r>
            <w:r w:rsidRPr="00221A8C">
              <w:rPr>
                <w:rFonts w:ascii="Times New Roman" w:hAnsi="Times New Roman" w:cs="Times New Roman"/>
                <w:color w:val="000000" w:themeColor="text1"/>
                <w:sz w:val="20"/>
                <w:szCs w:val="20"/>
              </w:rPr>
              <w:t>ctivity and fuel consumption</w:t>
            </w:r>
            <w:r w:rsidRPr="00221A8C">
              <w:rPr>
                <w:rFonts w:ascii="Times New Roman" w:hAnsi="Times New Roman" w:cs="Times New Roman"/>
                <w:color w:val="000000" w:themeColor="text1"/>
                <w:sz w:val="20"/>
                <w:szCs w:val="20"/>
                <w:lang w:val="en-GB"/>
              </w:rPr>
              <w:t>.</w:t>
            </w:r>
            <w:r w:rsidRPr="00221A8C">
              <w:rPr>
                <w:rFonts w:ascii="Times New Roman" w:hAnsi="Times New Roman" w:cs="Times New Roman"/>
                <w:color w:val="000000" w:themeColor="text1"/>
                <w:sz w:val="20"/>
                <w:szCs w:val="20"/>
              </w:rPr>
              <w:t xml:space="preserve"> </w:t>
            </w:r>
          </w:p>
          <w:p w14:paraId="72B5D7A7" w14:textId="77777777" w:rsidR="006B6C16" w:rsidRPr="00221A8C" w:rsidRDefault="006B6C16" w:rsidP="005C4DC2">
            <w:pPr>
              <w:pStyle w:val="Default"/>
              <w:jc w:val="both"/>
              <w:rPr>
                <w:rFonts w:ascii="Times New Roman" w:hAnsi="Times New Roman" w:cs="Times New Roman"/>
                <w:color w:val="000000" w:themeColor="text1"/>
                <w:sz w:val="20"/>
                <w:szCs w:val="20"/>
              </w:rPr>
            </w:pPr>
          </w:p>
        </w:tc>
      </w:tr>
      <w:tr w:rsidR="006B6C16" w:rsidRPr="00221A8C" w14:paraId="7D22AFB0" w14:textId="77777777" w:rsidTr="00C4306C">
        <w:tc>
          <w:tcPr>
            <w:tcW w:w="1820" w:type="pct"/>
            <w:shd w:val="clear" w:color="auto" w:fill="auto"/>
          </w:tcPr>
          <w:p w14:paraId="5332DE7C"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rPr>
              <w:t xml:space="preserve">International and Regional Airport </w:t>
            </w:r>
          </w:p>
          <w:p w14:paraId="618E2EE2" w14:textId="77777777" w:rsidR="006B6C16" w:rsidRPr="00221A8C" w:rsidRDefault="006B6C16" w:rsidP="005C4DC2">
            <w:pPr>
              <w:pStyle w:val="Default"/>
              <w:jc w:val="both"/>
              <w:rPr>
                <w:rFonts w:ascii="Times New Roman" w:hAnsi="Times New Roman" w:cs="Times New Roman"/>
                <w:color w:val="000000" w:themeColor="text1"/>
                <w:sz w:val="20"/>
                <w:szCs w:val="20"/>
              </w:rPr>
            </w:pPr>
          </w:p>
        </w:tc>
        <w:tc>
          <w:tcPr>
            <w:tcW w:w="1820" w:type="pct"/>
            <w:shd w:val="clear" w:color="auto" w:fill="auto"/>
          </w:tcPr>
          <w:p w14:paraId="26A98D43"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rPr>
              <w:t>International aviation fuel bunkering service</w:t>
            </w:r>
            <w:r w:rsidRPr="00221A8C">
              <w:rPr>
                <w:rFonts w:ascii="Times New Roman" w:hAnsi="Times New Roman" w:cs="Times New Roman"/>
                <w:color w:val="000000" w:themeColor="text1"/>
                <w:sz w:val="20"/>
                <w:szCs w:val="20"/>
                <w:lang w:val="en-GB"/>
              </w:rPr>
              <w:t>.</w:t>
            </w:r>
            <w:r w:rsidRPr="00221A8C">
              <w:rPr>
                <w:rFonts w:ascii="Times New Roman" w:hAnsi="Times New Roman" w:cs="Times New Roman"/>
                <w:color w:val="000000" w:themeColor="text1"/>
                <w:sz w:val="20"/>
                <w:szCs w:val="20"/>
              </w:rPr>
              <w:t xml:space="preserve"> </w:t>
            </w:r>
          </w:p>
          <w:p w14:paraId="519D122A" w14:textId="77777777" w:rsidR="006B6C16" w:rsidRPr="00221A8C" w:rsidRDefault="006B6C16" w:rsidP="005C4DC2">
            <w:pPr>
              <w:pStyle w:val="Default"/>
              <w:jc w:val="both"/>
              <w:rPr>
                <w:rFonts w:ascii="Times New Roman" w:hAnsi="Times New Roman" w:cs="Times New Roman"/>
                <w:color w:val="000000" w:themeColor="text1"/>
                <w:sz w:val="20"/>
                <w:szCs w:val="20"/>
              </w:rPr>
            </w:pPr>
          </w:p>
        </w:tc>
        <w:tc>
          <w:tcPr>
            <w:tcW w:w="1360" w:type="pct"/>
            <w:shd w:val="clear" w:color="auto" w:fill="auto"/>
          </w:tcPr>
          <w:p w14:paraId="11CEB266"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lang w:val="en-GB"/>
              </w:rPr>
              <w:t>D</w:t>
            </w:r>
            <w:r w:rsidRPr="00221A8C">
              <w:rPr>
                <w:rFonts w:ascii="Times New Roman" w:hAnsi="Times New Roman" w:cs="Times New Roman"/>
                <w:color w:val="000000" w:themeColor="text1"/>
                <w:sz w:val="20"/>
                <w:szCs w:val="20"/>
              </w:rPr>
              <w:t>ata collection</w:t>
            </w:r>
            <w:r w:rsidRPr="00221A8C">
              <w:rPr>
                <w:rFonts w:ascii="Times New Roman" w:hAnsi="Times New Roman" w:cs="Times New Roman"/>
                <w:color w:val="000000" w:themeColor="text1"/>
                <w:sz w:val="20"/>
                <w:szCs w:val="20"/>
                <w:lang w:val="en-GB"/>
              </w:rPr>
              <w:t xml:space="preserve"> on f</w:t>
            </w:r>
            <w:r w:rsidRPr="00221A8C">
              <w:rPr>
                <w:rFonts w:ascii="Times New Roman" w:hAnsi="Times New Roman" w:cs="Times New Roman"/>
                <w:color w:val="000000" w:themeColor="text1"/>
                <w:sz w:val="20"/>
                <w:szCs w:val="20"/>
              </w:rPr>
              <w:t xml:space="preserve">uel data regarding </w:t>
            </w:r>
            <w:r w:rsidRPr="00221A8C">
              <w:rPr>
                <w:rFonts w:ascii="Times New Roman" w:hAnsi="Times New Roman" w:cs="Times New Roman"/>
                <w:color w:val="000000" w:themeColor="text1"/>
                <w:sz w:val="20"/>
                <w:szCs w:val="20"/>
                <w:lang w:val="en-GB"/>
              </w:rPr>
              <w:t>i</w:t>
            </w:r>
            <w:r w:rsidRPr="00221A8C">
              <w:rPr>
                <w:rFonts w:ascii="Times New Roman" w:hAnsi="Times New Roman" w:cs="Times New Roman"/>
                <w:color w:val="000000" w:themeColor="text1"/>
                <w:sz w:val="20"/>
                <w:szCs w:val="20"/>
              </w:rPr>
              <w:t>nternational aviation and fuel bunkering</w:t>
            </w:r>
            <w:r w:rsidRPr="00221A8C">
              <w:rPr>
                <w:rFonts w:ascii="Times New Roman" w:hAnsi="Times New Roman" w:cs="Times New Roman"/>
                <w:color w:val="000000" w:themeColor="text1"/>
                <w:sz w:val="20"/>
                <w:szCs w:val="20"/>
                <w:lang w:val="en-GB"/>
              </w:rPr>
              <w:t>.</w:t>
            </w:r>
            <w:r w:rsidRPr="00221A8C">
              <w:rPr>
                <w:rFonts w:ascii="Times New Roman" w:hAnsi="Times New Roman" w:cs="Times New Roman"/>
                <w:color w:val="000000" w:themeColor="text1"/>
                <w:sz w:val="20"/>
                <w:szCs w:val="20"/>
              </w:rPr>
              <w:t xml:space="preserve"> </w:t>
            </w:r>
          </w:p>
          <w:p w14:paraId="419E9E10" w14:textId="77777777" w:rsidR="006B6C16" w:rsidRPr="00221A8C" w:rsidRDefault="006B6C16" w:rsidP="005C4DC2">
            <w:pPr>
              <w:pStyle w:val="Default"/>
              <w:jc w:val="both"/>
              <w:rPr>
                <w:rFonts w:ascii="Times New Roman" w:hAnsi="Times New Roman" w:cs="Times New Roman"/>
                <w:color w:val="000000" w:themeColor="text1"/>
                <w:sz w:val="20"/>
                <w:szCs w:val="20"/>
              </w:rPr>
            </w:pPr>
          </w:p>
        </w:tc>
      </w:tr>
      <w:tr w:rsidR="006B6C16" w:rsidRPr="00221A8C" w14:paraId="1B6F5A20" w14:textId="77777777" w:rsidTr="00C4306C">
        <w:tc>
          <w:tcPr>
            <w:tcW w:w="1820" w:type="pct"/>
            <w:shd w:val="clear" w:color="auto" w:fill="auto"/>
          </w:tcPr>
          <w:p w14:paraId="36BAF803"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rPr>
              <w:t xml:space="preserve">Maldives Customs Service </w:t>
            </w:r>
          </w:p>
          <w:p w14:paraId="3DC95558" w14:textId="77777777" w:rsidR="006B6C16" w:rsidRPr="00221A8C" w:rsidRDefault="006B6C16" w:rsidP="005C4DC2">
            <w:pPr>
              <w:pStyle w:val="Default"/>
              <w:jc w:val="both"/>
              <w:rPr>
                <w:rFonts w:ascii="Times New Roman" w:hAnsi="Times New Roman" w:cs="Times New Roman"/>
                <w:color w:val="000000" w:themeColor="text1"/>
                <w:sz w:val="20"/>
                <w:szCs w:val="20"/>
              </w:rPr>
            </w:pPr>
          </w:p>
        </w:tc>
        <w:tc>
          <w:tcPr>
            <w:tcW w:w="1820" w:type="pct"/>
            <w:shd w:val="clear" w:color="auto" w:fill="auto"/>
          </w:tcPr>
          <w:p w14:paraId="6FDBEB08" w14:textId="77777777" w:rsidR="006B6C16" w:rsidRPr="00221A8C" w:rsidRDefault="006B6C16" w:rsidP="005C4DC2">
            <w:pPr>
              <w:pStyle w:val="Default"/>
              <w:jc w:val="both"/>
              <w:rPr>
                <w:rFonts w:ascii="Times New Roman" w:hAnsi="Times New Roman" w:cs="Times New Roman"/>
                <w:color w:val="000000" w:themeColor="text1"/>
                <w:sz w:val="20"/>
                <w:szCs w:val="20"/>
                <w:lang w:val="en-GB"/>
              </w:rPr>
            </w:pPr>
            <w:r w:rsidRPr="00221A8C">
              <w:rPr>
                <w:rFonts w:ascii="Times New Roman" w:hAnsi="Times New Roman" w:cs="Times New Roman"/>
                <w:color w:val="000000" w:themeColor="text1"/>
                <w:sz w:val="20"/>
                <w:szCs w:val="20"/>
              </w:rPr>
              <w:t>Maintains and regulate import duty and related data.</w:t>
            </w:r>
          </w:p>
        </w:tc>
        <w:tc>
          <w:tcPr>
            <w:tcW w:w="1360" w:type="pct"/>
            <w:shd w:val="clear" w:color="auto" w:fill="auto"/>
          </w:tcPr>
          <w:p w14:paraId="62D4787B"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lang w:val="en-GB"/>
              </w:rPr>
              <w:t>D</w:t>
            </w:r>
            <w:r w:rsidRPr="00221A8C">
              <w:rPr>
                <w:rFonts w:ascii="Times New Roman" w:hAnsi="Times New Roman" w:cs="Times New Roman"/>
                <w:color w:val="000000" w:themeColor="text1"/>
                <w:sz w:val="20"/>
                <w:szCs w:val="20"/>
              </w:rPr>
              <w:t>ata collection</w:t>
            </w:r>
            <w:r w:rsidRPr="00221A8C">
              <w:rPr>
                <w:rFonts w:ascii="Times New Roman" w:hAnsi="Times New Roman" w:cs="Times New Roman"/>
                <w:color w:val="000000" w:themeColor="text1"/>
                <w:sz w:val="20"/>
                <w:szCs w:val="20"/>
                <w:lang w:val="en-GB"/>
              </w:rPr>
              <w:t xml:space="preserve"> on f</w:t>
            </w:r>
            <w:r w:rsidRPr="00221A8C">
              <w:rPr>
                <w:rFonts w:ascii="Times New Roman" w:hAnsi="Times New Roman" w:cs="Times New Roman"/>
                <w:color w:val="000000" w:themeColor="text1"/>
                <w:sz w:val="20"/>
                <w:szCs w:val="20"/>
              </w:rPr>
              <w:t xml:space="preserve">uel </w:t>
            </w:r>
            <w:r w:rsidRPr="00221A8C">
              <w:rPr>
                <w:rFonts w:ascii="Times New Roman" w:hAnsi="Times New Roman" w:cs="Times New Roman"/>
                <w:color w:val="000000" w:themeColor="text1"/>
                <w:sz w:val="20"/>
                <w:szCs w:val="20"/>
                <w:lang w:val="en-GB"/>
              </w:rPr>
              <w:t>i</w:t>
            </w:r>
            <w:r w:rsidRPr="00221A8C">
              <w:rPr>
                <w:rFonts w:ascii="Times New Roman" w:hAnsi="Times New Roman" w:cs="Times New Roman"/>
                <w:color w:val="000000" w:themeColor="text1"/>
                <w:sz w:val="20"/>
                <w:szCs w:val="20"/>
              </w:rPr>
              <w:t>mport</w:t>
            </w:r>
            <w:r w:rsidRPr="00221A8C">
              <w:rPr>
                <w:rFonts w:ascii="Times New Roman" w:hAnsi="Times New Roman" w:cs="Times New Roman"/>
                <w:color w:val="000000" w:themeColor="text1"/>
                <w:sz w:val="20"/>
                <w:szCs w:val="20"/>
                <w:lang w:val="en-GB"/>
              </w:rPr>
              <w:t>.</w:t>
            </w:r>
            <w:r w:rsidRPr="00221A8C">
              <w:rPr>
                <w:rFonts w:ascii="Times New Roman" w:hAnsi="Times New Roman" w:cs="Times New Roman"/>
                <w:color w:val="000000" w:themeColor="text1"/>
                <w:sz w:val="20"/>
                <w:szCs w:val="20"/>
              </w:rPr>
              <w:t xml:space="preserve"> </w:t>
            </w:r>
          </w:p>
          <w:p w14:paraId="0C1EFA27" w14:textId="77777777" w:rsidR="006B6C16" w:rsidRPr="00221A8C" w:rsidRDefault="006B6C16" w:rsidP="005C4DC2">
            <w:pPr>
              <w:pStyle w:val="Default"/>
              <w:jc w:val="both"/>
              <w:rPr>
                <w:rFonts w:ascii="Times New Roman" w:hAnsi="Times New Roman" w:cs="Times New Roman"/>
                <w:color w:val="000000" w:themeColor="text1"/>
                <w:sz w:val="20"/>
                <w:szCs w:val="20"/>
              </w:rPr>
            </w:pPr>
          </w:p>
        </w:tc>
      </w:tr>
      <w:tr w:rsidR="006B6C16" w:rsidRPr="00221A8C" w14:paraId="4C9D6A07" w14:textId="77777777" w:rsidTr="00C4306C">
        <w:tc>
          <w:tcPr>
            <w:tcW w:w="1820" w:type="pct"/>
            <w:shd w:val="clear" w:color="auto" w:fill="auto"/>
          </w:tcPr>
          <w:p w14:paraId="19E13AB2" w14:textId="77777777" w:rsidR="006B6C16" w:rsidRPr="00221A8C" w:rsidRDefault="006B6C16" w:rsidP="005C4DC2">
            <w:pPr>
              <w:pStyle w:val="Default"/>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rPr>
              <w:t xml:space="preserve">State Trading Organization </w:t>
            </w:r>
          </w:p>
          <w:p w14:paraId="70957390" w14:textId="77777777" w:rsidR="006B6C16" w:rsidRPr="00221A8C" w:rsidRDefault="006B6C16" w:rsidP="005C4DC2">
            <w:pPr>
              <w:pStyle w:val="Default"/>
              <w:jc w:val="center"/>
              <w:rPr>
                <w:rFonts w:ascii="Times New Roman" w:hAnsi="Times New Roman" w:cs="Times New Roman"/>
                <w:color w:val="000000" w:themeColor="text1"/>
                <w:sz w:val="20"/>
                <w:szCs w:val="20"/>
              </w:rPr>
            </w:pPr>
          </w:p>
        </w:tc>
        <w:tc>
          <w:tcPr>
            <w:tcW w:w="1820" w:type="pct"/>
            <w:shd w:val="clear" w:color="auto" w:fill="auto"/>
          </w:tcPr>
          <w:p w14:paraId="307F3E4B" w14:textId="77777777" w:rsidR="006B6C16" w:rsidRPr="00221A8C" w:rsidRDefault="006B6C16" w:rsidP="005C4DC2">
            <w:pPr>
              <w:pStyle w:val="Default"/>
              <w:jc w:val="both"/>
              <w:rPr>
                <w:rFonts w:ascii="Times New Roman" w:hAnsi="Times New Roman" w:cs="Times New Roman"/>
                <w:color w:val="000000" w:themeColor="text1"/>
                <w:sz w:val="20"/>
                <w:szCs w:val="20"/>
              </w:rPr>
            </w:pPr>
            <w:r w:rsidRPr="00221A8C">
              <w:rPr>
                <w:rFonts w:ascii="Times New Roman" w:hAnsi="Times New Roman" w:cs="Times New Roman"/>
                <w:color w:val="000000" w:themeColor="text1"/>
                <w:sz w:val="20"/>
                <w:szCs w:val="20"/>
              </w:rPr>
              <w:t>Main importers of oil and LPG in the Maldives</w:t>
            </w:r>
            <w:r w:rsidRPr="00221A8C">
              <w:rPr>
                <w:rFonts w:ascii="Times New Roman" w:hAnsi="Times New Roman" w:cs="Times New Roman"/>
                <w:color w:val="000000" w:themeColor="text1"/>
                <w:sz w:val="20"/>
                <w:szCs w:val="20"/>
                <w:lang w:val="en-GB"/>
              </w:rPr>
              <w:t>.</w:t>
            </w:r>
            <w:r w:rsidRPr="00221A8C">
              <w:rPr>
                <w:rFonts w:ascii="Times New Roman" w:hAnsi="Times New Roman" w:cs="Times New Roman"/>
                <w:color w:val="000000" w:themeColor="text1"/>
                <w:sz w:val="20"/>
                <w:szCs w:val="20"/>
              </w:rPr>
              <w:t xml:space="preserve"> </w:t>
            </w:r>
          </w:p>
        </w:tc>
        <w:tc>
          <w:tcPr>
            <w:tcW w:w="1360" w:type="pct"/>
            <w:shd w:val="clear" w:color="auto" w:fill="auto"/>
          </w:tcPr>
          <w:p w14:paraId="1C859B24" w14:textId="1A399FE7" w:rsidR="006B6C16" w:rsidRPr="00221A8C" w:rsidRDefault="006B6C16" w:rsidP="005C4DC2">
            <w:pPr>
              <w:pStyle w:val="Default"/>
              <w:jc w:val="both"/>
              <w:rPr>
                <w:rFonts w:ascii="Times New Roman" w:hAnsi="Times New Roman" w:cs="Times New Roman"/>
                <w:color w:val="000000" w:themeColor="text1"/>
                <w:sz w:val="20"/>
                <w:szCs w:val="20"/>
                <w:lang w:val="en-GB"/>
              </w:rPr>
            </w:pPr>
            <w:r w:rsidRPr="00221A8C">
              <w:rPr>
                <w:rFonts w:ascii="Times New Roman" w:hAnsi="Times New Roman" w:cs="Times New Roman"/>
                <w:color w:val="000000" w:themeColor="text1"/>
                <w:sz w:val="20"/>
                <w:szCs w:val="20"/>
                <w:lang w:val="en-GB"/>
              </w:rPr>
              <w:t>D</w:t>
            </w:r>
            <w:r w:rsidRPr="00221A8C">
              <w:rPr>
                <w:rFonts w:ascii="Times New Roman" w:hAnsi="Times New Roman" w:cs="Times New Roman"/>
                <w:color w:val="000000" w:themeColor="text1"/>
                <w:sz w:val="20"/>
                <w:szCs w:val="20"/>
              </w:rPr>
              <w:t>ata collection</w:t>
            </w:r>
            <w:r w:rsidRPr="00221A8C">
              <w:rPr>
                <w:rFonts w:ascii="Times New Roman" w:hAnsi="Times New Roman" w:cs="Times New Roman"/>
                <w:color w:val="000000" w:themeColor="text1"/>
                <w:sz w:val="20"/>
                <w:szCs w:val="20"/>
                <w:lang w:val="en-GB"/>
              </w:rPr>
              <w:t xml:space="preserve"> on i</w:t>
            </w:r>
            <w:r w:rsidRPr="00221A8C">
              <w:rPr>
                <w:rFonts w:ascii="Times New Roman" w:hAnsi="Times New Roman" w:cs="Times New Roman"/>
                <w:color w:val="000000" w:themeColor="text1"/>
                <w:sz w:val="20"/>
                <w:szCs w:val="20"/>
              </w:rPr>
              <w:t xml:space="preserve">mport and consumption of oil and </w:t>
            </w:r>
            <w:r w:rsidR="00812169" w:rsidRPr="00221A8C">
              <w:rPr>
                <w:rFonts w:ascii="Times New Roman" w:hAnsi="Times New Roman" w:cs="Times New Roman"/>
                <w:color w:val="000000" w:themeColor="text1"/>
                <w:sz w:val="20"/>
                <w:szCs w:val="20"/>
              </w:rPr>
              <w:t>LPG.</w:t>
            </w:r>
          </w:p>
        </w:tc>
      </w:tr>
    </w:tbl>
    <w:p w14:paraId="4DF95FFD" w14:textId="77777777" w:rsidR="006B6C16" w:rsidRPr="00221A8C" w:rsidRDefault="006B6C16" w:rsidP="006B6C16">
      <w:pPr>
        <w:ind w:left="-709"/>
        <w:jc w:val="both"/>
        <w:rPr>
          <w:bCs/>
          <w:iCs/>
          <w:color w:val="000000" w:themeColor="text1"/>
          <w:sz w:val="20"/>
          <w:szCs w:val="20"/>
          <w:lang w:eastAsia="es-ES"/>
        </w:rPr>
      </w:pPr>
    </w:p>
    <w:p w14:paraId="72E457C1" w14:textId="77777777" w:rsidR="006B6C16" w:rsidRPr="00221A8C" w:rsidRDefault="006B6C16" w:rsidP="006B6C16">
      <w:pPr>
        <w:ind w:left="-709"/>
        <w:jc w:val="both"/>
        <w:rPr>
          <w:bCs/>
          <w:iCs/>
          <w:color w:val="000000" w:themeColor="text1"/>
          <w:sz w:val="20"/>
          <w:szCs w:val="20"/>
          <w:lang w:eastAsia="es-ES"/>
        </w:rPr>
      </w:pPr>
    </w:p>
    <w:p w14:paraId="3D078811" w14:textId="77777777" w:rsidR="006B6C16" w:rsidRPr="00221A8C" w:rsidRDefault="006B6C16" w:rsidP="006B6C16">
      <w:pPr>
        <w:ind w:left="-709"/>
        <w:jc w:val="both"/>
        <w:rPr>
          <w:bCs/>
          <w:iCs/>
          <w:color w:val="000000" w:themeColor="text1"/>
          <w:sz w:val="20"/>
          <w:szCs w:val="20"/>
          <w:lang w:eastAsia="es-ES"/>
        </w:rPr>
      </w:pPr>
    </w:p>
    <w:p w14:paraId="64FBBEE1" w14:textId="77777777" w:rsidR="006B6C16" w:rsidRPr="00221A8C" w:rsidRDefault="006B6C16" w:rsidP="006B6C16">
      <w:pPr>
        <w:ind w:left="-709"/>
        <w:jc w:val="both"/>
        <w:rPr>
          <w:bCs/>
          <w:iCs/>
          <w:color w:val="000000" w:themeColor="text1"/>
          <w:sz w:val="20"/>
          <w:szCs w:val="20"/>
          <w:lang w:eastAsia="es-ES"/>
        </w:rPr>
      </w:pPr>
    </w:p>
    <w:p w14:paraId="28D69B40" w14:textId="2FB827CD" w:rsidR="006B6C16" w:rsidRPr="00221A8C" w:rsidRDefault="006B6C16" w:rsidP="006B6C16">
      <w:pPr>
        <w:ind w:left="-709"/>
        <w:jc w:val="both"/>
        <w:rPr>
          <w:bCs/>
          <w:iCs/>
          <w:color w:val="000000" w:themeColor="text1"/>
          <w:sz w:val="20"/>
          <w:szCs w:val="20"/>
          <w:lang w:eastAsia="es-ES"/>
        </w:rPr>
      </w:pPr>
      <w:r w:rsidRPr="00221A8C">
        <w:rPr>
          <w:b/>
          <w:bCs/>
          <w:iCs/>
          <w:color w:val="000000" w:themeColor="text1"/>
          <w:sz w:val="20"/>
          <w:szCs w:val="20"/>
          <w:lang w:eastAsia="es-ES"/>
        </w:rPr>
        <w:t>Table #B</w:t>
      </w:r>
      <w:r w:rsidRPr="00221A8C">
        <w:rPr>
          <w:bCs/>
          <w:iCs/>
          <w:color w:val="000000" w:themeColor="text1"/>
          <w:sz w:val="20"/>
          <w:szCs w:val="20"/>
          <w:lang w:eastAsia="es-ES"/>
        </w:rPr>
        <w:t>: Stakeholders in the Energy Sector for the MRV System (</w:t>
      </w:r>
      <w:r w:rsidRPr="00221A8C">
        <w:rPr>
          <w:rFonts w:eastAsia="Calibri"/>
          <w:color w:val="000000" w:themeColor="text1"/>
          <w:sz w:val="20"/>
          <w:szCs w:val="20"/>
        </w:rPr>
        <w:t>Identified as Main Stakeholder by MoE)</w:t>
      </w:r>
    </w:p>
    <w:tbl>
      <w:tblPr>
        <w:tblW w:w="459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3"/>
        <w:gridCol w:w="5900"/>
      </w:tblGrid>
      <w:tr w:rsidR="006B6C16" w:rsidRPr="00221A8C" w14:paraId="49612B6D" w14:textId="77777777" w:rsidTr="005C4DC2">
        <w:trPr>
          <w:trHeight w:val="233"/>
        </w:trPr>
        <w:tc>
          <w:tcPr>
            <w:tcW w:w="1664" w:type="pct"/>
            <w:shd w:val="clear" w:color="auto" w:fill="auto"/>
          </w:tcPr>
          <w:p w14:paraId="4C0EB41A" w14:textId="77777777" w:rsidR="006B6C16" w:rsidRPr="00221A8C" w:rsidRDefault="006B6C16" w:rsidP="005C4DC2">
            <w:pPr>
              <w:jc w:val="both"/>
              <w:rPr>
                <w:rFonts w:eastAsia="Calibri"/>
                <w:b/>
                <w:bCs/>
                <w:color w:val="000000" w:themeColor="text1"/>
                <w:sz w:val="20"/>
                <w:szCs w:val="20"/>
              </w:rPr>
            </w:pPr>
            <w:r w:rsidRPr="00221A8C">
              <w:rPr>
                <w:rFonts w:eastAsia="Calibri"/>
                <w:b/>
                <w:bCs/>
                <w:color w:val="000000" w:themeColor="text1"/>
                <w:sz w:val="20"/>
                <w:szCs w:val="20"/>
              </w:rPr>
              <w:t>Institution represented</w:t>
            </w:r>
          </w:p>
        </w:tc>
        <w:tc>
          <w:tcPr>
            <w:tcW w:w="3336" w:type="pct"/>
            <w:shd w:val="clear" w:color="auto" w:fill="auto"/>
          </w:tcPr>
          <w:p w14:paraId="6B2018B8" w14:textId="77777777" w:rsidR="006B6C16" w:rsidRPr="00221A8C" w:rsidRDefault="006B6C16" w:rsidP="005C4DC2">
            <w:pPr>
              <w:jc w:val="both"/>
              <w:rPr>
                <w:rFonts w:eastAsia="Calibri"/>
                <w:b/>
                <w:bCs/>
                <w:color w:val="000000" w:themeColor="text1"/>
                <w:sz w:val="20"/>
                <w:szCs w:val="20"/>
              </w:rPr>
            </w:pPr>
            <w:r w:rsidRPr="00221A8C">
              <w:rPr>
                <w:rFonts w:eastAsia="Calibri"/>
                <w:b/>
                <w:bCs/>
                <w:color w:val="000000" w:themeColor="text1"/>
                <w:sz w:val="20"/>
                <w:szCs w:val="20"/>
              </w:rPr>
              <w:t>Role</w:t>
            </w:r>
          </w:p>
        </w:tc>
      </w:tr>
      <w:tr w:rsidR="006B6C16" w:rsidRPr="00221A8C" w14:paraId="31134729" w14:textId="77777777" w:rsidTr="005C4DC2">
        <w:trPr>
          <w:trHeight w:val="459"/>
        </w:trPr>
        <w:tc>
          <w:tcPr>
            <w:tcW w:w="1664" w:type="pct"/>
            <w:shd w:val="clear" w:color="auto" w:fill="auto"/>
          </w:tcPr>
          <w:p w14:paraId="2FCBD3AF" w14:textId="77777777" w:rsidR="006B6C16" w:rsidRPr="00221A8C" w:rsidRDefault="006B6C16" w:rsidP="005C4DC2">
            <w:pPr>
              <w:jc w:val="both"/>
              <w:rPr>
                <w:rFonts w:eastAsia="Calibri"/>
                <w:b/>
                <w:bCs/>
                <w:color w:val="000000" w:themeColor="text1"/>
                <w:sz w:val="20"/>
                <w:szCs w:val="20"/>
              </w:rPr>
            </w:pPr>
            <w:r w:rsidRPr="00221A8C">
              <w:rPr>
                <w:rFonts w:eastAsia="Calibri"/>
                <w:b/>
                <w:bCs/>
                <w:iCs/>
                <w:color w:val="000000" w:themeColor="text1"/>
                <w:sz w:val="20"/>
                <w:szCs w:val="20"/>
              </w:rPr>
              <w:t xml:space="preserve">Energy Department </w:t>
            </w:r>
          </w:p>
        </w:tc>
        <w:tc>
          <w:tcPr>
            <w:tcW w:w="3336" w:type="pct"/>
            <w:shd w:val="clear" w:color="auto" w:fill="auto"/>
          </w:tcPr>
          <w:p w14:paraId="3984A74F" w14:textId="77777777" w:rsidR="006B6C16" w:rsidRPr="00221A8C" w:rsidRDefault="006B6C16" w:rsidP="005C4DC2">
            <w:pPr>
              <w:jc w:val="both"/>
              <w:rPr>
                <w:rFonts w:eastAsia="Calibri"/>
                <w:color w:val="000000" w:themeColor="text1"/>
                <w:sz w:val="20"/>
                <w:szCs w:val="20"/>
              </w:rPr>
            </w:pPr>
            <w:r w:rsidRPr="00221A8C">
              <w:rPr>
                <w:rFonts w:eastAsia="Calibri"/>
                <w:color w:val="000000" w:themeColor="text1"/>
                <w:sz w:val="20"/>
                <w:szCs w:val="20"/>
              </w:rPr>
              <w:t>The department is at the Ministry of Environment and  responsible for policy making and implementation of renewable energy projects in the Maldives</w:t>
            </w:r>
          </w:p>
        </w:tc>
      </w:tr>
      <w:tr w:rsidR="006B6C16" w:rsidRPr="00221A8C" w14:paraId="54BA9E24" w14:textId="77777777" w:rsidTr="005C4DC2">
        <w:trPr>
          <w:trHeight w:val="459"/>
        </w:trPr>
        <w:tc>
          <w:tcPr>
            <w:tcW w:w="1664" w:type="pct"/>
            <w:shd w:val="clear" w:color="auto" w:fill="auto"/>
          </w:tcPr>
          <w:p w14:paraId="4B9DB1FB" w14:textId="77777777" w:rsidR="006B6C16" w:rsidRPr="00221A8C" w:rsidRDefault="006B6C16" w:rsidP="005C4DC2">
            <w:pPr>
              <w:jc w:val="both"/>
              <w:rPr>
                <w:rFonts w:eastAsia="Calibri"/>
                <w:b/>
                <w:bCs/>
                <w:color w:val="000000" w:themeColor="text1"/>
                <w:sz w:val="20"/>
                <w:szCs w:val="20"/>
              </w:rPr>
            </w:pPr>
            <w:r w:rsidRPr="00221A8C">
              <w:rPr>
                <w:rFonts w:eastAsia="Calibri"/>
                <w:b/>
                <w:bCs/>
                <w:iCs/>
                <w:color w:val="000000" w:themeColor="text1"/>
                <w:sz w:val="20"/>
                <w:szCs w:val="20"/>
              </w:rPr>
              <w:t>Maldives Energy Authority (MEA)</w:t>
            </w:r>
          </w:p>
        </w:tc>
        <w:tc>
          <w:tcPr>
            <w:tcW w:w="3336" w:type="pct"/>
            <w:shd w:val="clear" w:color="auto" w:fill="auto"/>
          </w:tcPr>
          <w:p w14:paraId="7BC1CBF6" w14:textId="77777777" w:rsidR="006B6C16" w:rsidRPr="00221A8C" w:rsidRDefault="006B6C16" w:rsidP="005C4DC2">
            <w:pPr>
              <w:jc w:val="both"/>
              <w:rPr>
                <w:rFonts w:eastAsia="Calibri"/>
                <w:color w:val="000000" w:themeColor="text1"/>
                <w:sz w:val="20"/>
                <w:szCs w:val="20"/>
              </w:rPr>
            </w:pPr>
            <w:r w:rsidRPr="00221A8C">
              <w:rPr>
                <w:rFonts w:eastAsia="Calibri"/>
                <w:color w:val="000000" w:themeColor="text1"/>
                <w:sz w:val="20"/>
                <w:szCs w:val="20"/>
              </w:rPr>
              <w:t>The regulator of the Energy Sector in the Maldives.</w:t>
            </w:r>
          </w:p>
        </w:tc>
      </w:tr>
      <w:tr w:rsidR="006B6C16" w:rsidRPr="00221A8C" w14:paraId="71BCEEB5" w14:textId="77777777" w:rsidTr="005C4DC2">
        <w:trPr>
          <w:trHeight w:val="692"/>
        </w:trPr>
        <w:tc>
          <w:tcPr>
            <w:tcW w:w="1664" w:type="pct"/>
            <w:shd w:val="clear" w:color="auto" w:fill="auto"/>
          </w:tcPr>
          <w:p w14:paraId="1651BBFF" w14:textId="77777777" w:rsidR="006B6C16" w:rsidRPr="00221A8C" w:rsidRDefault="006B6C16" w:rsidP="005C4DC2">
            <w:pPr>
              <w:jc w:val="both"/>
              <w:rPr>
                <w:rFonts w:eastAsia="Calibri"/>
                <w:b/>
                <w:bCs/>
                <w:color w:val="000000" w:themeColor="text1"/>
                <w:sz w:val="20"/>
                <w:szCs w:val="20"/>
              </w:rPr>
            </w:pPr>
            <w:r w:rsidRPr="00221A8C">
              <w:rPr>
                <w:rFonts w:eastAsia="Calibri"/>
                <w:b/>
                <w:bCs/>
                <w:iCs/>
                <w:color w:val="000000" w:themeColor="text1"/>
                <w:sz w:val="20"/>
                <w:szCs w:val="20"/>
              </w:rPr>
              <w:t>Fenaka Corporation</w:t>
            </w:r>
          </w:p>
        </w:tc>
        <w:tc>
          <w:tcPr>
            <w:tcW w:w="3336" w:type="pct"/>
            <w:shd w:val="clear" w:color="auto" w:fill="auto"/>
          </w:tcPr>
          <w:p w14:paraId="58A5F536" w14:textId="77777777" w:rsidR="006B6C16" w:rsidRPr="00221A8C" w:rsidRDefault="006B6C16" w:rsidP="005C4DC2">
            <w:pPr>
              <w:jc w:val="both"/>
              <w:rPr>
                <w:rFonts w:eastAsia="Calibri"/>
                <w:color w:val="000000" w:themeColor="text1"/>
                <w:sz w:val="20"/>
                <w:szCs w:val="20"/>
              </w:rPr>
            </w:pPr>
            <w:r w:rsidRPr="00221A8C">
              <w:rPr>
                <w:rFonts w:eastAsia="Calibri"/>
                <w:color w:val="000000" w:themeColor="text1"/>
                <w:sz w:val="20"/>
                <w:szCs w:val="20"/>
              </w:rPr>
              <w:t>A government owned utility company with a mandate to provide island communities with electricity, water and sewerage services.</w:t>
            </w:r>
          </w:p>
        </w:tc>
      </w:tr>
      <w:tr w:rsidR="006B6C16" w:rsidRPr="00221A8C" w14:paraId="59D0B5D2" w14:textId="77777777" w:rsidTr="005C4DC2">
        <w:trPr>
          <w:trHeight w:val="700"/>
        </w:trPr>
        <w:tc>
          <w:tcPr>
            <w:tcW w:w="1664" w:type="pct"/>
            <w:shd w:val="clear" w:color="auto" w:fill="auto"/>
          </w:tcPr>
          <w:p w14:paraId="781E8AA4" w14:textId="77777777" w:rsidR="006B6C16" w:rsidRPr="00221A8C" w:rsidRDefault="006B6C16" w:rsidP="005C4DC2">
            <w:pPr>
              <w:jc w:val="both"/>
              <w:rPr>
                <w:rFonts w:eastAsia="Calibri"/>
                <w:b/>
                <w:bCs/>
                <w:color w:val="000000" w:themeColor="text1"/>
                <w:sz w:val="20"/>
                <w:szCs w:val="20"/>
              </w:rPr>
            </w:pPr>
            <w:r w:rsidRPr="00221A8C">
              <w:rPr>
                <w:rFonts w:eastAsia="Calibri"/>
                <w:b/>
                <w:bCs/>
                <w:iCs/>
                <w:color w:val="000000" w:themeColor="text1"/>
                <w:sz w:val="20"/>
                <w:szCs w:val="20"/>
              </w:rPr>
              <w:t>STELCO Maldives</w:t>
            </w:r>
          </w:p>
        </w:tc>
        <w:tc>
          <w:tcPr>
            <w:tcW w:w="3336" w:type="pct"/>
            <w:shd w:val="clear" w:color="auto" w:fill="auto"/>
          </w:tcPr>
          <w:p w14:paraId="46B99D34" w14:textId="77777777" w:rsidR="006B6C16" w:rsidRPr="00221A8C" w:rsidRDefault="006B6C16" w:rsidP="005C4DC2">
            <w:pPr>
              <w:jc w:val="both"/>
              <w:rPr>
                <w:rFonts w:eastAsia="Calibri"/>
                <w:color w:val="000000" w:themeColor="text1"/>
                <w:sz w:val="20"/>
                <w:szCs w:val="20"/>
              </w:rPr>
            </w:pPr>
            <w:r w:rsidRPr="00221A8C">
              <w:rPr>
                <w:rFonts w:eastAsia="Calibri"/>
                <w:color w:val="000000" w:themeColor="text1"/>
                <w:sz w:val="20"/>
                <w:szCs w:val="20"/>
              </w:rPr>
              <w:t>State owned organization responsible for the generation and supply of electricity to customers throughout the Maldives.</w:t>
            </w:r>
          </w:p>
        </w:tc>
      </w:tr>
    </w:tbl>
    <w:p w14:paraId="36DC22A4" w14:textId="77777777" w:rsidR="006B6C16" w:rsidRPr="00221A8C" w:rsidRDefault="006B6C16" w:rsidP="006B6C16">
      <w:pPr>
        <w:spacing w:line="230" w:lineRule="exact"/>
        <w:jc w:val="both"/>
        <w:rPr>
          <w:color w:val="000000" w:themeColor="text1"/>
          <w:sz w:val="20"/>
          <w:szCs w:val="20"/>
          <w:lang w:eastAsia="en-GB"/>
        </w:rPr>
      </w:pPr>
    </w:p>
    <w:p w14:paraId="3629AFE4" w14:textId="77777777" w:rsidR="006B6C16" w:rsidRPr="00221A8C" w:rsidRDefault="006B6C16" w:rsidP="006B6C16">
      <w:pPr>
        <w:jc w:val="both"/>
        <w:rPr>
          <w:color w:val="000000" w:themeColor="text1"/>
          <w:sz w:val="20"/>
          <w:szCs w:val="20"/>
        </w:rPr>
      </w:pPr>
    </w:p>
    <w:p w14:paraId="784D8E26" w14:textId="46DBB6DE" w:rsidR="006B6C16" w:rsidRPr="00221A8C" w:rsidRDefault="006B6C16" w:rsidP="006B6C16">
      <w:pPr>
        <w:ind w:left="-709"/>
        <w:jc w:val="both"/>
        <w:rPr>
          <w:bCs/>
          <w:iCs/>
          <w:color w:val="000000" w:themeColor="text1"/>
          <w:sz w:val="20"/>
          <w:szCs w:val="20"/>
          <w:lang w:eastAsia="es-ES"/>
        </w:rPr>
      </w:pPr>
      <w:r w:rsidRPr="00221A8C">
        <w:rPr>
          <w:b/>
          <w:bCs/>
          <w:iCs/>
          <w:color w:val="000000" w:themeColor="text1"/>
          <w:sz w:val="20"/>
          <w:szCs w:val="20"/>
          <w:lang w:eastAsia="es-ES"/>
        </w:rPr>
        <w:t>Table #C</w:t>
      </w:r>
      <w:r w:rsidRPr="00221A8C">
        <w:rPr>
          <w:bCs/>
          <w:iCs/>
          <w:color w:val="000000" w:themeColor="text1"/>
          <w:sz w:val="20"/>
          <w:szCs w:val="20"/>
          <w:lang w:eastAsia="es-ES"/>
        </w:rPr>
        <w:t>: Stakeholders in the Waste Sector for the MRV System (</w:t>
      </w:r>
      <w:r w:rsidRPr="00221A8C">
        <w:rPr>
          <w:rFonts w:eastAsia="Calibri"/>
          <w:color w:val="000000" w:themeColor="text1"/>
          <w:sz w:val="20"/>
          <w:szCs w:val="20"/>
        </w:rPr>
        <w:t>Identified as Main Stakeholder by MoE)</w:t>
      </w:r>
    </w:p>
    <w:tbl>
      <w:tblPr>
        <w:tblW w:w="458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2"/>
        <w:gridCol w:w="5610"/>
      </w:tblGrid>
      <w:tr w:rsidR="006B6C16" w:rsidRPr="00221A8C" w14:paraId="3146E00F" w14:textId="77777777" w:rsidTr="00C4306C">
        <w:tc>
          <w:tcPr>
            <w:tcW w:w="1817" w:type="pct"/>
            <w:shd w:val="clear" w:color="auto" w:fill="auto"/>
          </w:tcPr>
          <w:p w14:paraId="52533D37" w14:textId="77777777" w:rsidR="006B6C16" w:rsidRPr="00221A8C" w:rsidRDefault="006B6C16" w:rsidP="005C4DC2">
            <w:pPr>
              <w:jc w:val="both"/>
              <w:rPr>
                <w:rFonts w:eastAsia="Calibri"/>
                <w:b/>
                <w:bCs/>
                <w:color w:val="000000" w:themeColor="text1"/>
                <w:sz w:val="20"/>
                <w:szCs w:val="20"/>
              </w:rPr>
            </w:pPr>
            <w:r w:rsidRPr="00221A8C">
              <w:rPr>
                <w:rFonts w:eastAsia="Calibri"/>
                <w:b/>
                <w:bCs/>
                <w:color w:val="000000" w:themeColor="text1"/>
                <w:sz w:val="20"/>
                <w:szCs w:val="20"/>
              </w:rPr>
              <w:t>Institution represented</w:t>
            </w:r>
          </w:p>
        </w:tc>
        <w:tc>
          <w:tcPr>
            <w:tcW w:w="3183" w:type="pct"/>
            <w:shd w:val="clear" w:color="auto" w:fill="auto"/>
          </w:tcPr>
          <w:p w14:paraId="5E605918" w14:textId="77777777" w:rsidR="006B6C16" w:rsidRPr="00221A8C" w:rsidRDefault="006B6C16" w:rsidP="005C4DC2">
            <w:pPr>
              <w:jc w:val="both"/>
              <w:rPr>
                <w:rFonts w:eastAsia="Calibri"/>
                <w:b/>
                <w:bCs/>
                <w:color w:val="000000" w:themeColor="text1"/>
                <w:sz w:val="20"/>
                <w:szCs w:val="20"/>
              </w:rPr>
            </w:pPr>
            <w:r w:rsidRPr="00221A8C">
              <w:rPr>
                <w:rFonts w:eastAsia="Calibri"/>
                <w:b/>
                <w:bCs/>
                <w:color w:val="000000" w:themeColor="text1"/>
                <w:sz w:val="20"/>
                <w:szCs w:val="20"/>
              </w:rPr>
              <w:t>Role</w:t>
            </w:r>
          </w:p>
        </w:tc>
      </w:tr>
      <w:tr w:rsidR="006B6C16" w:rsidRPr="00221A8C" w14:paraId="7DCE4BB2" w14:textId="77777777" w:rsidTr="00C4306C">
        <w:tc>
          <w:tcPr>
            <w:tcW w:w="1817" w:type="pct"/>
            <w:shd w:val="clear" w:color="auto" w:fill="auto"/>
          </w:tcPr>
          <w:p w14:paraId="070E8056" w14:textId="77777777" w:rsidR="006B6C16" w:rsidRPr="00221A8C" w:rsidRDefault="006B6C16" w:rsidP="005C4DC2">
            <w:pPr>
              <w:jc w:val="both"/>
              <w:rPr>
                <w:rFonts w:eastAsia="Calibri"/>
                <w:b/>
                <w:bCs/>
                <w:color w:val="000000" w:themeColor="text1"/>
                <w:sz w:val="20"/>
                <w:szCs w:val="20"/>
              </w:rPr>
            </w:pPr>
            <w:r w:rsidRPr="00221A8C">
              <w:rPr>
                <w:rFonts w:eastAsia="Calibri"/>
                <w:b/>
                <w:bCs/>
                <w:iCs/>
                <w:color w:val="000000" w:themeColor="text1"/>
                <w:sz w:val="20"/>
                <w:szCs w:val="20"/>
              </w:rPr>
              <w:t>Waste and Pollution Control Department</w:t>
            </w:r>
          </w:p>
        </w:tc>
        <w:tc>
          <w:tcPr>
            <w:tcW w:w="3183" w:type="pct"/>
            <w:shd w:val="clear" w:color="auto" w:fill="auto"/>
          </w:tcPr>
          <w:p w14:paraId="525E1166" w14:textId="77777777" w:rsidR="006B6C16" w:rsidRPr="00221A8C" w:rsidRDefault="006B6C16" w:rsidP="005C4DC2">
            <w:pPr>
              <w:jc w:val="both"/>
              <w:rPr>
                <w:rFonts w:eastAsia="Calibri"/>
                <w:color w:val="000000" w:themeColor="text1"/>
                <w:sz w:val="20"/>
                <w:szCs w:val="20"/>
              </w:rPr>
            </w:pPr>
            <w:r w:rsidRPr="00221A8C">
              <w:rPr>
                <w:rFonts w:eastAsia="Calibri"/>
                <w:color w:val="000000" w:themeColor="text1"/>
                <w:sz w:val="20"/>
                <w:szCs w:val="20"/>
              </w:rPr>
              <w:t>The department responsible for policy making and implementation of waste management in the Maldives.</w:t>
            </w:r>
          </w:p>
        </w:tc>
      </w:tr>
      <w:tr w:rsidR="006B6C16" w:rsidRPr="00221A8C" w14:paraId="56B2E788" w14:textId="77777777" w:rsidTr="00C4306C">
        <w:tc>
          <w:tcPr>
            <w:tcW w:w="1817" w:type="pct"/>
            <w:shd w:val="clear" w:color="auto" w:fill="auto"/>
          </w:tcPr>
          <w:p w14:paraId="6E3ADD1A" w14:textId="77777777" w:rsidR="006B6C16" w:rsidRPr="00221A8C" w:rsidRDefault="006B6C16" w:rsidP="005C4DC2">
            <w:pPr>
              <w:jc w:val="both"/>
              <w:rPr>
                <w:rFonts w:eastAsia="Calibri"/>
                <w:b/>
                <w:bCs/>
                <w:color w:val="000000" w:themeColor="text1"/>
                <w:sz w:val="20"/>
                <w:szCs w:val="20"/>
              </w:rPr>
            </w:pPr>
            <w:r w:rsidRPr="00221A8C">
              <w:rPr>
                <w:rFonts w:eastAsia="Calibri"/>
                <w:b/>
                <w:bCs/>
                <w:iCs/>
                <w:color w:val="000000" w:themeColor="text1"/>
                <w:sz w:val="20"/>
                <w:szCs w:val="20"/>
              </w:rPr>
              <w:t>Waste Management Corporation (WAMCO)</w:t>
            </w:r>
          </w:p>
        </w:tc>
        <w:tc>
          <w:tcPr>
            <w:tcW w:w="3183" w:type="pct"/>
            <w:shd w:val="clear" w:color="auto" w:fill="auto"/>
          </w:tcPr>
          <w:p w14:paraId="63412EF2" w14:textId="77777777" w:rsidR="006B6C16" w:rsidRPr="00221A8C" w:rsidRDefault="006B6C16" w:rsidP="005C4DC2">
            <w:pPr>
              <w:jc w:val="both"/>
              <w:rPr>
                <w:rFonts w:eastAsia="Calibri"/>
                <w:color w:val="000000" w:themeColor="text1"/>
                <w:sz w:val="20"/>
                <w:szCs w:val="20"/>
              </w:rPr>
            </w:pPr>
            <w:r w:rsidRPr="00221A8C">
              <w:rPr>
                <w:rFonts w:eastAsia="Calibri"/>
                <w:color w:val="000000" w:themeColor="text1"/>
                <w:sz w:val="20"/>
                <w:szCs w:val="20"/>
              </w:rPr>
              <w:t>With a mandate to provide a sustainable waste management solution throughout the country, WAMCO is responsible for the waste management functions of the Greater Male’ Region.</w:t>
            </w:r>
          </w:p>
        </w:tc>
      </w:tr>
    </w:tbl>
    <w:p w14:paraId="286942A5" w14:textId="77777777" w:rsidR="006B6C16" w:rsidRPr="00221A8C" w:rsidRDefault="006B6C16" w:rsidP="006B6C16">
      <w:pPr>
        <w:spacing w:line="230" w:lineRule="exact"/>
        <w:jc w:val="both"/>
        <w:rPr>
          <w:color w:val="000000" w:themeColor="text1"/>
          <w:sz w:val="20"/>
          <w:szCs w:val="20"/>
          <w:lang w:eastAsia="en-GB"/>
        </w:rPr>
      </w:pPr>
    </w:p>
    <w:p w14:paraId="692E7F8B" w14:textId="77777777" w:rsidR="006B6C16" w:rsidRPr="00221A8C" w:rsidRDefault="006B6C16" w:rsidP="006B6C16">
      <w:pPr>
        <w:jc w:val="both"/>
        <w:rPr>
          <w:color w:val="000000" w:themeColor="text1"/>
          <w:sz w:val="20"/>
          <w:szCs w:val="20"/>
        </w:rPr>
      </w:pPr>
    </w:p>
    <w:p w14:paraId="37DFDBE7" w14:textId="760342DA" w:rsidR="006B6C16" w:rsidRPr="00221A8C" w:rsidRDefault="006B6C16" w:rsidP="006B6C16">
      <w:pPr>
        <w:ind w:left="-709"/>
        <w:jc w:val="both"/>
        <w:rPr>
          <w:color w:val="000000" w:themeColor="text1"/>
          <w:sz w:val="20"/>
          <w:szCs w:val="20"/>
        </w:rPr>
      </w:pPr>
      <w:r w:rsidRPr="00221A8C">
        <w:rPr>
          <w:b/>
          <w:color w:val="000000" w:themeColor="text1"/>
          <w:sz w:val="20"/>
          <w:szCs w:val="20"/>
        </w:rPr>
        <w:t>Table #</w:t>
      </w:r>
      <w:r w:rsidRPr="00221A8C">
        <w:rPr>
          <w:b/>
          <w:color w:val="000000" w:themeColor="text1"/>
          <w:sz w:val="20"/>
          <w:szCs w:val="20"/>
          <w:lang w:val="en-GB"/>
        </w:rPr>
        <w:t>D</w:t>
      </w:r>
      <w:r w:rsidRPr="00221A8C">
        <w:rPr>
          <w:color w:val="000000" w:themeColor="text1"/>
          <w:sz w:val="20"/>
          <w:szCs w:val="20"/>
        </w:rPr>
        <w:t>: Stakeholders in the Transport Sector for MRV System (</w:t>
      </w:r>
      <w:r w:rsidRPr="00221A8C">
        <w:rPr>
          <w:rFonts w:eastAsia="Calibri"/>
          <w:color w:val="000000" w:themeColor="text1"/>
          <w:sz w:val="20"/>
          <w:szCs w:val="20"/>
        </w:rPr>
        <w:t>Identified as Main Stakeholder by MoE)</w:t>
      </w:r>
    </w:p>
    <w:tbl>
      <w:tblPr>
        <w:tblStyle w:val="TableGrid1"/>
        <w:tblW w:w="4580" w:type="pct"/>
        <w:tblLook w:val="04A0" w:firstRow="1" w:lastRow="0" w:firstColumn="1" w:lastColumn="0" w:noHBand="0" w:noVBand="1"/>
      </w:tblPr>
      <w:tblGrid>
        <w:gridCol w:w="3202"/>
        <w:gridCol w:w="5610"/>
      </w:tblGrid>
      <w:tr w:rsidR="006B6C16" w:rsidRPr="00221A8C" w14:paraId="2C01AEDF" w14:textId="77777777" w:rsidTr="00C4306C">
        <w:tc>
          <w:tcPr>
            <w:tcW w:w="1817" w:type="pct"/>
          </w:tcPr>
          <w:p w14:paraId="2203EFAE" w14:textId="77777777" w:rsidR="006B6C16" w:rsidRPr="00221A8C" w:rsidRDefault="006B6C16" w:rsidP="005C4DC2">
            <w:pPr>
              <w:jc w:val="both"/>
              <w:rPr>
                <w:rFonts w:eastAsia="Calibri"/>
                <w:b/>
                <w:bCs/>
                <w:color w:val="000000" w:themeColor="text1"/>
                <w:sz w:val="20"/>
                <w:szCs w:val="20"/>
              </w:rPr>
            </w:pPr>
            <w:r w:rsidRPr="00221A8C">
              <w:rPr>
                <w:rFonts w:eastAsia="Calibri"/>
                <w:b/>
                <w:bCs/>
                <w:color w:val="000000" w:themeColor="text1"/>
                <w:sz w:val="20"/>
                <w:szCs w:val="20"/>
              </w:rPr>
              <w:t>Institution represented</w:t>
            </w:r>
          </w:p>
        </w:tc>
        <w:tc>
          <w:tcPr>
            <w:tcW w:w="3183" w:type="pct"/>
          </w:tcPr>
          <w:p w14:paraId="0C0EB9FC" w14:textId="77777777" w:rsidR="006B6C16" w:rsidRPr="00221A8C" w:rsidRDefault="006B6C16" w:rsidP="005C4DC2">
            <w:pPr>
              <w:jc w:val="both"/>
              <w:rPr>
                <w:rFonts w:eastAsia="Calibri"/>
                <w:b/>
                <w:bCs/>
                <w:color w:val="000000" w:themeColor="text1"/>
                <w:sz w:val="20"/>
                <w:szCs w:val="20"/>
              </w:rPr>
            </w:pPr>
            <w:r w:rsidRPr="00221A8C">
              <w:rPr>
                <w:rFonts w:eastAsia="Calibri"/>
                <w:b/>
                <w:bCs/>
                <w:color w:val="000000" w:themeColor="text1"/>
                <w:sz w:val="20"/>
                <w:szCs w:val="20"/>
              </w:rPr>
              <w:t>Role</w:t>
            </w:r>
          </w:p>
        </w:tc>
      </w:tr>
      <w:tr w:rsidR="006B6C16" w:rsidRPr="00221A8C" w14:paraId="0EE02F6D" w14:textId="77777777" w:rsidTr="00C4306C">
        <w:tc>
          <w:tcPr>
            <w:tcW w:w="1817" w:type="pct"/>
          </w:tcPr>
          <w:p w14:paraId="579E6EF0" w14:textId="77777777" w:rsidR="006B6C16" w:rsidRPr="00221A8C" w:rsidRDefault="006B6C16" w:rsidP="005C4DC2">
            <w:pPr>
              <w:jc w:val="both"/>
              <w:rPr>
                <w:rFonts w:eastAsia="Calibri"/>
                <w:b/>
                <w:bCs/>
                <w:color w:val="000000" w:themeColor="text1"/>
                <w:sz w:val="20"/>
                <w:szCs w:val="20"/>
              </w:rPr>
            </w:pPr>
            <w:r w:rsidRPr="00221A8C">
              <w:rPr>
                <w:rFonts w:eastAsia="Calibri"/>
                <w:b/>
                <w:bCs/>
                <w:iCs/>
                <w:color w:val="000000" w:themeColor="text1"/>
                <w:sz w:val="20"/>
                <w:szCs w:val="20"/>
              </w:rPr>
              <w:t>Maldives Transport Authority</w:t>
            </w:r>
          </w:p>
        </w:tc>
        <w:tc>
          <w:tcPr>
            <w:tcW w:w="3183" w:type="pct"/>
          </w:tcPr>
          <w:p w14:paraId="7412C36D" w14:textId="77777777" w:rsidR="006B6C16" w:rsidRPr="00221A8C" w:rsidRDefault="006B6C16" w:rsidP="005C4DC2">
            <w:pPr>
              <w:jc w:val="both"/>
              <w:rPr>
                <w:rFonts w:eastAsia="Calibri"/>
                <w:color w:val="000000" w:themeColor="text1"/>
                <w:sz w:val="20"/>
                <w:szCs w:val="20"/>
              </w:rPr>
            </w:pPr>
            <w:r w:rsidRPr="00221A8C">
              <w:rPr>
                <w:rFonts w:eastAsia="Calibri"/>
                <w:color w:val="000000" w:themeColor="text1"/>
                <w:sz w:val="20"/>
                <w:szCs w:val="20"/>
              </w:rPr>
              <w:t>Regulator for transport sector in the Maldives. Transport authority collects and maintains data regarding land and sea transport.</w:t>
            </w:r>
          </w:p>
        </w:tc>
      </w:tr>
      <w:tr w:rsidR="006B6C16" w:rsidRPr="00221A8C" w14:paraId="1C810E7C" w14:textId="77777777" w:rsidTr="00C4306C">
        <w:tc>
          <w:tcPr>
            <w:tcW w:w="1817" w:type="pct"/>
          </w:tcPr>
          <w:p w14:paraId="498821C5" w14:textId="77777777" w:rsidR="006B6C16" w:rsidRPr="00221A8C" w:rsidRDefault="006B6C16" w:rsidP="005C4DC2">
            <w:pPr>
              <w:jc w:val="both"/>
              <w:rPr>
                <w:rFonts w:eastAsia="Calibri"/>
                <w:b/>
                <w:bCs/>
                <w:color w:val="000000" w:themeColor="text1"/>
                <w:sz w:val="20"/>
                <w:szCs w:val="20"/>
              </w:rPr>
            </w:pPr>
            <w:r w:rsidRPr="00221A8C">
              <w:rPr>
                <w:rFonts w:eastAsia="Calibri"/>
                <w:b/>
                <w:bCs/>
                <w:iCs/>
                <w:color w:val="000000" w:themeColor="text1"/>
                <w:sz w:val="20"/>
                <w:szCs w:val="20"/>
              </w:rPr>
              <w:t>MTCC</w:t>
            </w:r>
          </w:p>
        </w:tc>
        <w:tc>
          <w:tcPr>
            <w:tcW w:w="3183" w:type="pct"/>
          </w:tcPr>
          <w:p w14:paraId="06844CC0" w14:textId="77777777" w:rsidR="006B6C16" w:rsidRPr="00221A8C" w:rsidRDefault="006B6C16" w:rsidP="005C4DC2">
            <w:pPr>
              <w:jc w:val="both"/>
              <w:rPr>
                <w:rFonts w:eastAsia="Calibri"/>
                <w:color w:val="000000" w:themeColor="text1"/>
                <w:sz w:val="20"/>
                <w:szCs w:val="20"/>
              </w:rPr>
            </w:pPr>
            <w:r w:rsidRPr="00221A8C">
              <w:rPr>
                <w:rFonts w:eastAsia="Calibri"/>
                <w:color w:val="000000" w:themeColor="text1"/>
                <w:sz w:val="20"/>
                <w:szCs w:val="20"/>
              </w:rPr>
              <w:t>Public company in the Maldives, which contributes towards the development of infrastructure and transport service.</w:t>
            </w:r>
          </w:p>
        </w:tc>
      </w:tr>
      <w:tr w:rsidR="006B6C16" w:rsidRPr="00221A8C" w14:paraId="4B41C37C" w14:textId="77777777" w:rsidTr="00C4306C">
        <w:tc>
          <w:tcPr>
            <w:tcW w:w="1817" w:type="pct"/>
          </w:tcPr>
          <w:p w14:paraId="1E156F62" w14:textId="77777777" w:rsidR="006B6C16" w:rsidRPr="00221A8C" w:rsidRDefault="006B6C16" w:rsidP="005C4DC2">
            <w:pPr>
              <w:jc w:val="both"/>
              <w:rPr>
                <w:rFonts w:eastAsia="Calibri"/>
                <w:b/>
                <w:bCs/>
                <w:color w:val="000000" w:themeColor="text1"/>
                <w:sz w:val="20"/>
                <w:szCs w:val="20"/>
              </w:rPr>
            </w:pPr>
            <w:r w:rsidRPr="00221A8C">
              <w:rPr>
                <w:rFonts w:eastAsia="Calibri"/>
                <w:b/>
                <w:bCs/>
                <w:iCs/>
                <w:color w:val="000000" w:themeColor="text1"/>
                <w:sz w:val="20"/>
                <w:szCs w:val="20"/>
              </w:rPr>
              <w:t xml:space="preserve">Flyme  </w:t>
            </w:r>
          </w:p>
        </w:tc>
        <w:tc>
          <w:tcPr>
            <w:tcW w:w="3183" w:type="pct"/>
          </w:tcPr>
          <w:p w14:paraId="375ECF41" w14:textId="77777777" w:rsidR="006B6C16" w:rsidRPr="00221A8C" w:rsidRDefault="006B6C16" w:rsidP="005C4DC2">
            <w:pPr>
              <w:jc w:val="both"/>
              <w:rPr>
                <w:rFonts w:eastAsia="Calibri"/>
                <w:color w:val="000000" w:themeColor="text1"/>
                <w:sz w:val="20"/>
                <w:szCs w:val="20"/>
              </w:rPr>
            </w:pPr>
            <w:r w:rsidRPr="00221A8C">
              <w:rPr>
                <w:rFonts w:eastAsia="Calibri"/>
                <w:color w:val="000000" w:themeColor="text1"/>
                <w:sz w:val="20"/>
                <w:szCs w:val="20"/>
              </w:rPr>
              <w:t>Premier Domestic Airline of Maldives – provides scheduled flights to domestic airports.</w:t>
            </w:r>
          </w:p>
        </w:tc>
      </w:tr>
      <w:tr w:rsidR="006B6C16" w:rsidRPr="00221A8C" w14:paraId="4F83AD02" w14:textId="77777777" w:rsidTr="00C4306C">
        <w:tc>
          <w:tcPr>
            <w:tcW w:w="1817" w:type="pct"/>
          </w:tcPr>
          <w:p w14:paraId="34F541D7" w14:textId="77777777" w:rsidR="006B6C16" w:rsidRPr="00221A8C" w:rsidRDefault="006B6C16" w:rsidP="005C4DC2">
            <w:pPr>
              <w:jc w:val="both"/>
              <w:rPr>
                <w:rFonts w:eastAsia="Calibri"/>
                <w:b/>
                <w:bCs/>
                <w:color w:val="000000" w:themeColor="text1"/>
                <w:sz w:val="20"/>
                <w:szCs w:val="20"/>
              </w:rPr>
            </w:pPr>
            <w:r w:rsidRPr="00221A8C">
              <w:rPr>
                <w:rFonts w:eastAsia="Calibri"/>
                <w:b/>
                <w:bCs/>
                <w:iCs/>
                <w:color w:val="000000" w:themeColor="text1"/>
                <w:sz w:val="20"/>
                <w:szCs w:val="20"/>
              </w:rPr>
              <w:t>Island Aviation (Maldivian)</w:t>
            </w:r>
          </w:p>
        </w:tc>
        <w:tc>
          <w:tcPr>
            <w:tcW w:w="3183" w:type="pct"/>
          </w:tcPr>
          <w:p w14:paraId="3FEBAE1F" w14:textId="77777777" w:rsidR="006B6C16" w:rsidRPr="00221A8C" w:rsidRDefault="006B6C16" w:rsidP="005C4DC2">
            <w:pPr>
              <w:jc w:val="both"/>
              <w:rPr>
                <w:rFonts w:eastAsia="Calibri"/>
                <w:color w:val="000000" w:themeColor="text1"/>
                <w:sz w:val="20"/>
                <w:szCs w:val="20"/>
              </w:rPr>
            </w:pPr>
            <w:r w:rsidRPr="00221A8C">
              <w:rPr>
                <w:rFonts w:eastAsia="Calibri"/>
                <w:color w:val="000000" w:themeColor="text1"/>
                <w:sz w:val="20"/>
                <w:szCs w:val="20"/>
              </w:rPr>
              <w:t>National Airline of Maldives.</w:t>
            </w:r>
          </w:p>
        </w:tc>
      </w:tr>
      <w:tr w:rsidR="006B6C16" w:rsidRPr="00221A8C" w14:paraId="61783F35" w14:textId="77777777" w:rsidTr="00C4306C">
        <w:tc>
          <w:tcPr>
            <w:tcW w:w="1817" w:type="pct"/>
          </w:tcPr>
          <w:p w14:paraId="09910617" w14:textId="77777777" w:rsidR="006B6C16" w:rsidRPr="00221A8C" w:rsidRDefault="006B6C16" w:rsidP="005C4DC2">
            <w:pPr>
              <w:jc w:val="both"/>
              <w:rPr>
                <w:rFonts w:eastAsia="Calibri"/>
                <w:b/>
                <w:bCs/>
                <w:color w:val="000000" w:themeColor="text1"/>
                <w:sz w:val="20"/>
                <w:szCs w:val="20"/>
              </w:rPr>
            </w:pPr>
            <w:r w:rsidRPr="00221A8C">
              <w:rPr>
                <w:rFonts w:eastAsia="Calibri"/>
                <w:b/>
                <w:bCs/>
                <w:iCs/>
                <w:color w:val="000000" w:themeColor="text1"/>
                <w:sz w:val="20"/>
                <w:szCs w:val="20"/>
              </w:rPr>
              <w:t>Maldives Airports Cooperation Limited (MACL)</w:t>
            </w:r>
          </w:p>
        </w:tc>
        <w:tc>
          <w:tcPr>
            <w:tcW w:w="3183" w:type="pct"/>
          </w:tcPr>
          <w:p w14:paraId="1BA34419" w14:textId="77777777" w:rsidR="006B6C16" w:rsidRPr="00221A8C" w:rsidRDefault="006B6C16" w:rsidP="005C4DC2">
            <w:pPr>
              <w:jc w:val="both"/>
              <w:rPr>
                <w:rFonts w:eastAsia="Calibri"/>
                <w:color w:val="000000" w:themeColor="text1"/>
                <w:sz w:val="20"/>
                <w:szCs w:val="20"/>
              </w:rPr>
            </w:pPr>
            <w:r w:rsidRPr="00221A8C">
              <w:rPr>
                <w:rFonts w:eastAsia="Calibri"/>
                <w:color w:val="000000" w:themeColor="text1"/>
                <w:sz w:val="20"/>
                <w:szCs w:val="20"/>
              </w:rPr>
              <w:t>Government owned company, which manages the Velana International Airport and provides fuel services and airport firefighting and rescue services to all regional airports developed by the Government of Maldives.</w:t>
            </w:r>
          </w:p>
        </w:tc>
      </w:tr>
      <w:tr w:rsidR="006B6C16" w:rsidRPr="00221A8C" w14:paraId="5495C71A" w14:textId="77777777" w:rsidTr="00C4306C">
        <w:tc>
          <w:tcPr>
            <w:tcW w:w="1817" w:type="pct"/>
          </w:tcPr>
          <w:p w14:paraId="5D1DC312" w14:textId="77777777" w:rsidR="006B6C16" w:rsidRPr="00221A8C" w:rsidRDefault="006B6C16" w:rsidP="005C4DC2">
            <w:pPr>
              <w:jc w:val="both"/>
              <w:rPr>
                <w:rFonts w:eastAsia="Calibri"/>
                <w:b/>
                <w:bCs/>
                <w:iCs/>
                <w:color w:val="000000" w:themeColor="text1"/>
                <w:sz w:val="20"/>
                <w:szCs w:val="20"/>
              </w:rPr>
            </w:pPr>
            <w:r w:rsidRPr="00221A8C">
              <w:rPr>
                <w:rFonts w:eastAsia="Calibri"/>
                <w:b/>
                <w:bCs/>
                <w:iCs/>
                <w:color w:val="000000" w:themeColor="text1"/>
                <w:sz w:val="20"/>
                <w:szCs w:val="20"/>
              </w:rPr>
              <w:t>Maldives Ports Limited (MPL)</w:t>
            </w:r>
          </w:p>
        </w:tc>
        <w:tc>
          <w:tcPr>
            <w:tcW w:w="3183" w:type="pct"/>
          </w:tcPr>
          <w:p w14:paraId="59D17C2E" w14:textId="77777777" w:rsidR="006B6C16" w:rsidRPr="00221A8C" w:rsidRDefault="006B6C16" w:rsidP="005C4DC2">
            <w:pPr>
              <w:jc w:val="both"/>
              <w:rPr>
                <w:rFonts w:eastAsia="Calibri"/>
                <w:color w:val="000000" w:themeColor="text1"/>
                <w:sz w:val="20"/>
                <w:szCs w:val="20"/>
              </w:rPr>
            </w:pPr>
            <w:r w:rsidRPr="00221A8C">
              <w:rPr>
                <w:rFonts w:eastAsia="Calibri"/>
                <w:color w:val="000000" w:themeColor="text1"/>
                <w:sz w:val="20"/>
                <w:szCs w:val="20"/>
              </w:rPr>
              <w:t>State Corporation of Maldives; sole port authority of the ports of Maldives.</w:t>
            </w:r>
          </w:p>
        </w:tc>
      </w:tr>
    </w:tbl>
    <w:p w14:paraId="11041AD9" w14:textId="77777777" w:rsidR="006B6C16" w:rsidRPr="00221A8C" w:rsidRDefault="006B6C16" w:rsidP="006B6C16">
      <w:pPr>
        <w:spacing w:line="230" w:lineRule="exact"/>
        <w:jc w:val="both"/>
        <w:rPr>
          <w:i/>
          <w:color w:val="000000" w:themeColor="text1"/>
          <w:sz w:val="20"/>
          <w:szCs w:val="20"/>
          <w:lang w:eastAsia="en-GB"/>
        </w:rPr>
      </w:pPr>
    </w:p>
    <w:p w14:paraId="6586A79C" w14:textId="77777777" w:rsidR="006B6C16" w:rsidRPr="00221A8C" w:rsidRDefault="006B6C16" w:rsidP="006B6C16">
      <w:pPr>
        <w:jc w:val="both"/>
        <w:rPr>
          <w:color w:val="000000" w:themeColor="text1"/>
          <w:sz w:val="20"/>
          <w:szCs w:val="20"/>
        </w:rPr>
      </w:pPr>
    </w:p>
    <w:p w14:paraId="79D8EF06" w14:textId="77777777" w:rsidR="006B6C16" w:rsidRPr="00221A8C" w:rsidRDefault="006B6C16" w:rsidP="006B6C16">
      <w:pPr>
        <w:jc w:val="both"/>
        <w:rPr>
          <w:color w:val="000000" w:themeColor="text1"/>
          <w:sz w:val="20"/>
          <w:szCs w:val="20"/>
        </w:rPr>
      </w:pPr>
      <w:r w:rsidRPr="00221A8C">
        <w:rPr>
          <w:color w:val="000000" w:themeColor="text1"/>
          <w:sz w:val="20"/>
          <w:szCs w:val="20"/>
        </w:rPr>
        <w:t>An additional group of stakeholder institutions was identified in the country, with a cross-sectoral profile but that can play a role in the definition and operation of a formal MRV system for the Maldives. These organizations are listed in Table #7.</w:t>
      </w:r>
    </w:p>
    <w:p w14:paraId="1256B3D7" w14:textId="77777777" w:rsidR="006B6C16" w:rsidRPr="00221A8C" w:rsidRDefault="006B6C16" w:rsidP="006B6C16">
      <w:pPr>
        <w:ind w:left="-709"/>
        <w:jc w:val="both"/>
        <w:rPr>
          <w:color w:val="000000" w:themeColor="text1"/>
          <w:sz w:val="20"/>
          <w:szCs w:val="20"/>
        </w:rPr>
      </w:pPr>
    </w:p>
    <w:p w14:paraId="233DFFEC" w14:textId="77777777" w:rsidR="006B6C16" w:rsidRPr="00221A8C" w:rsidRDefault="006B6C16" w:rsidP="006B6C16">
      <w:pPr>
        <w:ind w:left="-709"/>
        <w:jc w:val="both"/>
        <w:rPr>
          <w:color w:val="000000" w:themeColor="text1"/>
          <w:sz w:val="20"/>
          <w:szCs w:val="20"/>
        </w:rPr>
      </w:pPr>
      <w:r w:rsidRPr="00221A8C">
        <w:rPr>
          <w:b/>
          <w:color w:val="000000" w:themeColor="text1"/>
          <w:sz w:val="20"/>
          <w:szCs w:val="20"/>
        </w:rPr>
        <w:t>Table #E</w:t>
      </w:r>
      <w:r w:rsidRPr="00221A8C">
        <w:rPr>
          <w:color w:val="000000" w:themeColor="text1"/>
          <w:sz w:val="20"/>
          <w:szCs w:val="20"/>
        </w:rPr>
        <w:t>: Crosscutting stakeholders</w:t>
      </w:r>
    </w:p>
    <w:p w14:paraId="1C8FB8C9" w14:textId="77777777" w:rsidR="006B6C16" w:rsidRPr="00221A8C" w:rsidRDefault="006B6C16" w:rsidP="006B6C16">
      <w:pPr>
        <w:ind w:left="-709"/>
        <w:jc w:val="both"/>
        <w:rPr>
          <w:color w:val="000000" w:themeColor="text1"/>
          <w:sz w:val="20"/>
          <w:szCs w:val="20"/>
        </w:rPr>
      </w:pPr>
    </w:p>
    <w:tbl>
      <w:tblPr>
        <w:tblStyle w:val="TableGrid1"/>
        <w:tblW w:w="4580" w:type="pct"/>
        <w:tblLook w:val="04A0" w:firstRow="1" w:lastRow="0" w:firstColumn="1" w:lastColumn="0" w:noHBand="0" w:noVBand="1"/>
      </w:tblPr>
      <w:tblGrid>
        <w:gridCol w:w="3847"/>
        <w:gridCol w:w="3738"/>
        <w:gridCol w:w="1227"/>
      </w:tblGrid>
      <w:tr w:rsidR="006B6C16" w:rsidRPr="00221A8C" w14:paraId="093B7A4C" w14:textId="77777777" w:rsidTr="00C4306C">
        <w:tc>
          <w:tcPr>
            <w:tcW w:w="2183" w:type="pct"/>
          </w:tcPr>
          <w:p w14:paraId="50B0A566" w14:textId="77777777" w:rsidR="006B6C16" w:rsidRPr="00221A8C" w:rsidRDefault="006B6C16" w:rsidP="005C4DC2">
            <w:pPr>
              <w:jc w:val="both"/>
              <w:rPr>
                <w:rFonts w:eastAsia="Calibri"/>
                <w:b/>
                <w:bCs/>
                <w:color w:val="000000" w:themeColor="text1"/>
                <w:sz w:val="20"/>
                <w:szCs w:val="20"/>
              </w:rPr>
            </w:pPr>
            <w:r w:rsidRPr="00221A8C">
              <w:rPr>
                <w:rFonts w:eastAsia="Calibri"/>
                <w:b/>
                <w:bCs/>
                <w:color w:val="000000" w:themeColor="text1"/>
                <w:sz w:val="20"/>
                <w:szCs w:val="20"/>
              </w:rPr>
              <w:t>Institution represented</w:t>
            </w:r>
          </w:p>
        </w:tc>
        <w:tc>
          <w:tcPr>
            <w:tcW w:w="2121" w:type="pct"/>
          </w:tcPr>
          <w:p w14:paraId="23C6249B" w14:textId="77777777" w:rsidR="006B6C16" w:rsidRPr="00221A8C" w:rsidRDefault="006B6C16" w:rsidP="005C4DC2">
            <w:pPr>
              <w:jc w:val="both"/>
              <w:rPr>
                <w:rFonts w:eastAsia="Calibri"/>
                <w:b/>
                <w:bCs/>
                <w:color w:val="000000" w:themeColor="text1"/>
                <w:sz w:val="20"/>
                <w:szCs w:val="20"/>
              </w:rPr>
            </w:pPr>
            <w:r w:rsidRPr="00221A8C">
              <w:rPr>
                <w:rFonts w:eastAsia="Calibri"/>
                <w:b/>
                <w:bCs/>
                <w:color w:val="000000" w:themeColor="text1"/>
                <w:sz w:val="20"/>
                <w:szCs w:val="20"/>
              </w:rPr>
              <w:t>Role</w:t>
            </w:r>
          </w:p>
        </w:tc>
        <w:tc>
          <w:tcPr>
            <w:tcW w:w="696" w:type="pct"/>
          </w:tcPr>
          <w:p w14:paraId="03770D07" w14:textId="77777777" w:rsidR="006B6C16" w:rsidRPr="00221A8C" w:rsidRDefault="006B6C16" w:rsidP="005C4DC2">
            <w:pPr>
              <w:jc w:val="both"/>
              <w:rPr>
                <w:rFonts w:eastAsia="Calibri"/>
                <w:b/>
                <w:bCs/>
                <w:color w:val="000000" w:themeColor="text1"/>
                <w:sz w:val="20"/>
                <w:szCs w:val="20"/>
              </w:rPr>
            </w:pPr>
            <w:r w:rsidRPr="00221A8C">
              <w:rPr>
                <w:rFonts w:eastAsia="Calibri"/>
                <w:b/>
                <w:bCs/>
                <w:color w:val="000000" w:themeColor="text1"/>
                <w:sz w:val="20"/>
                <w:szCs w:val="20"/>
              </w:rPr>
              <w:t>Notes</w:t>
            </w:r>
          </w:p>
        </w:tc>
      </w:tr>
      <w:tr w:rsidR="006B6C16" w:rsidRPr="00221A8C" w14:paraId="23616C0E" w14:textId="77777777" w:rsidTr="00C4306C">
        <w:tc>
          <w:tcPr>
            <w:tcW w:w="2183" w:type="pct"/>
          </w:tcPr>
          <w:p w14:paraId="49CF644A" w14:textId="77777777" w:rsidR="006B6C16" w:rsidRPr="00221A8C" w:rsidRDefault="006B6C16" w:rsidP="005C4DC2">
            <w:pPr>
              <w:jc w:val="both"/>
              <w:rPr>
                <w:rFonts w:eastAsia="Calibri"/>
                <w:b/>
                <w:bCs/>
                <w:iCs/>
                <w:color w:val="000000" w:themeColor="text1"/>
                <w:sz w:val="20"/>
                <w:szCs w:val="20"/>
              </w:rPr>
            </w:pPr>
            <w:r w:rsidRPr="00221A8C">
              <w:rPr>
                <w:rFonts w:eastAsia="Calibri"/>
                <w:b/>
                <w:bCs/>
                <w:iCs/>
                <w:color w:val="000000" w:themeColor="text1"/>
                <w:sz w:val="20"/>
                <w:szCs w:val="20"/>
              </w:rPr>
              <w:t>National Bureau of Statistics (NBS)</w:t>
            </w:r>
          </w:p>
        </w:tc>
        <w:tc>
          <w:tcPr>
            <w:tcW w:w="2121" w:type="pct"/>
          </w:tcPr>
          <w:p w14:paraId="34474AF1" w14:textId="77777777" w:rsidR="006B6C16" w:rsidRPr="00221A8C" w:rsidRDefault="006B6C16" w:rsidP="005C4DC2">
            <w:pPr>
              <w:jc w:val="both"/>
              <w:rPr>
                <w:rFonts w:eastAsia="Calibri"/>
                <w:color w:val="000000" w:themeColor="text1"/>
                <w:sz w:val="20"/>
                <w:szCs w:val="20"/>
              </w:rPr>
            </w:pPr>
            <w:r w:rsidRPr="00221A8C">
              <w:rPr>
                <w:rFonts w:eastAsia="Calibri"/>
                <w:color w:val="000000" w:themeColor="text1"/>
                <w:sz w:val="20"/>
                <w:szCs w:val="20"/>
              </w:rPr>
              <w:t>Responsible for the core statistical activities in the country; conducting population census survey, compiling and disseminating economic and social statistics.</w:t>
            </w:r>
          </w:p>
        </w:tc>
        <w:tc>
          <w:tcPr>
            <w:tcW w:w="696" w:type="pct"/>
          </w:tcPr>
          <w:p w14:paraId="2E12D425" w14:textId="77777777" w:rsidR="006B6C16" w:rsidRPr="00221A8C" w:rsidRDefault="006B6C16" w:rsidP="005C4DC2">
            <w:pPr>
              <w:jc w:val="both"/>
              <w:rPr>
                <w:rFonts w:eastAsia="Calibri"/>
                <w:color w:val="000000" w:themeColor="text1"/>
                <w:sz w:val="20"/>
                <w:szCs w:val="20"/>
              </w:rPr>
            </w:pPr>
            <w:r w:rsidRPr="00221A8C">
              <w:rPr>
                <w:rFonts w:eastAsia="Calibri"/>
                <w:color w:val="000000" w:themeColor="text1"/>
                <w:sz w:val="20"/>
                <w:szCs w:val="20"/>
              </w:rPr>
              <w:t>Identified as Main Stakeholder</w:t>
            </w:r>
          </w:p>
        </w:tc>
      </w:tr>
      <w:tr w:rsidR="006B6C16" w:rsidRPr="00221A8C" w14:paraId="367C1AF3" w14:textId="77777777" w:rsidTr="00C4306C">
        <w:tc>
          <w:tcPr>
            <w:tcW w:w="2183" w:type="pct"/>
          </w:tcPr>
          <w:p w14:paraId="6B7B1C0A" w14:textId="77777777" w:rsidR="006B6C16" w:rsidRPr="00221A8C" w:rsidRDefault="006B6C16" w:rsidP="005C4DC2">
            <w:pPr>
              <w:jc w:val="both"/>
              <w:rPr>
                <w:rFonts w:eastAsia="Calibri"/>
                <w:b/>
                <w:bCs/>
                <w:iCs/>
                <w:color w:val="000000" w:themeColor="text1"/>
                <w:sz w:val="20"/>
                <w:szCs w:val="20"/>
              </w:rPr>
            </w:pPr>
            <w:r w:rsidRPr="00221A8C">
              <w:rPr>
                <w:rFonts w:eastAsia="Calibri"/>
                <w:b/>
                <w:bCs/>
                <w:iCs/>
                <w:color w:val="000000" w:themeColor="text1"/>
                <w:sz w:val="20"/>
                <w:szCs w:val="20"/>
              </w:rPr>
              <w:t>State Trading Organization (STO)</w:t>
            </w:r>
          </w:p>
        </w:tc>
        <w:tc>
          <w:tcPr>
            <w:tcW w:w="2121" w:type="pct"/>
          </w:tcPr>
          <w:p w14:paraId="6CEFAC5B" w14:textId="77777777" w:rsidR="006B6C16" w:rsidRPr="00221A8C" w:rsidRDefault="006B6C16" w:rsidP="005C4DC2">
            <w:pPr>
              <w:jc w:val="both"/>
              <w:rPr>
                <w:rFonts w:eastAsia="Calibri"/>
                <w:color w:val="000000" w:themeColor="text1"/>
                <w:sz w:val="20"/>
                <w:szCs w:val="20"/>
              </w:rPr>
            </w:pPr>
            <w:r w:rsidRPr="00221A8C">
              <w:rPr>
                <w:rFonts w:eastAsia="Calibri"/>
                <w:color w:val="000000" w:themeColor="text1"/>
                <w:sz w:val="20"/>
                <w:szCs w:val="20"/>
              </w:rPr>
              <w:t>Central Organization that imports all goods in the Maldives; importer of petroleum and cooking gas</w:t>
            </w:r>
          </w:p>
        </w:tc>
        <w:tc>
          <w:tcPr>
            <w:tcW w:w="696" w:type="pct"/>
          </w:tcPr>
          <w:p w14:paraId="41B421A9" w14:textId="77777777" w:rsidR="006B6C16" w:rsidRPr="00221A8C" w:rsidRDefault="006B6C16" w:rsidP="005C4DC2">
            <w:pPr>
              <w:jc w:val="both"/>
              <w:rPr>
                <w:rFonts w:eastAsia="Calibri"/>
                <w:color w:val="000000" w:themeColor="text1"/>
                <w:sz w:val="20"/>
                <w:szCs w:val="20"/>
              </w:rPr>
            </w:pPr>
          </w:p>
        </w:tc>
      </w:tr>
      <w:tr w:rsidR="006B6C16" w:rsidRPr="00221A8C" w14:paraId="4E054E68" w14:textId="77777777" w:rsidTr="00C4306C">
        <w:tc>
          <w:tcPr>
            <w:tcW w:w="2183" w:type="pct"/>
          </w:tcPr>
          <w:p w14:paraId="5222ABDA" w14:textId="77777777" w:rsidR="006B6C16" w:rsidRPr="00221A8C" w:rsidRDefault="006B6C16" w:rsidP="005C4DC2">
            <w:pPr>
              <w:jc w:val="both"/>
              <w:rPr>
                <w:rFonts w:eastAsia="Calibri"/>
                <w:b/>
                <w:bCs/>
                <w:color w:val="000000" w:themeColor="text1"/>
                <w:sz w:val="20"/>
                <w:szCs w:val="20"/>
              </w:rPr>
            </w:pPr>
            <w:r w:rsidRPr="00221A8C">
              <w:rPr>
                <w:rFonts w:eastAsia="Calibri"/>
                <w:b/>
                <w:bCs/>
                <w:iCs/>
                <w:color w:val="000000" w:themeColor="text1"/>
                <w:sz w:val="20"/>
                <w:szCs w:val="20"/>
              </w:rPr>
              <w:t>Maldives Customs Services</w:t>
            </w:r>
          </w:p>
        </w:tc>
        <w:tc>
          <w:tcPr>
            <w:tcW w:w="2121" w:type="pct"/>
          </w:tcPr>
          <w:p w14:paraId="1727A04A" w14:textId="77777777" w:rsidR="006B6C16" w:rsidRPr="00221A8C" w:rsidRDefault="006B6C16" w:rsidP="005C4DC2">
            <w:pPr>
              <w:jc w:val="both"/>
              <w:rPr>
                <w:rFonts w:eastAsia="Calibri"/>
                <w:color w:val="000000" w:themeColor="text1"/>
                <w:sz w:val="20"/>
                <w:szCs w:val="20"/>
              </w:rPr>
            </w:pPr>
            <w:r w:rsidRPr="00221A8C">
              <w:rPr>
                <w:rFonts w:eastAsia="Calibri"/>
                <w:noProof/>
                <w:color w:val="000000" w:themeColor="text1"/>
                <w:sz w:val="20"/>
                <w:szCs w:val="20"/>
              </w:rPr>
              <w:t>Independent entity responsible to carry out all the necessary activities pertaining to customs in relation to import and export of goods to and from Maldives and to maintain all the concerned accounts.</w:t>
            </w:r>
          </w:p>
        </w:tc>
        <w:tc>
          <w:tcPr>
            <w:tcW w:w="696" w:type="pct"/>
          </w:tcPr>
          <w:p w14:paraId="663D0568" w14:textId="77777777" w:rsidR="006B6C16" w:rsidRPr="00221A8C" w:rsidRDefault="006B6C16" w:rsidP="005C4DC2">
            <w:pPr>
              <w:jc w:val="both"/>
              <w:rPr>
                <w:rFonts w:eastAsia="Calibri"/>
                <w:color w:val="000000" w:themeColor="text1"/>
                <w:sz w:val="20"/>
                <w:szCs w:val="20"/>
              </w:rPr>
            </w:pPr>
          </w:p>
        </w:tc>
      </w:tr>
      <w:tr w:rsidR="006B6C16" w:rsidRPr="00221A8C" w14:paraId="483FA2FD" w14:textId="77777777" w:rsidTr="00C4306C">
        <w:tc>
          <w:tcPr>
            <w:tcW w:w="2183" w:type="pct"/>
          </w:tcPr>
          <w:p w14:paraId="3C9DCDA3" w14:textId="77777777" w:rsidR="006B6C16" w:rsidRPr="00221A8C" w:rsidRDefault="006B6C16" w:rsidP="005C4DC2">
            <w:pPr>
              <w:jc w:val="both"/>
              <w:rPr>
                <w:rFonts w:eastAsia="Calibri"/>
                <w:b/>
                <w:bCs/>
                <w:color w:val="000000" w:themeColor="text1"/>
                <w:sz w:val="20"/>
                <w:szCs w:val="20"/>
              </w:rPr>
            </w:pPr>
            <w:r w:rsidRPr="00221A8C">
              <w:rPr>
                <w:rFonts w:eastAsia="Calibri"/>
                <w:b/>
                <w:bCs/>
                <w:iCs/>
                <w:color w:val="000000" w:themeColor="text1"/>
                <w:sz w:val="20"/>
                <w:szCs w:val="20"/>
              </w:rPr>
              <w:t>Ministry of Tourism</w:t>
            </w:r>
          </w:p>
        </w:tc>
        <w:tc>
          <w:tcPr>
            <w:tcW w:w="2121" w:type="pct"/>
          </w:tcPr>
          <w:p w14:paraId="0CE6C899" w14:textId="77777777" w:rsidR="006B6C16" w:rsidRPr="00221A8C" w:rsidRDefault="006B6C16" w:rsidP="005C4DC2">
            <w:pPr>
              <w:spacing w:before="60" w:afterLines="60" w:after="144"/>
              <w:jc w:val="both"/>
              <w:rPr>
                <w:rFonts w:eastAsia="Calibri"/>
                <w:noProof/>
                <w:color w:val="000000" w:themeColor="text1"/>
                <w:sz w:val="20"/>
                <w:szCs w:val="20"/>
              </w:rPr>
            </w:pPr>
            <w:r w:rsidRPr="00221A8C">
              <w:rPr>
                <w:rFonts w:eastAsia="Calibri"/>
                <w:noProof/>
                <w:color w:val="000000" w:themeColor="text1"/>
                <w:sz w:val="20"/>
                <w:szCs w:val="20"/>
              </w:rPr>
              <w:t xml:space="preserve">Tourism resorts maintains data regarding electricty generation, fuel consumption and waste data for their operational purposes. </w:t>
            </w:r>
          </w:p>
          <w:p w14:paraId="0CAA5C05" w14:textId="77777777" w:rsidR="006B6C16" w:rsidRPr="00221A8C" w:rsidRDefault="006B6C16" w:rsidP="005C4DC2">
            <w:pPr>
              <w:jc w:val="both"/>
              <w:rPr>
                <w:rFonts w:eastAsia="Calibri"/>
                <w:color w:val="000000" w:themeColor="text1"/>
                <w:sz w:val="20"/>
                <w:szCs w:val="20"/>
              </w:rPr>
            </w:pPr>
            <w:r w:rsidRPr="00221A8C">
              <w:rPr>
                <w:rFonts w:eastAsia="Calibri"/>
                <w:color w:val="000000" w:themeColor="text1"/>
                <w:sz w:val="20"/>
                <w:szCs w:val="20"/>
              </w:rPr>
              <w:t>Thus, Ministry of Tourism acts as the focal point between government institutions and tourist resorts.</w:t>
            </w:r>
          </w:p>
        </w:tc>
        <w:tc>
          <w:tcPr>
            <w:tcW w:w="696" w:type="pct"/>
          </w:tcPr>
          <w:p w14:paraId="7E98D566" w14:textId="77777777" w:rsidR="006B6C16" w:rsidRPr="00221A8C" w:rsidRDefault="006B6C16" w:rsidP="005C4DC2">
            <w:pPr>
              <w:jc w:val="both"/>
              <w:rPr>
                <w:rFonts w:eastAsia="Calibri"/>
                <w:color w:val="000000" w:themeColor="text1"/>
                <w:sz w:val="20"/>
                <w:szCs w:val="20"/>
              </w:rPr>
            </w:pPr>
          </w:p>
        </w:tc>
      </w:tr>
      <w:tr w:rsidR="006B6C16" w:rsidRPr="00221A8C" w14:paraId="56B5E231" w14:textId="77777777" w:rsidTr="00C4306C">
        <w:tc>
          <w:tcPr>
            <w:tcW w:w="2183" w:type="pct"/>
          </w:tcPr>
          <w:p w14:paraId="4C5CA458" w14:textId="77777777" w:rsidR="006B6C16" w:rsidRPr="00221A8C" w:rsidRDefault="006B6C16" w:rsidP="005C4DC2">
            <w:pPr>
              <w:jc w:val="both"/>
              <w:rPr>
                <w:rFonts w:eastAsia="Calibri"/>
                <w:b/>
                <w:bCs/>
                <w:color w:val="000000" w:themeColor="text1"/>
                <w:sz w:val="20"/>
                <w:szCs w:val="20"/>
              </w:rPr>
            </w:pPr>
            <w:r w:rsidRPr="00221A8C">
              <w:rPr>
                <w:rFonts w:eastAsia="Calibri"/>
                <w:b/>
                <w:bCs/>
                <w:iCs/>
                <w:color w:val="000000" w:themeColor="text1"/>
                <w:sz w:val="20"/>
                <w:szCs w:val="20"/>
              </w:rPr>
              <w:t>Environment Protection Agency (EPA)</w:t>
            </w:r>
          </w:p>
        </w:tc>
        <w:tc>
          <w:tcPr>
            <w:tcW w:w="2121" w:type="pct"/>
          </w:tcPr>
          <w:p w14:paraId="1919950B" w14:textId="77777777" w:rsidR="006B6C16" w:rsidRPr="00221A8C" w:rsidRDefault="006B6C16" w:rsidP="005C4DC2">
            <w:pPr>
              <w:jc w:val="both"/>
              <w:rPr>
                <w:rFonts w:eastAsia="Calibri"/>
                <w:color w:val="000000" w:themeColor="text1"/>
                <w:sz w:val="20"/>
                <w:szCs w:val="20"/>
              </w:rPr>
            </w:pPr>
            <w:r w:rsidRPr="00221A8C">
              <w:rPr>
                <w:rFonts w:eastAsia="Calibri"/>
                <w:color w:val="000000" w:themeColor="text1"/>
                <w:sz w:val="20"/>
                <w:szCs w:val="20"/>
              </w:rPr>
              <w:t>Regulatory Entity responsible for regulatory activities for protection, conservation and management of environment and biodiversity as well as waste management and pollution prevention under the Environment Act</w:t>
            </w:r>
          </w:p>
        </w:tc>
        <w:tc>
          <w:tcPr>
            <w:tcW w:w="696" w:type="pct"/>
          </w:tcPr>
          <w:p w14:paraId="05778F02" w14:textId="77777777" w:rsidR="006B6C16" w:rsidRPr="00221A8C" w:rsidRDefault="006B6C16" w:rsidP="005C4DC2">
            <w:pPr>
              <w:jc w:val="both"/>
              <w:rPr>
                <w:rFonts w:eastAsia="Calibri"/>
                <w:color w:val="000000" w:themeColor="text1"/>
                <w:sz w:val="20"/>
                <w:szCs w:val="20"/>
              </w:rPr>
            </w:pPr>
          </w:p>
        </w:tc>
      </w:tr>
      <w:tr w:rsidR="006B6C16" w:rsidRPr="00221A8C" w14:paraId="1F9ACF77" w14:textId="77777777" w:rsidTr="00C4306C">
        <w:tc>
          <w:tcPr>
            <w:tcW w:w="2183" w:type="pct"/>
          </w:tcPr>
          <w:p w14:paraId="1AB360EC" w14:textId="77777777" w:rsidR="006B6C16" w:rsidRPr="00221A8C" w:rsidRDefault="006B6C16" w:rsidP="005C4DC2">
            <w:pPr>
              <w:jc w:val="both"/>
              <w:rPr>
                <w:rFonts w:eastAsia="Calibri"/>
                <w:b/>
                <w:bCs/>
                <w:color w:val="000000" w:themeColor="text1"/>
                <w:sz w:val="20"/>
                <w:szCs w:val="20"/>
              </w:rPr>
            </w:pPr>
            <w:r w:rsidRPr="00221A8C">
              <w:rPr>
                <w:rFonts w:eastAsia="Calibri"/>
                <w:b/>
                <w:bCs/>
                <w:iCs/>
                <w:color w:val="000000" w:themeColor="text1"/>
                <w:sz w:val="20"/>
                <w:szCs w:val="20"/>
              </w:rPr>
              <w:t>Water and Sanitation Department</w:t>
            </w:r>
          </w:p>
        </w:tc>
        <w:tc>
          <w:tcPr>
            <w:tcW w:w="2121" w:type="pct"/>
          </w:tcPr>
          <w:p w14:paraId="6E99FF85" w14:textId="7628AE16" w:rsidR="006B6C16" w:rsidRPr="00221A8C" w:rsidRDefault="006B6C16" w:rsidP="005C4DC2">
            <w:pPr>
              <w:jc w:val="both"/>
              <w:rPr>
                <w:rFonts w:eastAsia="Calibri"/>
                <w:color w:val="000000" w:themeColor="text1"/>
                <w:sz w:val="20"/>
                <w:szCs w:val="20"/>
              </w:rPr>
            </w:pPr>
            <w:r w:rsidRPr="00221A8C">
              <w:rPr>
                <w:rFonts w:eastAsia="Calibri"/>
                <w:color w:val="000000" w:themeColor="text1"/>
                <w:sz w:val="20"/>
                <w:szCs w:val="20"/>
              </w:rPr>
              <w:t>This department is responsible for providing policies and regulations and pursuing the MoE function to provide safe water and sustainable, affordable and environmentally friendly sewerage systems in the Maldives.</w:t>
            </w:r>
          </w:p>
        </w:tc>
        <w:tc>
          <w:tcPr>
            <w:tcW w:w="696" w:type="pct"/>
          </w:tcPr>
          <w:p w14:paraId="24EC7D97" w14:textId="77777777" w:rsidR="006B6C16" w:rsidRPr="00221A8C" w:rsidRDefault="006B6C16" w:rsidP="005C4DC2">
            <w:pPr>
              <w:jc w:val="both"/>
              <w:rPr>
                <w:rFonts w:eastAsia="Calibri"/>
                <w:color w:val="000000" w:themeColor="text1"/>
                <w:sz w:val="20"/>
                <w:szCs w:val="20"/>
              </w:rPr>
            </w:pPr>
          </w:p>
        </w:tc>
      </w:tr>
      <w:tr w:rsidR="006B6C16" w:rsidRPr="00221A8C" w14:paraId="7818E820" w14:textId="77777777" w:rsidTr="00C4306C">
        <w:tc>
          <w:tcPr>
            <w:tcW w:w="2183" w:type="pct"/>
          </w:tcPr>
          <w:p w14:paraId="1115D842" w14:textId="10C9D782" w:rsidR="006B6C16" w:rsidRPr="00221A8C" w:rsidRDefault="006B6C16" w:rsidP="005C4DC2">
            <w:pPr>
              <w:jc w:val="both"/>
              <w:rPr>
                <w:rFonts w:eastAsia="Calibri"/>
                <w:b/>
                <w:bCs/>
                <w:iCs/>
                <w:color w:val="000000" w:themeColor="text1"/>
                <w:sz w:val="20"/>
                <w:szCs w:val="20"/>
              </w:rPr>
            </w:pPr>
            <w:r w:rsidRPr="00221A8C">
              <w:rPr>
                <w:rFonts w:eastAsia="Calibri"/>
                <w:b/>
                <w:bCs/>
                <w:iCs/>
                <w:color w:val="000000" w:themeColor="text1"/>
                <w:sz w:val="20"/>
                <w:szCs w:val="20"/>
              </w:rPr>
              <w:t>National Ozone Unit &amp; Air Pollution and Chemical Unit, Environment Department</w:t>
            </w:r>
          </w:p>
          <w:p w14:paraId="0E160F28" w14:textId="77777777" w:rsidR="006B6C16" w:rsidRPr="00221A8C" w:rsidRDefault="006B6C16" w:rsidP="005C4DC2">
            <w:pPr>
              <w:jc w:val="both"/>
              <w:rPr>
                <w:rFonts w:eastAsia="Calibri"/>
                <w:b/>
                <w:bCs/>
                <w:color w:val="000000" w:themeColor="text1"/>
                <w:sz w:val="20"/>
                <w:szCs w:val="20"/>
              </w:rPr>
            </w:pPr>
          </w:p>
        </w:tc>
        <w:tc>
          <w:tcPr>
            <w:tcW w:w="2121" w:type="pct"/>
          </w:tcPr>
          <w:p w14:paraId="7F502754" w14:textId="77777777" w:rsidR="006B6C16" w:rsidRPr="00221A8C" w:rsidRDefault="006B6C16" w:rsidP="005C4DC2">
            <w:pPr>
              <w:jc w:val="both"/>
              <w:rPr>
                <w:rFonts w:eastAsia="Calibri"/>
                <w:color w:val="000000" w:themeColor="text1"/>
                <w:sz w:val="20"/>
                <w:szCs w:val="20"/>
              </w:rPr>
            </w:pPr>
            <w:r w:rsidRPr="00221A8C">
              <w:rPr>
                <w:rFonts w:eastAsia="Calibri"/>
                <w:color w:val="000000" w:themeColor="text1"/>
                <w:sz w:val="20"/>
                <w:szCs w:val="20"/>
              </w:rPr>
              <w:t xml:space="preserve">The core duty of this department is to preserve the Maldives unique natural habitat; advices the government on laws and regulations, adopts policies and implement environment related strategies. Implement projects regarding Short Lived Climate Pollutants and air pollution prevention. </w:t>
            </w:r>
          </w:p>
        </w:tc>
        <w:tc>
          <w:tcPr>
            <w:tcW w:w="696" w:type="pct"/>
          </w:tcPr>
          <w:p w14:paraId="4101AB64" w14:textId="77777777" w:rsidR="006B6C16" w:rsidRPr="00221A8C" w:rsidRDefault="006B6C16" w:rsidP="005C4DC2">
            <w:pPr>
              <w:jc w:val="both"/>
              <w:rPr>
                <w:rFonts w:eastAsia="Calibri"/>
                <w:color w:val="000000" w:themeColor="text1"/>
                <w:sz w:val="20"/>
                <w:szCs w:val="20"/>
              </w:rPr>
            </w:pPr>
          </w:p>
        </w:tc>
      </w:tr>
      <w:tr w:rsidR="006B6C16" w:rsidRPr="00221A8C" w14:paraId="78E94177" w14:textId="77777777" w:rsidTr="00C4306C">
        <w:tc>
          <w:tcPr>
            <w:tcW w:w="2183" w:type="pct"/>
          </w:tcPr>
          <w:p w14:paraId="6E8E1ACB" w14:textId="77777777" w:rsidR="006B6C16" w:rsidRPr="00221A8C" w:rsidRDefault="006B6C16" w:rsidP="005C4DC2">
            <w:pPr>
              <w:jc w:val="both"/>
              <w:rPr>
                <w:rFonts w:eastAsia="Calibri"/>
                <w:b/>
                <w:bCs/>
                <w:iCs/>
                <w:color w:val="000000" w:themeColor="text1"/>
                <w:sz w:val="20"/>
                <w:szCs w:val="20"/>
              </w:rPr>
            </w:pPr>
            <w:r w:rsidRPr="00221A8C">
              <w:rPr>
                <w:rFonts w:eastAsia="Calibri"/>
                <w:b/>
                <w:bCs/>
                <w:iCs/>
                <w:color w:val="000000" w:themeColor="text1"/>
                <w:sz w:val="20"/>
                <w:szCs w:val="20"/>
              </w:rPr>
              <w:t>National Bureau of Statistics (NBS)</w:t>
            </w:r>
          </w:p>
        </w:tc>
        <w:tc>
          <w:tcPr>
            <w:tcW w:w="2121" w:type="pct"/>
          </w:tcPr>
          <w:p w14:paraId="5CA6D1A9" w14:textId="77777777" w:rsidR="006B6C16" w:rsidRPr="00221A8C" w:rsidRDefault="006B6C16" w:rsidP="005C4DC2">
            <w:pPr>
              <w:jc w:val="both"/>
              <w:rPr>
                <w:rFonts w:eastAsia="Calibri"/>
                <w:color w:val="000000" w:themeColor="text1"/>
                <w:sz w:val="20"/>
                <w:szCs w:val="20"/>
              </w:rPr>
            </w:pPr>
            <w:r w:rsidRPr="00221A8C">
              <w:rPr>
                <w:rFonts w:eastAsia="Calibri"/>
                <w:color w:val="000000" w:themeColor="text1"/>
                <w:sz w:val="20"/>
                <w:szCs w:val="20"/>
              </w:rPr>
              <w:t>Responsible for the core statistical activities in the country; conducting population census survey, compiling and disseminating economic and social statistics.</w:t>
            </w:r>
          </w:p>
        </w:tc>
        <w:tc>
          <w:tcPr>
            <w:tcW w:w="696" w:type="pct"/>
          </w:tcPr>
          <w:p w14:paraId="06C61A3D" w14:textId="77777777" w:rsidR="006B6C16" w:rsidRPr="00221A8C" w:rsidRDefault="006B6C16" w:rsidP="005C4DC2">
            <w:pPr>
              <w:jc w:val="both"/>
              <w:rPr>
                <w:rFonts w:eastAsia="Calibri"/>
                <w:color w:val="000000" w:themeColor="text1"/>
                <w:sz w:val="20"/>
                <w:szCs w:val="20"/>
              </w:rPr>
            </w:pPr>
            <w:r w:rsidRPr="00221A8C">
              <w:rPr>
                <w:rFonts w:eastAsia="Calibri"/>
                <w:color w:val="000000" w:themeColor="text1"/>
                <w:sz w:val="20"/>
                <w:szCs w:val="20"/>
              </w:rPr>
              <w:t>Identified as Main Stakeholder</w:t>
            </w:r>
          </w:p>
        </w:tc>
      </w:tr>
      <w:tr w:rsidR="006B6C16" w:rsidRPr="00250EDF" w14:paraId="1D14B872" w14:textId="77777777" w:rsidTr="00C4306C">
        <w:tc>
          <w:tcPr>
            <w:tcW w:w="2183" w:type="pct"/>
          </w:tcPr>
          <w:p w14:paraId="278171FC" w14:textId="77777777" w:rsidR="006B6C16" w:rsidRPr="00221A8C" w:rsidRDefault="006B6C16" w:rsidP="005C4DC2">
            <w:pPr>
              <w:jc w:val="both"/>
              <w:rPr>
                <w:rFonts w:eastAsia="Calibri"/>
                <w:b/>
                <w:bCs/>
                <w:iCs/>
                <w:color w:val="000000" w:themeColor="text1"/>
                <w:sz w:val="20"/>
                <w:szCs w:val="20"/>
              </w:rPr>
            </w:pPr>
            <w:r w:rsidRPr="00221A8C">
              <w:rPr>
                <w:rFonts w:eastAsia="Calibri"/>
                <w:b/>
                <w:bCs/>
                <w:iCs/>
                <w:color w:val="000000" w:themeColor="text1"/>
                <w:sz w:val="20"/>
                <w:szCs w:val="20"/>
              </w:rPr>
              <w:t>Maldives Industrial Fisheries Company (MIFCO)</w:t>
            </w:r>
          </w:p>
        </w:tc>
        <w:tc>
          <w:tcPr>
            <w:tcW w:w="2121" w:type="pct"/>
          </w:tcPr>
          <w:p w14:paraId="2BFE9ED9" w14:textId="77777777" w:rsidR="006B6C16" w:rsidRPr="00250EDF" w:rsidRDefault="006B6C16" w:rsidP="005C4DC2">
            <w:pPr>
              <w:jc w:val="both"/>
              <w:rPr>
                <w:rFonts w:eastAsia="Calibri"/>
                <w:color w:val="000000" w:themeColor="text1"/>
                <w:sz w:val="20"/>
                <w:szCs w:val="20"/>
              </w:rPr>
            </w:pPr>
            <w:r w:rsidRPr="00221A8C">
              <w:rPr>
                <w:rFonts w:eastAsia="Calibri"/>
                <w:color w:val="000000" w:themeColor="text1"/>
                <w:sz w:val="20"/>
                <w:szCs w:val="20"/>
              </w:rPr>
              <w:t>Operates Energy Intensive Fish Processing plants and freezing systems</w:t>
            </w:r>
          </w:p>
        </w:tc>
        <w:tc>
          <w:tcPr>
            <w:tcW w:w="696" w:type="pct"/>
          </w:tcPr>
          <w:p w14:paraId="6220BD8D" w14:textId="77777777" w:rsidR="006B6C16" w:rsidRPr="00250EDF" w:rsidRDefault="006B6C16" w:rsidP="005C4DC2">
            <w:pPr>
              <w:jc w:val="both"/>
              <w:rPr>
                <w:rFonts w:eastAsia="Calibri"/>
                <w:color w:val="000000" w:themeColor="text1"/>
                <w:sz w:val="20"/>
                <w:szCs w:val="20"/>
              </w:rPr>
            </w:pPr>
          </w:p>
        </w:tc>
      </w:tr>
    </w:tbl>
    <w:p w14:paraId="3EF4A84F" w14:textId="77777777" w:rsidR="006B6C16" w:rsidRPr="00250EDF" w:rsidRDefault="006B6C16" w:rsidP="00C4306C">
      <w:pPr>
        <w:pStyle w:val="Footer"/>
        <w:shd w:val="clear" w:color="auto" w:fill="FFFFFF"/>
        <w:tabs>
          <w:tab w:val="clear" w:pos="4320"/>
          <w:tab w:val="clear" w:pos="8640"/>
        </w:tabs>
        <w:ind w:left="-360"/>
        <w:rPr>
          <w:color w:val="000000" w:themeColor="text1"/>
          <w:sz w:val="20"/>
          <w:szCs w:val="20"/>
          <w:lang w:val="en-US"/>
        </w:rPr>
      </w:pPr>
    </w:p>
    <w:sectPr w:rsidR="006B6C16" w:rsidRPr="00250EDF" w:rsidSect="00AA14A7">
      <w:pgSz w:w="12240" w:h="15840" w:code="1"/>
      <w:pgMar w:top="1152" w:right="810" w:bottom="1152" w:left="180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57CF9F" w14:textId="77777777" w:rsidR="00C838A8" w:rsidRDefault="00C838A8" w:rsidP="006B6C16">
      <w:r>
        <w:separator/>
      </w:r>
    </w:p>
  </w:endnote>
  <w:endnote w:type="continuationSeparator" w:id="0">
    <w:p w14:paraId="30C00272" w14:textId="77777777" w:rsidR="00C838A8" w:rsidRDefault="00C838A8" w:rsidP="006B6C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Times New Roman Bold">
    <w:altName w:val="Times New Roman"/>
    <w:panose1 w:val="02020803070505020304"/>
    <w:charset w:val="00"/>
    <w:family w:val="auto"/>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6C703B" w14:textId="77777777" w:rsidR="00903156" w:rsidRDefault="00903156" w:rsidP="005C4DC2">
    <w:pPr>
      <w:pStyle w:val="Title"/>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71A822B" w14:textId="77777777" w:rsidR="00903156" w:rsidRDefault="00903156">
    <w:pPr>
      <w:pStyle w:val="Tit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5AF093" w14:textId="51F91AC7" w:rsidR="00903156" w:rsidRDefault="00903156" w:rsidP="005C4DC2">
    <w:pPr>
      <w:pStyle w:val="Title"/>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Pr>
        <w:rStyle w:val="PageNumber"/>
        <w:noProof/>
        <w:sz w:val="20"/>
      </w:rPr>
      <w:t>1</w:t>
    </w:r>
    <w:r>
      <w:rPr>
        <w:rStyle w:val="PageNumber"/>
        <w:sz w:val="20"/>
      </w:rPr>
      <w:fldChar w:fldCharType="end"/>
    </w:r>
  </w:p>
  <w:p w14:paraId="5ECC2EE9" w14:textId="77777777" w:rsidR="00903156" w:rsidRDefault="00903156" w:rsidP="005C4DC2">
    <w:pPr>
      <w:pStyle w:val="Title"/>
      <w:ind w:left="-540" w:right="360"/>
      <w:rPr>
        <w:color w:val="999999"/>
        <w:sz w:val="16"/>
      </w:rPr>
    </w:pPr>
    <w:r>
      <w:rPr>
        <w:color w:val="999999"/>
        <w:sz w:val="16"/>
      </w:rPr>
      <w:t xml:space="preserve">                      </w:t>
    </w:r>
  </w:p>
  <w:p w14:paraId="5A30960E" w14:textId="77777777" w:rsidR="00903156" w:rsidRPr="00BC65D9" w:rsidRDefault="00903156" w:rsidP="005C4DC2">
    <w:pPr>
      <w:pStyle w:val="Title"/>
      <w:ind w:left="-540"/>
    </w:pPr>
    <w:r>
      <w:rPr>
        <w:color w:val="999999"/>
        <w:sz w:val="16"/>
      </w:rPr>
      <w:t xml:space="preserve">GEF-7 PIF Template-July 2018 </w:t>
    </w:r>
  </w:p>
  <w:p w14:paraId="14F98921" w14:textId="77777777" w:rsidR="00903156" w:rsidRDefault="00903156">
    <w:pPr>
      <w:pStyle w:val="Tit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B13080" w14:textId="77777777" w:rsidR="004B3422" w:rsidRDefault="004B34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BAD9B0" w14:textId="77777777" w:rsidR="00C838A8" w:rsidRDefault="00C838A8" w:rsidP="006B6C16">
      <w:r>
        <w:separator/>
      </w:r>
    </w:p>
  </w:footnote>
  <w:footnote w:type="continuationSeparator" w:id="0">
    <w:p w14:paraId="2FAF841C" w14:textId="77777777" w:rsidR="00C838A8" w:rsidRDefault="00C838A8" w:rsidP="006B6C16">
      <w:r>
        <w:continuationSeparator/>
      </w:r>
    </w:p>
  </w:footnote>
  <w:footnote w:id="1">
    <w:p w14:paraId="45789772" w14:textId="11AB7CCE" w:rsidR="00903156" w:rsidRPr="00735416" w:rsidRDefault="00903156" w:rsidP="006B6C16">
      <w:pPr>
        <w:pStyle w:val="FootnoteText"/>
      </w:pPr>
      <w:r>
        <w:rPr>
          <w:rStyle w:val="FootnoteReference"/>
        </w:rPr>
        <w:footnoteRef/>
      </w:r>
      <w:r>
        <w:t xml:space="preserve"> Former </w:t>
      </w:r>
      <w:r w:rsidR="00812169">
        <w:t>Ministry</w:t>
      </w:r>
      <w:r>
        <w:t xml:space="preserve"> of Environment and Energy which has been changed to Ministry of Environment in November 18 2018</w:t>
      </w:r>
    </w:p>
  </w:footnote>
  <w:footnote w:id="2">
    <w:p w14:paraId="78F8B35F" w14:textId="7ADF9338" w:rsidR="00903156" w:rsidRPr="00735416" w:rsidRDefault="00903156" w:rsidP="005A7C6F">
      <w:pPr>
        <w:pStyle w:val="FootnoteText"/>
      </w:pPr>
      <w:r>
        <w:rPr>
          <w:rStyle w:val="FootnoteReference"/>
        </w:rPr>
        <w:footnoteRef/>
      </w:r>
      <w:r>
        <w:t xml:space="preserve"> Former </w:t>
      </w:r>
      <w:r w:rsidR="00812169">
        <w:t>Ministry</w:t>
      </w:r>
      <w:r>
        <w:t xml:space="preserve"> of Environment and Energy which has been changed to Ministry of Environment in November 18 2018</w:t>
      </w:r>
    </w:p>
  </w:footnote>
  <w:footnote w:id="3">
    <w:p w14:paraId="3E56D724" w14:textId="77777777" w:rsidR="00903156" w:rsidRPr="00CC6B1B" w:rsidRDefault="00903156">
      <w:pPr>
        <w:pStyle w:val="FootnoteText"/>
      </w:pPr>
      <w:r>
        <w:rPr>
          <w:rStyle w:val="FootnoteReference"/>
        </w:rPr>
        <w:footnoteRef/>
      </w:r>
      <w:r>
        <w:t xml:space="preserve"> </w:t>
      </w:r>
      <w:r w:rsidRPr="00CC6B1B">
        <w:t>http://www.unepdtu.org/</w:t>
      </w:r>
    </w:p>
  </w:footnote>
  <w:footnote w:id="4">
    <w:p w14:paraId="24885B0B" w14:textId="77777777" w:rsidR="00903156" w:rsidRPr="00944D09" w:rsidRDefault="00903156" w:rsidP="006B6C16">
      <w:pPr>
        <w:pStyle w:val="FootnoteText"/>
      </w:pPr>
      <w:r>
        <w:rPr>
          <w:rStyle w:val="FootnoteReference"/>
        </w:rPr>
        <w:footnoteRef/>
      </w:r>
      <w:r>
        <w:t xml:space="preserve"> </w:t>
      </w:r>
      <w:r w:rsidRPr="00CC6B1B">
        <w:t xml:space="preserve">The Italian Institute for Environmental Protection and Research (ISPRA) </w:t>
      </w:r>
      <w:r w:rsidRPr="00944D09">
        <w:t>http://www.isprambiente.gov.it/en/ISPRA/the-institute</w:t>
      </w:r>
    </w:p>
  </w:footnote>
  <w:footnote w:id="5">
    <w:p w14:paraId="1E197C1B" w14:textId="77777777" w:rsidR="00903156" w:rsidRPr="000957EE" w:rsidRDefault="00903156" w:rsidP="006B6C16">
      <w:pPr>
        <w:rPr>
          <w:rFonts w:ascii="Calibri" w:eastAsia="Calibri" w:hAnsi="Calibri" w:cs="Calibri"/>
          <w:sz w:val="20"/>
          <w:szCs w:val="20"/>
          <w:lang w:val="en-AU"/>
        </w:rPr>
      </w:pPr>
      <w:r>
        <w:rPr>
          <w:rStyle w:val="FootnoteReference"/>
        </w:rPr>
        <w:footnoteRef/>
      </w:r>
      <w:r>
        <w:t xml:space="preserve"> </w:t>
      </w:r>
      <w:r w:rsidRPr="009B3528">
        <w:rPr>
          <w:rFonts w:eastAsia="Calibri"/>
          <w:sz w:val="18"/>
          <w:szCs w:val="18"/>
          <w:lang w:val="en-AU"/>
        </w:rPr>
        <w:t>This readiness and preparatory project aims to address four critical gaps: a) the country’s weak institutional and coordination mechanism on climate change and disaster risk reduction issues; b) limited technical capacity to assess vulnerability, appraise adaptation measures, and access funds to reduce vulnerability and increase adaptive capacity and resilience; c) lack of systematic integration of climate change adaptation, in a coherent manner, into the national development planning processes and; d) lack of monitoring and reporting system to communicate results of adaptation measures to decision-makers and improve implementation from learning.</w:t>
      </w:r>
    </w:p>
    <w:p w14:paraId="52BAD9BF" w14:textId="77777777" w:rsidR="00903156" w:rsidRPr="000957EE" w:rsidRDefault="00903156" w:rsidP="006B6C16">
      <w:pPr>
        <w:rPr>
          <w:rFonts w:ascii="Calibri" w:eastAsia="Calibri" w:hAnsi="Calibri" w:cs="Calibri"/>
          <w:sz w:val="20"/>
          <w:szCs w:val="20"/>
          <w:lang w:val="en-AU"/>
        </w:rPr>
      </w:pPr>
    </w:p>
    <w:p w14:paraId="6540483B" w14:textId="77777777" w:rsidR="00903156" w:rsidRPr="00266E78" w:rsidRDefault="00903156" w:rsidP="006B6C16">
      <w:pPr>
        <w:pStyle w:val="FootnoteText"/>
        <w:rPr>
          <w:lang w:val="en-AU"/>
        </w:rPr>
      </w:pPr>
    </w:p>
  </w:footnote>
  <w:footnote w:id="6">
    <w:p w14:paraId="6E1FE316" w14:textId="77777777" w:rsidR="00903156" w:rsidRPr="006A05A7" w:rsidRDefault="00903156" w:rsidP="006B6C16">
      <w:pPr>
        <w:pStyle w:val="FootnoteText"/>
        <w:rPr>
          <w:lang w:val="en-GB"/>
        </w:rPr>
      </w:pPr>
      <w:r w:rsidRPr="006A05A7">
        <w:rPr>
          <w:rStyle w:val="FootnoteReference"/>
        </w:rPr>
        <w:footnoteRef/>
      </w:r>
      <w:r w:rsidRPr="006A05A7">
        <w:t xml:space="preserve"> </w:t>
      </w:r>
      <w:r w:rsidRPr="00606949">
        <w:rPr>
          <w:bCs/>
          <w:iCs/>
          <w:sz w:val="18"/>
          <w:szCs w:val="18"/>
          <w:lang w:eastAsia="es-ES"/>
        </w:rPr>
        <w:t>Most donor funded activities established as collaborative actions between a line ministry and the donor are based on a Memorandum of Understanding that also stipulates the budget.</w:t>
      </w:r>
    </w:p>
  </w:footnote>
  <w:footnote w:id="7">
    <w:p w14:paraId="66618B67" w14:textId="10DBFE29" w:rsidR="00903156" w:rsidRPr="00296F1A" w:rsidRDefault="00903156" w:rsidP="00C3352C">
      <w:pPr>
        <w:pStyle w:val="FootnoteText"/>
        <w:rPr>
          <w:lang w:val="en-GB"/>
        </w:rPr>
      </w:pPr>
      <w:r>
        <w:rPr>
          <w:rStyle w:val="FootnoteReference"/>
        </w:rPr>
        <w:footnoteRef/>
      </w:r>
      <w:r>
        <w:t xml:space="preserve"> The Maldives Association of Tourism Industry (MATI) is a non-governmental, non-profit organization formed in 1982, for the purpose of promoting and developing tourism in the Maldives. Three decades of MATI’s service has been provided to almost all the travel and tourism related issues which arise in the Maldives. A key function of MATI is coordinating with all mandatory government policy making bodies to align new laws and regulations to Tourism Industry best practices.</w:t>
      </w:r>
    </w:p>
  </w:footnote>
  <w:footnote w:id="8">
    <w:p w14:paraId="5857B329" w14:textId="77777777" w:rsidR="00903156" w:rsidRDefault="00903156" w:rsidP="006B6C16">
      <w:pPr>
        <w:pStyle w:val="FootnoteText"/>
      </w:pPr>
      <w:r>
        <w:rPr>
          <w:rStyle w:val="FootnoteReference"/>
        </w:rPr>
        <w:footnoteRef/>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3F41A7" w14:textId="77777777" w:rsidR="004B3422" w:rsidRDefault="004B342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4C8419" w14:textId="77777777" w:rsidR="00903156" w:rsidRDefault="00903156" w:rsidP="005C4DC2">
    <w:pPr>
      <w:pStyle w:val="Header"/>
      <w:ind w:left="720"/>
    </w:pPr>
  </w:p>
  <w:p w14:paraId="7B74A56B" w14:textId="77777777" w:rsidR="00903156" w:rsidRDefault="00903156"/>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3493A5" w14:textId="77777777" w:rsidR="004B3422" w:rsidRDefault="004B342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AF5007AA"/>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CC71AE"/>
    <w:multiLevelType w:val="hybridMultilevel"/>
    <w:tmpl w:val="BCA6A028"/>
    <w:lvl w:ilvl="0" w:tplc="0809000B">
      <w:start w:val="1"/>
      <w:numFmt w:val="bullet"/>
      <w:lvlText w:val=""/>
      <w:lvlJc w:val="left"/>
      <w:pPr>
        <w:ind w:left="60" w:hanging="360"/>
      </w:pPr>
      <w:rPr>
        <w:rFonts w:ascii="Wingdings" w:hAnsi="Wingdings" w:hint="default"/>
      </w:rPr>
    </w:lvl>
    <w:lvl w:ilvl="1" w:tplc="08090003" w:tentative="1">
      <w:start w:val="1"/>
      <w:numFmt w:val="bullet"/>
      <w:lvlText w:val="o"/>
      <w:lvlJc w:val="left"/>
      <w:pPr>
        <w:ind w:left="780" w:hanging="360"/>
      </w:pPr>
      <w:rPr>
        <w:rFonts w:ascii="Courier New" w:hAnsi="Courier New" w:cs="Courier New" w:hint="default"/>
      </w:rPr>
    </w:lvl>
    <w:lvl w:ilvl="2" w:tplc="08090005" w:tentative="1">
      <w:start w:val="1"/>
      <w:numFmt w:val="bullet"/>
      <w:lvlText w:val=""/>
      <w:lvlJc w:val="left"/>
      <w:pPr>
        <w:ind w:left="1500" w:hanging="360"/>
      </w:pPr>
      <w:rPr>
        <w:rFonts w:ascii="Wingdings" w:hAnsi="Wingdings" w:hint="default"/>
      </w:rPr>
    </w:lvl>
    <w:lvl w:ilvl="3" w:tplc="08090001" w:tentative="1">
      <w:start w:val="1"/>
      <w:numFmt w:val="bullet"/>
      <w:lvlText w:val=""/>
      <w:lvlJc w:val="left"/>
      <w:pPr>
        <w:ind w:left="2220" w:hanging="360"/>
      </w:pPr>
      <w:rPr>
        <w:rFonts w:ascii="Symbol" w:hAnsi="Symbol" w:hint="default"/>
      </w:rPr>
    </w:lvl>
    <w:lvl w:ilvl="4" w:tplc="08090003" w:tentative="1">
      <w:start w:val="1"/>
      <w:numFmt w:val="bullet"/>
      <w:lvlText w:val="o"/>
      <w:lvlJc w:val="left"/>
      <w:pPr>
        <w:ind w:left="2940" w:hanging="360"/>
      </w:pPr>
      <w:rPr>
        <w:rFonts w:ascii="Courier New" w:hAnsi="Courier New" w:cs="Courier New" w:hint="default"/>
      </w:rPr>
    </w:lvl>
    <w:lvl w:ilvl="5" w:tplc="08090005" w:tentative="1">
      <w:start w:val="1"/>
      <w:numFmt w:val="bullet"/>
      <w:lvlText w:val=""/>
      <w:lvlJc w:val="left"/>
      <w:pPr>
        <w:ind w:left="3660" w:hanging="360"/>
      </w:pPr>
      <w:rPr>
        <w:rFonts w:ascii="Wingdings" w:hAnsi="Wingdings" w:hint="default"/>
      </w:rPr>
    </w:lvl>
    <w:lvl w:ilvl="6" w:tplc="08090001" w:tentative="1">
      <w:start w:val="1"/>
      <w:numFmt w:val="bullet"/>
      <w:lvlText w:val=""/>
      <w:lvlJc w:val="left"/>
      <w:pPr>
        <w:ind w:left="4380" w:hanging="360"/>
      </w:pPr>
      <w:rPr>
        <w:rFonts w:ascii="Symbol" w:hAnsi="Symbol" w:hint="default"/>
      </w:rPr>
    </w:lvl>
    <w:lvl w:ilvl="7" w:tplc="08090003" w:tentative="1">
      <w:start w:val="1"/>
      <w:numFmt w:val="bullet"/>
      <w:lvlText w:val="o"/>
      <w:lvlJc w:val="left"/>
      <w:pPr>
        <w:ind w:left="5100" w:hanging="360"/>
      </w:pPr>
      <w:rPr>
        <w:rFonts w:ascii="Courier New" w:hAnsi="Courier New" w:cs="Courier New" w:hint="default"/>
      </w:rPr>
    </w:lvl>
    <w:lvl w:ilvl="8" w:tplc="08090005" w:tentative="1">
      <w:start w:val="1"/>
      <w:numFmt w:val="bullet"/>
      <w:lvlText w:val=""/>
      <w:lvlJc w:val="left"/>
      <w:pPr>
        <w:ind w:left="5820" w:hanging="360"/>
      </w:pPr>
      <w:rPr>
        <w:rFonts w:ascii="Wingdings" w:hAnsi="Wingdings" w:hint="default"/>
      </w:rPr>
    </w:lvl>
  </w:abstractNum>
  <w:abstractNum w:abstractNumId="2" w15:restartNumberingAfterBreak="0">
    <w:nsid w:val="0BA726CB"/>
    <w:multiLevelType w:val="hybridMultilevel"/>
    <w:tmpl w:val="DD42D848"/>
    <w:lvl w:ilvl="0" w:tplc="A2145FA8">
      <w:numFmt w:val="bullet"/>
      <w:lvlText w:val="•"/>
      <w:lvlJc w:val="left"/>
      <w:pPr>
        <w:ind w:left="7520" w:hanging="7520"/>
      </w:pPr>
      <w:rPr>
        <w:rFonts w:ascii="Times New Roman" w:eastAsia="SimSun" w:hAnsi="Times New Roman" w:cs="Times New Roman" w:hint="default"/>
        <w:color w:val="0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14011696"/>
    <w:multiLevelType w:val="multilevel"/>
    <w:tmpl w:val="718A14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4937E1B"/>
    <w:multiLevelType w:val="hybridMultilevel"/>
    <w:tmpl w:val="2A149FE8"/>
    <w:lvl w:ilvl="0" w:tplc="04090001">
      <w:start w:val="1"/>
      <w:numFmt w:val="bullet"/>
      <w:lvlText w:val=""/>
      <w:lvlJc w:val="left"/>
      <w:pPr>
        <w:ind w:left="11" w:hanging="360"/>
      </w:pPr>
      <w:rPr>
        <w:rFonts w:ascii="Symbol" w:hAnsi="Symbol" w:hint="default"/>
      </w:rPr>
    </w:lvl>
    <w:lvl w:ilvl="1" w:tplc="04090003" w:tentative="1">
      <w:start w:val="1"/>
      <w:numFmt w:val="bullet"/>
      <w:lvlText w:val="o"/>
      <w:lvlJc w:val="left"/>
      <w:pPr>
        <w:ind w:left="731" w:hanging="360"/>
      </w:pPr>
      <w:rPr>
        <w:rFonts w:ascii="Courier New" w:hAnsi="Courier New" w:cs="Courier New" w:hint="default"/>
      </w:rPr>
    </w:lvl>
    <w:lvl w:ilvl="2" w:tplc="04090005" w:tentative="1">
      <w:start w:val="1"/>
      <w:numFmt w:val="bullet"/>
      <w:lvlText w:val=""/>
      <w:lvlJc w:val="left"/>
      <w:pPr>
        <w:ind w:left="1451" w:hanging="360"/>
      </w:pPr>
      <w:rPr>
        <w:rFonts w:ascii="Wingdings" w:hAnsi="Wingdings" w:hint="default"/>
      </w:rPr>
    </w:lvl>
    <w:lvl w:ilvl="3" w:tplc="04090001" w:tentative="1">
      <w:start w:val="1"/>
      <w:numFmt w:val="bullet"/>
      <w:lvlText w:val=""/>
      <w:lvlJc w:val="left"/>
      <w:pPr>
        <w:ind w:left="2171" w:hanging="360"/>
      </w:pPr>
      <w:rPr>
        <w:rFonts w:ascii="Symbol" w:hAnsi="Symbol" w:hint="default"/>
      </w:rPr>
    </w:lvl>
    <w:lvl w:ilvl="4" w:tplc="04090003" w:tentative="1">
      <w:start w:val="1"/>
      <w:numFmt w:val="bullet"/>
      <w:lvlText w:val="o"/>
      <w:lvlJc w:val="left"/>
      <w:pPr>
        <w:ind w:left="2891" w:hanging="360"/>
      </w:pPr>
      <w:rPr>
        <w:rFonts w:ascii="Courier New" w:hAnsi="Courier New" w:cs="Courier New" w:hint="default"/>
      </w:rPr>
    </w:lvl>
    <w:lvl w:ilvl="5" w:tplc="04090005" w:tentative="1">
      <w:start w:val="1"/>
      <w:numFmt w:val="bullet"/>
      <w:lvlText w:val=""/>
      <w:lvlJc w:val="left"/>
      <w:pPr>
        <w:ind w:left="3611" w:hanging="360"/>
      </w:pPr>
      <w:rPr>
        <w:rFonts w:ascii="Wingdings" w:hAnsi="Wingdings" w:hint="default"/>
      </w:rPr>
    </w:lvl>
    <w:lvl w:ilvl="6" w:tplc="04090001" w:tentative="1">
      <w:start w:val="1"/>
      <w:numFmt w:val="bullet"/>
      <w:lvlText w:val=""/>
      <w:lvlJc w:val="left"/>
      <w:pPr>
        <w:ind w:left="4331" w:hanging="360"/>
      </w:pPr>
      <w:rPr>
        <w:rFonts w:ascii="Symbol" w:hAnsi="Symbol" w:hint="default"/>
      </w:rPr>
    </w:lvl>
    <w:lvl w:ilvl="7" w:tplc="04090003" w:tentative="1">
      <w:start w:val="1"/>
      <w:numFmt w:val="bullet"/>
      <w:lvlText w:val="o"/>
      <w:lvlJc w:val="left"/>
      <w:pPr>
        <w:ind w:left="5051" w:hanging="360"/>
      </w:pPr>
      <w:rPr>
        <w:rFonts w:ascii="Courier New" w:hAnsi="Courier New" w:cs="Courier New" w:hint="default"/>
      </w:rPr>
    </w:lvl>
    <w:lvl w:ilvl="8" w:tplc="04090005" w:tentative="1">
      <w:start w:val="1"/>
      <w:numFmt w:val="bullet"/>
      <w:lvlText w:val=""/>
      <w:lvlJc w:val="left"/>
      <w:pPr>
        <w:ind w:left="5771" w:hanging="360"/>
      </w:pPr>
      <w:rPr>
        <w:rFonts w:ascii="Wingdings" w:hAnsi="Wingdings" w:hint="default"/>
      </w:rPr>
    </w:lvl>
  </w:abstractNum>
  <w:abstractNum w:abstractNumId="6" w15:restartNumberingAfterBreak="0">
    <w:nsid w:val="17F13753"/>
    <w:multiLevelType w:val="hybridMultilevel"/>
    <w:tmpl w:val="4F446BCE"/>
    <w:lvl w:ilvl="0" w:tplc="A2145FA8">
      <w:numFmt w:val="bullet"/>
      <w:lvlText w:val="•"/>
      <w:lvlJc w:val="left"/>
      <w:pPr>
        <w:ind w:left="7880" w:hanging="7520"/>
      </w:pPr>
      <w:rPr>
        <w:rFonts w:ascii="Times New Roman" w:eastAsia="SimSun" w:hAnsi="Times New Roman" w:cs="Times New Roman"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135B82"/>
    <w:multiLevelType w:val="hybridMultilevel"/>
    <w:tmpl w:val="6DAE2F06"/>
    <w:lvl w:ilvl="0" w:tplc="44361A5A">
      <w:start w:val="1"/>
      <w:numFmt w:val="decimal"/>
      <w:lvlText w:val="%1)"/>
      <w:lvlJc w:val="left"/>
      <w:pPr>
        <w:ind w:left="-300" w:hanging="360"/>
      </w:pPr>
      <w:rPr>
        <w:rFonts w:hint="default"/>
        <w:b/>
        <w:i/>
      </w:rPr>
    </w:lvl>
    <w:lvl w:ilvl="1" w:tplc="180A0019" w:tentative="1">
      <w:start w:val="1"/>
      <w:numFmt w:val="lowerLetter"/>
      <w:lvlText w:val="%2."/>
      <w:lvlJc w:val="left"/>
      <w:pPr>
        <w:ind w:left="420" w:hanging="360"/>
      </w:pPr>
    </w:lvl>
    <w:lvl w:ilvl="2" w:tplc="180A001B" w:tentative="1">
      <w:start w:val="1"/>
      <w:numFmt w:val="lowerRoman"/>
      <w:lvlText w:val="%3."/>
      <w:lvlJc w:val="right"/>
      <w:pPr>
        <w:ind w:left="1140" w:hanging="180"/>
      </w:pPr>
    </w:lvl>
    <w:lvl w:ilvl="3" w:tplc="180A000F" w:tentative="1">
      <w:start w:val="1"/>
      <w:numFmt w:val="decimal"/>
      <w:lvlText w:val="%4."/>
      <w:lvlJc w:val="left"/>
      <w:pPr>
        <w:ind w:left="1860" w:hanging="360"/>
      </w:pPr>
    </w:lvl>
    <w:lvl w:ilvl="4" w:tplc="180A0019" w:tentative="1">
      <w:start w:val="1"/>
      <w:numFmt w:val="lowerLetter"/>
      <w:lvlText w:val="%5."/>
      <w:lvlJc w:val="left"/>
      <w:pPr>
        <w:ind w:left="2580" w:hanging="360"/>
      </w:pPr>
    </w:lvl>
    <w:lvl w:ilvl="5" w:tplc="180A001B" w:tentative="1">
      <w:start w:val="1"/>
      <w:numFmt w:val="lowerRoman"/>
      <w:lvlText w:val="%6."/>
      <w:lvlJc w:val="right"/>
      <w:pPr>
        <w:ind w:left="3300" w:hanging="180"/>
      </w:pPr>
    </w:lvl>
    <w:lvl w:ilvl="6" w:tplc="180A000F" w:tentative="1">
      <w:start w:val="1"/>
      <w:numFmt w:val="decimal"/>
      <w:lvlText w:val="%7."/>
      <w:lvlJc w:val="left"/>
      <w:pPr>
        <w:ind w:left="4020" w:hanging="360"/>
      </w:pPr>
    </w:lvl>
    <w:lvl w:ilvl="7" w:tplc="180A0019" w:tentative="1">
      <w:start w:val="1"/>
      <w:numFmt w:val="lowerLetter"/>
      <w:lvlText w:val="%8."/>
      <w:lvlJc w:val="left"/>
      <w:pPr>
        <w:ind w:left="4740" w:hanging="360"/>
      </w:pPr>
    </w:lvl>
    <w:lvl w:ilvl="8" w:tplc="180A001B" w:tentative="1">
      <w:start w:val="1"/>
      <w:numFmt w:val="lowerRoman"/>
      <w:lvlText w:val="%9."/>
      <w:lvlJc w:val="right"/>
      <w:pPr>
        <w:ind w:left="5460" w:hanging="180"/>
      </w:pPr>
    </w:lvl>
  </w:abstractNum>
  <w:abstractNum w:abstractNumId="8" w15:restartNumberingAfterBreak="0">
    <w:nsid w:val="202608BC"/>
    <w:multiLevelType w:val="multilevel"/>
    <w:tmpl w:val="99A8604C"/>
    <w:lvl w:ilvl="0">
      <w:start w:val="1"/>
      <w:numFmt w:val="decimal"/>
      <w:lvlText w:val="%1"/>
      <w:lvlJc w:val="left"/>
      <w:pPr>
        <w:ind w:left="370" w:hanging="370"/>
      </w:pPr>
      <w:rPr>
        <w:rFonts w:hint="default"/>
      </w:rPr>
    </w:lvl>
    <w:lvl w:ilvl="1">
      <w:start w:val="1"/>
      <w:numFmt w:val="decimal"/>
      <w:lvlText w:val="%1-%2"/>
      <w:lvlJc w:val="left"/>
      <w:pPr>
        <w:ind w:left="370" w:hanging="37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278D795A"/>
    <w:multiLevelType w:val="hybridMultilevel"/>
    <w:tmpl w:val="F0F45B92"/>
    <w:lvl w:ilvl="0" w:tplc="08090001">
      <w:start w:val="1"/>
      <w:numFmt w:val="bullet"/>
      <w:lvlText w:val=""/>
      <w:lvlJc w:val="left"/>
      <w:pPr>
        <w:ind w:left="11" w:hanging="360"/>
      </w:pPr>
      <w:rPr>
        <w:rFonts w:ascii="Symbol" w:hAnsi="Symbol" w:hint="default"/>
      </w:rPr>
    </w:lvl>
    <w:lvl w:ilvl="1" w:tplc="08090003" w:tentative="1">
      <w:start w:val="1"/>
      <w:numFmt w:val="bullet"/>
      <w:lvlText w:val="o"/>
      <w:lvlJc w:val="left"/>
      <w:pPr>
        <w:ind w:left="731" w:hanging="360"/>
      </w:pPr>
      <w:rPr>
        <w:rFonts w:ascii="Courier New" w:hAnsi="Courier New" w:cs="Courier New" w:hint="default"/>
      </w:rPr>
    </w:lvl>
    <w:lvl w:ilvl="2" w:tplc="08090005" w:tentative="1">
      <w:start w:val="1"/>
      <w:numFmt w:val="bullet"/>
      <w:lvlText w:val=""/>
      <w:lvlJc w:val="left"/>
      <w:pPr>
        <w:ind w:left="1451" w:hanging="360"/>
      </w:pPr>
      <w:rPr>
        <w:rFonts w:ascii="Wingdings" w:hAnsi="Wingdings" w:hint="default"/>
      </w:rPr>
    </w:lvl>
    <w:lvl w:ilvl="3" w:tplc="08090001" w:tentative="1">
      <w:start w:val="1"/>
      <w:numFmt w:val="bullet"/>
      <w:lvlText w:val=""/>
      <w:lvlJc w:val="left"/>
      <w:pPr>
        <w:ind w:left="2171" w:hanging="360"/>
      </w:pPr>
      <w:rPr>
        <w:rFonts w:ascii="Symbol" w:hAnsi="Symbol" w:hint="default"/>
      </w:rPr>
    </w:lvl>
    <w:lvl w:ilvl="4" w:tplc="08090003" w:tentative="1">
      <w:start w:val="1"/>
      <w:numFmt w:val="bullet"/>
      <w:lvlText w:val="o"/>
      <w:lvlJc w:val="left"/>
      <w:pPr>
        <w:ind w:left="2891" w:hanging="360"/>
      </w:pPr>
      <w:rPr>
        <w:rFonts w:ascii="Courier New" w:hAnsi="Courier New" w:cs="Courier New" w:hint="default"/>
      </w:rPr>
    </w:lvl>
    <w:lvl w:ilvl="5" w:tplc="08090005" w:tentative="1">
      <w:start w:val="1"/>
      <w:numFmt w:val="bullet"/>
      <w:lvlText w:val=""/>
      <w:lvlJc w:val="left"/>
      <w:pPr>
        <w:ind w:left="3611" w:hanging="360"/>
      </w:pPr>
      <w:rPr>
        <w:rFonts w:ascii="Wingdings" w:hAnsi="Wingdings" w:hint="default"/>
      </w:rPr>
    </w:lvl>
    <w:lvl w:ilvl="6" w:tplc="08090001" w:tentative="1">
      <w:start w:val="1"/>
      <w:numFmt w:val="bullet"/>
      <w:lvlText w:val=""/>
      <w:lvlJc w:val="left"/>
      <w:pPr>
        <w:ind w:left="4331" w:hanging="360"/>
      </w:pPr>
      <w:rPr>
        <w:rFonts w:ascii="Symbol" w:hAnsi="Symbol" w:hint="default"/>
      </w:rPr>
    </w:lvl>
    <w:lvl w:ilvl="7" w:tplc="08090003" w:tentative="1">
      <w:start w:val="1"/>
      <w:numFmt w:val="bullet"/>
      <w:lvlText w:val="o"/>
      <w:lvlJc w:val="left"/>
      <w:pPr>
        <w:ind w:left="5051" w:hanging="360"/>
      </w:pPr>
      <w:rPr>
        <w:rFonts w:ascii="Courier New" w:hAnsi="Courier New" w:cs="Courier New" w:hint="default"/>
      </w:rPr>
    </w:lvl>
    <w:lvl w:ilvl="8" w:tplc="08090005" w:tentative="1">
      <w:start w:val="1"/>
      <w:numFmt w:val="bullet"/>
      <w:lvlText w:val=""/>
      <w:lvlJc w:val="left"/>
      <w:pPr>
        <w:ind w:left="5771" w:hanging="360"/>
      </w:pPr>
      <w:rPr>
        <w:rFonts w:ascii="Wingdings" w:hAnsi="Wingdings" w:hint="default"/>
      </w:rPr>
    </w:lvl>
  </w:abstractNum>
  <w:abstractNum w:abstractNumId="10" w15:restartNumberingAfterBreak="0">
    <w:nsid w:val="27BE4FC4"/>
    <w:multiLevelType w:val="multilevel"/>
    <w:tmpl w:val="B610236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2A177ADE"/>
    <w:multiLevelType w:val="hybridMultilevel"/>
    <w:tmpl w:val="EA6CF934"/>
    <w:lvl w:ilvl="0" w:tplc="08090001">
      <w:start w:val="1"/>
      <w:numFmt w:val="bullet"/>
      <w:lvlText w:val=""/>
      <w:lvlJc w:val="left"/>
      <w:pPr>
        <w:ind w:left="11" w:hanging="360"/>
      </w:pPr>
      <w:rPr>
        <w:rFonts w:ascii="Symbol" w:hAnsi="Symbol" w:hint="default"/>
      </w:rPr>
    </w:lvl>
    <w:lvl w:ilvl="1" w:tplc="08090003" w:tentative="1">
      <w:start w:val="1"/>
      <w:numFmt w:val="bullet"/>
      <w:lvlText w:val="o"/>
      <w:lvlJc w:val="left"/>
      <w:pPr>
        <w:ind w:left="731" w:hanging="360"/>
      </w:pPr>
      <w:rPr>
        <w:rFonts w:ascii="Courier New" w:hAnsi="Courier New" w:cs="Courier New" w:hint="default"/>
      </w:rPr>
    </w:lvl>
    <w:lvl w:ilvl="2" w:tplc="08090005" w:tentative="1">
      <w:start w:val="1"/>
      <w:numFmt w:val="bullet"/>
      <w:lvlText w:val=""/>
      <w:lvlJc w:val="left"/>
      <w:pPr>
        <w:ind w:left="1451" w:hanging="360"/>
      </w:pPr>
      <w:rPr>
        <w:rFonts w:ascii="Wingdings" w:hAnsi="Wingdings" w:hint="default"/>
      </w:rPr>
    </w:lvl>
    <w:lvl w:ilvl="3" w:tplc="08090001" w:tentative="1">
      <w:start w:val="1"/>
      <w:numFmt w:val="bullet"/>
      <w:lvlText w:val=""/>
      <w:lvlJc w:val="left"/>
      <w:pPr>
        <w:ind w:left="2171" w:hanging="360"/>
      </w:pPr>
      <w:rPr>
        <w:rFonts w:ascii="Symbol" w:hAnsi="Symbol" w:hint="default"/>
      </w:rPr>
    </w:lvl>
    <w:lvl w:ilvl="4" w:tplc="08090003" w:tentative="1">
      <w:start w:val="1"/>
      <w:numFmt w:val="bullet"/>
      <w:lvlText w:val="o"/>
      <w:lvlJc w:val="left"/>
      <w:pPr>
        <w:ind w:left="2891" w:hanging="360"/>
      </w:pPr>
      <w:rPr>
        <w:rFonts w:ascii="Courier New" w:hAnsi="Courier New" w:cs="Courier New" w:hint="default"/>
      </w:rPr>
    </w:lvl>
    <w:lvl w:ilvl="5" w:tplc="08090005" w:tentative="1">
      <w:start w:val="1"/>
      <w:numFmt w:val="bullet"/>
      <w:lvlText w:val=""/>
      <w:lvlJc w:val="left"/>
      <w:pPr>
        <w:ind w:left="3611" w:hanging="360"/>
      </w:pPr>
      <w:rPr>
        <w:rFonts w:ascii="Wingdings" w:hAnsi="Wingdings" w:hint="default"/>
      </w:rPr>
    </w:lvl>
    <w:lvl w:ilvl="6" w:tplc="08090001" w:tentative="1">
      <w:start w:val="1"/>
      <w:numFmt w:val="bullet"/>
      <w:lvlText w:val=""/>
      <w:lvlJc w:val="left"/>
      <w:pPr>
        <w:ind w:left="4331" w:hanging="360"/>
      </w:pPr>
      <w:rPr>
        <w:rFonts w:ascii="Symbol" w:hAnsi="Symbol" w:hint="default"/>
      </w:rPr>
    </w:lvl>
    <w:lvl w:ilvl="7" w:tplc="08090003" w:tentative="1">
      <w:start w:val="1"/>
      <w:numFmt w:val="bullet"/>
      <w:lvlText w:val="o"/>
      <w:lvlJc w:val="left"/>
      <w:pPr>
        <w:ind w:left="5051" w:hanging="360"/>
      </w:pPr>
      <w:rPr>
        <w:rFonts w:ascii="Courier New" w:hAnsi="Courier New" w:cs="Courier New" w:hint="default"/>
      </w:rPr>
    </w:lvl>
    <w:lvl w:ilvl="8" w:tplc="08090005" w:tentative="1">
      <w:start w:val="1"/>
      <w:numFmt w:val="bullet"/>
      <w:lvlText w:val=""/>
      <w:lvlJc w:val="left"/>
      <w:pPr>
        <w:ind w:left="5771" w:hanging="360"/>
      </w:pPr>
      <w:rPr>
        <w:rFonts w:ascii="Wingdings" w:hAnsi="Wingdings" w:hint="default"/>
      </w:rPr>
    </w:lvl>
  </w:abstractNum>
  <w:abstractNum w:abstractNumId="12" w15:restartNumberingAfterBreak="0">
    <w:nsid w:val="2E5E1356"/>
    <w:multiLevelType w:val="hybridMultilevel"/>
    <w:tmpl w:val="050CE8AE"/>
    <w:lvl w:ilvl="0" w:tplc="A2145FA8">
      <w:numFmt w:val="bullet"/>
      <w:lvlText w:val="•"/>
      <w:lvlJc w:val="left"/>
      <w:pPr>
        <w:ind w:left="8240" w:hanging="7520"/>
      </w:pPr>
      <w:rPr>
        <w:rFonts w:ascii="Times New Roman" w:eastAsia="SimSun" w:hAnsi="Times New Roman" w:cs="Times New Roman" w:hint="default"/>
        <w:color w:val="00000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BEC7B58"/>
    <w:multiLevelType w:val="hybridMultilevel"/>
    <w:tmpl w:val="80F22A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F0E4A73"/>
    <w:multiLevelType w:val="hybridMultilevel"/>
    <w:tmpl w:val="A7AAD57A"/>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1715387"/>
    <w:multiLevelType w:val="hybridMultilevel"/>
    <w:tmpl w:val="41EEB7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5E10A8A"/>
    <w:multiLevelType w:val="hybridMultilevel"/>
    <w:tmpl w:val="69A417E8"/>
    <w:lvl w:ilvl="0" w:tplc="258CE824">
      <w:start w:val="1"/>
      <w:numFmt w:val="decimal"/>
      <w:pStyle w:val="NormalParagrahNumbering"/>
      <w:lvlText w:val="%1."/>
      <w:lvlJc w:val="left"/>
      <w:pPr>
        <w:ind w:left="720" w:hanging="360"/>
      </w:pPr>
      <w:rPr>
        <w:rFonts w:ascii="Times New Roman" w:hAnsi="Times New Roman" w:cs="Times New Roman" w:hint="default"/>
        <w:b w:val="0"/>
        <w:i w:val="0"/>
        <w:iCs w:val="0"/>
        <w:caps w:val="0"/>
        <w:smallCaps w:val="0"/>
        <w:strike w:val="0"/>
        <w:dstrike w:val="0"/>
        <w:noProof w:val="0"/>
        <w:vanish w:val="0"/>
        <w:color w:val="000000"/>
        <w:spacing w:val="0"/>
        <w:kern w:val="0"/>
        <w:position w:val="0"/>
        <w:sz w:val="22"/>
        <w:szCs w:val="22"/>
        <w:u w:val="none"/>
        <w:vertAlign w:val="baseline"/>
        <w:em w:val="none"/>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6154DFF"/>
    <w:multiLevelType w:val="hybridMultilevel"/>
    <w:tmpl w:val="0ACEDE0C"/>
    <w:lvl w:ilvl="0" w:tplc="F726F9FC">
      <w:start w:val="1"/>
      <w:numFmt w:val="bullet"/>
      <w:lvlText w:val=""/>
      <w:lvlJc w:val="left"/>
      <w:pPr>
        <w:ind w:left="774" w:hanging="360"/>
      </w:pPr>
      <w:rPr>
        <w:rFonts w:ascii="Symbol" w:hAnsi="Symbol" w:hint="default"/>
      </w:rPr>
    </w:lvl>
    <w:lvl w:ilvl="1" w:tplc="08090003" w:tentative="1">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abstractNum w:abstractNumId="18" w15:restartNumberingAfterBreak="0">
    <w:nsid w:val="53A702EA"/>
    <w:multiLevelType w:val="hybridMultilevel"/>
    <w:tmpl w:val="028605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5292CC5"/>
    <w:multiLevelType w:val="hybridMultilevel"/>
    <w:tmpl w:val="5B542B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91064E8"/>
    <w:multiLevelType w:val="hybridMultilevel"/>
    <w:tmpl w:val="FF9C948C"/>
    <w:lvl w:ilvl="0" w:tplc="08090001">
      <w:start w:val="1"/>
      <w:numFmt w:val="bullet"/>
      <w:lvlText w:val=""/>
      <w:lvlJc w:val="left"/>
      <w:pPr>
        <w:ind w:left="720" w:hanging="360"/>
      </w:pPr>
      <w:rPr>
        <w:rFonts w:ascii="Symbol" w:hAnsi="Symbol" w:hint="default"/>
      </w:rPr>
    </w:lvl>
    <w:lvl w:ilvl="1" w:tplc="4FC00D4E">
      <w:numFmt w:val="bullet"/>
      <w:lvlText w:val="•"/>
      <w:lvlJc w:val="left"/>
      <w:pPr>
        <w:ind w:left="1790" w:hanging="710"/>
      </w:pPr>
      <w:rPr>
        <w:rFonts w:ascii="Times New Roman" w:eastAsia="Times New Roman"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95B068A"/>
    <w:multiLevelType w:val="hybridMultilevel"/>
    <w:tmpl w:val="293663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24E6262"/>
    <w:multiLevelType w:val="hybridMultilevel"/>
    <w:tmpl w:val="2932D9C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72822C23"/>
    <w:multiLevelType w:val="hybridMultilevel"/>
    <w:tmpl w:val="EB78E462"/>
    <w:lvl w:ilvl="0" w:tplc="4976A4D6">
      <w:start w:val="1"/>
      <w:numFmt w:val="bullet"/>
      <w:lvlText w:val=""/>
      <w:lvlJc w:val="left"/>
      <w:pPr>
        <w:ind w:left="774" w:hanging="360"/>
      </w:pPr>
      <w:rPr>
        <w:rFonts w:ascii="Symbol" w:hAnsi="Symbol" w:hint="default"/>
      </w:rPr>
    </w:lvl>
    <w:lvl w:ilvl="1" w:tplc="08090003" w:tentative="1">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abstractNum w:abstractNumId="24" w15:restartNumberingAfterBreak="0">
    <w:nsid w:val="735E3482"/>
    <w:multiLevelType w:val="hybridMultilevel"/>
    <w:tmpl w:val="5630F4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8ED624A"/>
    <w:multiLevelType w:val="hybridMultilevel"/>
    <w:tmpl w:val="F68CE2A6"/>
    <w:lvl w:ilvl="0" w:tplc="08090001">
      <w:start w:val="1"/>
      <w:numFmt w:val="bullet"/>
      <w:lvlText w:val=""/>
      <w:lvlJc w:val="left"/>
      <w:pPr>
        <w:ind w:left="0" w:hanging="360"/>
      </w:pPr>
      <w:rPr>
        <w:rFonts w:ascii="Symbol" w:hAnsi="Symbol" w:hint="default"/>
      </w:rPr>
    </w:lvl>
    <w:lvl w:ilvl="1" w:tplc="08090003" w:tentative="1">
      <w:start w:val="1"/>
      <w:numFmt w:val="bullet"/>
      <w:lvlText w:val="o"/>
      <w:lvlJc w:val="left"/>
      <w:pPr>
        <w:ind w:left="720" w:hanging="360"/>
      </w:pPr>
      <w:rPr>
        <w:rFonts w:ascii="Courier New" w:hAnsi="Courier New" w:cs="Courier New" w:hint="default"/>
      </w:rPr>
    </w:lvl>
    <w:lvl w:ilvl="2" w:tplc="08090005" w:tentative="1">
      <w:start w:val="1"/>
      <w:numFmt w:val="bullet"/>
      <w:lvlText w:val=""/>
      <w:lvlJc w:val="left"/>
      <w:pPr>
        <w:ind w:left="1440" w:hanging="360"/>
      </w:pPr>
      <w:rPr>
        <w:rFonts w:ascii="Wingdings" w:hAnsi="Wingdings" w:hint="default"/>
      </w:rPr>
    </w:lvl>
    <w:lvl w:ilvl="3" w:tplc="08090001" w:tentative="1">
      <w:start w:val="1"/>
      <w:numFmt w:val="bullet"/>
      <w:lvlText w:val=""/>
      <w:lvlJc w:val="left"/>
      <w:pPr>
        <w:ind w:left="2160" w:hanging="360"/>
      </w:pPr>
      <w:rPr>
        <w:rFonts w:ascii="Symbol" w:hAnsi="Symbol" w:hint="default"/>
      </w:rPr>
    </w:lvl>
    <w:lvl w:ilvl="4" w:tplc="08090003" w:tentative="1">
      <w:start w:val="1"/>
      <w:numFmt w:val="bullet"/>
      <w:lvlText w:val="o"/>
      <w:lvlJc w:val="left"/>
      <w:pPr>
        <w:ind w:left="2880" w:hanging="360"/>
      </w:pPr>
      <w:rPr>
        <w:rFonts w:ascii="Courier New" w:hAnsi="Courier New" w:cs="Courier New" w:hint="default"/>
      </w:rPr>
    </w:lvl>
    <w:lvl w:ilvl="5" w:tplc="08090005" w:tentative="1">
      <w:start w:val="1"/>
      <w:numFmt w:val="bullet"/>
      <w:lvlText w:val=""/>
      <w:lvlJc w:val="left"/>
      <w:pPr>
        <w:ind w:left="3600" w:hanging="360"/>
      </w:pPr>
      <w:rPr>
        <w:rFonts w:ascii="Wingdings" w:hAnsi="Wingdings" w:hint="default"/>
      </w:rPr>
    </w:lvl>
    <w:lvl w:ilvl="6" w:tplc="08090001" w:tentative="1">
      <w:start w:val="1"/>
      <w:numFmt w:val="bullet"/>
      <w:lvlText w:val=""/>
      <w:lvlJc w:val="left"/>
      <w:pPr>
        <w:ind w:left="4320" w:hanging="360"/>
      </w:pPr>
      <w:rPr>
        <w:rFonts w:ascii="Symbol" w:hAnsi="Symbol" w:hint="default"/>
      </w:rPr>
    </w:lvl>
    <w:lvl w:ilvl="7" w:tplc="08090003" w:tentative="1">
      <w:start w:val="1"/>
      <w:numFmt w:val="bullet"/>
      <w:lvlText w:val="o"/>
      <w:lvlJc w:val="left"/>
      <w:pPr>
        <w:ind w:left="5040" w:hanging="360"/>
      </w:pPr>
      <w:rPr>
        <w:rFonts w:ascii="Courier New" w:hAnsi="Courier New" w:cs="Courier New" w:hint="default"/>
      </w:rPr>
    </w:lvl>
    <w:lvl w:ilvl="8" w:tplc="08090005" w:tentative="1">
      <w:start w:val="1"/>
      <w:numFmt w:val="bullet"/>
      <w:lvlText w:val=""/>
      <w:lvlJc w:val="left"/>
      <w:pPr>
        <w:ind w:left="5760" w:hanging="360"/>
      </w:pPr>
      <w:rPr>
        <w:rFonts w:ascii="Wingdings" w:hAnsi="Wingdings" w:hint="default"/>
      </w:rPr>
    </w:lvl>
  </w:abstractNum>
  <w:abstractNum w:abstractNumId="26" w15:restartNumberingAfterBreak="0">
    <w:nsid w:val="7B554FE0"/>
    <w:multiLevelType w:val="hybridMultilevel"/>
    <w:tmpl w:val="F7F86E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B5C510B"/>
    <w:multiLevelType w:val="hybridMultilevel"/>
    <w:tmpl w:val="9B0812D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8" w15:restartNumberingAfterBreak="0">
    <w:nsid w:val="7EB66647"/>
    <w:multiLevelType w:val="hybridMultilevel"/>
    <w:tmpl w:val="3A0A09E8"/>
    <w:lvl w:ilvl="0" w:tplc="8D3CCD7E">
      <w:start w:val="1"/>
      <w:numFmt w:val="bullet"/>
      <w:pStyle w:val="NormalBullet"/>
      <w:lvlText w:val=""/>
      <w:lvlJc w:val="left"/>
      <w:pPr>
        <w:ind w:left="-1031" w:hanging="360"/>
      </w:pPr>
      <w:rPr>
        <w:rFonts w:ascii="Wingdings" w:hAnsi="Wingdings" w:hint="default"/>
        <w:b w:val="0"/>
        <w:i w:val="0"/>
        <w:color w:val="auto"/>
        <w:sz w:val="20"/>
        <w:szCs w:val="20"/>
      </w:rPr>
    </w:lvl>
    <w:lvl w:ilvl="1" w:tplc="10090003">
      <w:start w:val="1"/>
      <w:numFmt w:val="bullet"/>
      <w:lvlText w:val="o"/>
      <w:lvlJc w:val="left"/>
      <w:pPr>
        <w:ind w:left="-311" w:hanging="360"/>
      </w:pPr>
      <w:rPr>
        <w:rFonts w:ascii="Courier New" w:hAnsi="Courier New" w:cs="Courier New" w:hint="default"/>
      </w:rPr>
    </w:lvl>
    <w:lvl w:ilvl="2" w:tplc="10090005">
      <w:start w:val="1"/>
      <w:numFmt w:val="bullet"/>
      <w:lvlText w:val=""/>
      <w:lvlJc w:val="left"/>
      <w:pPr>
        <w:ind w:left="409" w:hanging="360"/>
      </w:pPr>
      <w:rPr>
        <w:rFonts w:ascii="Wingdings" w:hAnsi="Wingdings" w:hint="default"/>
      </w:rPr>
    </w:lvl>
    <w:lvl w:ilvl="3" w:tplc="10090001">
      <w:start w:val="1"/>
      <w:numFmt w:val="bullet"/>
      <w:lvlText w:val=""/>
      <w:lvlJc w:val="left"/>
      <w:pPr>
        <w:ind w:left="1129" w:hanging="360"/>
      </w:pPr>
      <w:rPr>
        <w:rFonts w:ascii="Symbol" w:hAnsi="Symbol" w:hint="default"/>
      </w:rPr>
    </w:lvl>
    <w:lvl w:ilvl="4" w:tplc="CE5C5B82">
      <w:start w:val="1"/>
      <w:numFmt w:val="bullet"/>
      <w:lvlText w:val="o"/>
      <w:lvlJc w:val="left"/>
      <w:pPr>
        <w:ind w:left="1849" w:hanging="360"/>
      </w:pPr>
      <w:rPr>
        <w:rFonts w:ascii="Courier New" w:hAnsi="Courier New" w:cs="Courier New" w:hint="default"/>
      </w:rPr>
    </w:lvl>
    <w:lvl w:ilvl="5" w:tplc="10090005" w:tentative="1">
      <w:start w:val="1"/>
      <w:numFmt w:val="bullet"/>
      <w:lvlText w:val=""/>
      <w:lvlJc w:val="left"/>
      <w:pPr>
        <w:ind w:left="2569" w:hanging="360"/>
      </w:pPr>
      <w:rPr>
        <w:rFonts w:ascii="Wingdings" w:hAnsi="Wingdings" w:hint="default"/>
      </w:rPr>
    </w:lvl>
    <w:lvl w:ilvl="6" w:tplc="10090001" w:tentative="1">
      <w:start w:val="1"/>
      <w:numFmt w:val="bullet"/>
      <w:lvlText w:val=""/>
      <w:lvlJc w:val="left"/>
      <w:pPr>
        <w:ind w:left="3289" w:hanging="360"/>
      </w:pPr>
      <w:rPr>
        <w:rFonts w:ascii="Symbol" w:hAnsi="Symbol" w:hint="default"/>
      </w:rPr>
    </w:lvl>
    <w:lvl w:ilvl="7" w:tplc="10090003" w:tentative="1">
      <w:start w:val="1"/>
      <w:numFmt w:val="bullet"/>
      <w:lvlText w:val="o"/>
      <w:lvlJc w:val="left"/>
      <w:pPr>
        <w:ind w:left="4009" w:hanging="360"/>
      </w:pPr>
      <w:rPr>
        <w:rFonts w:ascii="Courier New" w:hAnsi="Courier New" w:cs="Courier New" w:hint="default"/>
      </w:rPr>
    </w:lvl>
    <w:lvl w:ilvl="8" w:tplc="10090005" w:tentative="1">
      <w:start w:val="1"/>
      <w:numFmt w:val="bullet"/>
      <w:lvlText w:val=""/>
      <w:lvlJc w:val="left"/>
      <w:pPr>
        <w:ind w:left="4729" w:hanging="360"/>
      </w:pPr>
      <w:rPr>
        <w:rFonts w:ascii="Wingdings" w:hAnsi="Wingdings" w:hint="default"/>
      </w:rPr>
    </w:lvl>
  </w:abstractNum>
  <w:abstractNum w:abstractNumId="29" w15:restartNumberingAfterBreak="0">
    <w:nsid w:val="7F4015FB"/>
    <w:multiLevelType w:val="hybridMultilevel"/>
    <w:tmpl w:val="0AF47A80"/>
    <w:lvl w:ilvl="0" w:tplc="F8D4A854">
      <w:numFmt w:val="bullet"/>
      <w:lvlText w:val="•"/>
      <w:lvlJc w:val="left"/>
      <w:pPr>
        <w:ind w:left="1080" w:hanging="72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7"/>
  </w:num>
  <w:num w:numId="3">
    <w:abstractNumId w:val="0"/>
  </w:num>
  <w:num w:numId="4">
    <w:abstractNumId w:val="28"/>
  </w:num>
  <w:num w:numId="5">
    <w:abstractNumId w:val="16"/>
  </w:num>
  <w:num w:numId="6">
    <w:abstractNumId w:val="23"/>
  </w:num>
  <w:num w:numId="7">
    <w:abstractNumId w:val="18"/>
  </w:num>
  <w:num w:numId="8">
    <w:abstractNumId w:val="25"/>
  </w:num>
  <w:num w:numId="9">
    <w:abstractNumId w:val="9"/>
  </w:num>
  <w:num w:numId="10">
    <w:abstractNumId w:val="11"/>
  </w:num>
  <w:num w:numId="11">
    <w:abstractNumId w:val="19"/>
  </w:num>
  <w:num w:numId="12">
    <w:abstractNumId w:val="13"/>
  </w:num>
  <w:num w:numId="13">
    <w:abstractNumId w:val="20"/>
  </w:num>
  <w:num w:numId="14">
    <w:abstractNumId w:val="26"/>
  </w:num>
  <w:num w:numId="15">
    <w:abstractNumId w:val="15"/>
  </w:num>
  <w:num w:numId="16">
    <w:abstractNumId w:val="17"/>
  </w:num>
  <w:num w:numId="17">
    <w:abstractNumId w:val="5"/>
  </w:num>
  <w:num w:numId="18">
    <w:abstractNumId w:val="14"/>
  </w:num>
  <w:num w:numId="19">
    <w:abstractNumId w:val="6"/>
  </w:num>
  <w:num w:numId="20">
    <w:abstractNumId w:val="12"/>
  </w:num>
  <w:num w:numId="21">
    <w:abstractNumId w:val="2"/>
  </w:num>
  <w:num w:numId="22">
    <w:abstractNumId w:val="24"/>
  </w:num>
  <w:num w:numId="23">
    <w:abstractNumId w:val="29"/>
  </w:num>
  <w:num w:numId="24">
    <w:abstractNumId w:val="8"/>
  </w:num>
  <w:num w:numId="25">
    <w:abstractNumId w:val="27"/>
  </w:num>
  <w:num w:numId="26">
    <w:abstractNumId w:val="22"/>
  </w:num>
  <w:num w:numId="27">
    <w:abstractNumId w:val="1"/>
  </w:num>
  <w:num w:numId="28">
    <w:abstractNumId w:val="4"/>
  </w:num>
  <w:num w:numId="29">
    <w:abstractNumId w:val="21"/>
  </w:num>
  <w:num w:numId="30">
    <w:abstractNumId w:val="0"/>
  </w:num>
  <w:num w:numId="3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6C16"/>
    <w:rsid w:val="0000695E"/>
    <w:rsid w:val="00016232"/>
    <w:rsid w:val="00021452"/>
    <w:rsid w:val="00022C34"/>
    <w:rsid w:val="00035578"/>
    <w:rsid w:val="00036260"/>
    <w:rsid w:val="00042DEF"/>
    <w:rsid w:val="00054428"/>
    <w:rsid w:val="000569FE"/>
    <w:rsid w:val="00061CDE"/>
    <w:rsid w:val="00077140"/>
    <w:rsid w:val="0008259E"/>
    <w:rsid w:val="00082F53"/>
    <w:rsid w:val="00082FCE"/>
    <w:rsid w:val="00085855"/>
    <w:rsid w:val="000911DB"/>
    <w:rsid w:val="00091340"/>
    <w:rsid w:val="000A1E48"/>
    <w:rsid w:val="000B0776"/>
    <w:rsid w:val="000B1860"/>
    <w:rsid w:val="000B2546"/>
    <w:rsid w:val="000B3510"/>
    <w:rsid w:val="000B3CB7"/>
    <w:rsid w:val="000B4F7D"/>
    <w:rsid w:val="000B6690"/>
    <w:rsid w:val="000E278C"/>
    <w:rsid w:val="000E3129"/>
    <w:rsid w:val="000F1F4A"/>
    <w:rsid w:val="000F2D6C"/>
    <w:rsid w:val="000F6190"/>
    <w:rsid w:val="00105FC4"/>
    <w:rsid w:val="00107240"/>
    <w:rsid w:val="0010775E"/>
    <w:rsid w:val="001139C9"/>
    <w:rsid w:val="00114736"/>
    <w:rsid w:val="001167D6"/>
    <w:rsid w:val="00116E62"/>
    <w:rsid w:val="00116E77"/>
    <w:rsid w:val="001272B9"/>
    <w:rsid w:val="00135818"/>
    <w:rsid w:val="00141801"/>
    <w:rsid w:val="001454AC"/>
    <w:rsid w:val="00151D70"/>
    <w:rsid w:val="00157EBE"/>
    <w:rsid w:val="001603F6"/>
    <w:rsid w:val="00160664"/>
    <w:rsid w:val="00172CB8"/>
    <w:rsid w:val="00174AE7"/>
    <w:rsid w:val="0019102E"/>
    <w:rsid w:val="00191EC0"/>
    <w:rsid w:val="001A62CE"/>
    <w:rsid w:val="001B59A3"/>
    <w:rsid w:val="001B75A6"/>
    <w:rsid w:val="001B7870"/>
    <w:rsid w:val="001C5269"/>
    <w:rsid w:val="001C595C"/>
    <w:rsid w:val="001C63C1"/>
    <w:rsid w:val="001D1FAD"/>
    <w:rsid w:val="001D34DA"/>
    <w:rsid w:val="001E14F2"/>
    <w:rsid w:val="001F04EA"/>
    <w:rsid w:val="001F120A"/>
    <w:rsid w:val="001F2A0E"/>
    <w:rsid w:val="00206EC0"/>
    <w:rsid w:val="00210249"/>
    <w:rsid w:val="00211962"/>
    <w:rsid w:val="00221A8C"/>
    <w:rsid w:val="00221D4A"/>
    <w:rsid w:val="00246E15"/>
    <w:rsid w:val="00250694"/>
    <w:rsid w:val="00250EDF"/>
    <w:rsid w:val="00253A32"/>
    <w:rsid w:val="00257D3A"/>
    <w:rsid w:val="00262977"/>
    <w:rsid w:val="00262A6C"/>
    <w:rsid w:val="0026464A"/>
    <w:rsid w:val="00274CDA"/>
    <w:rsid w:val="0027576A"/>
    <w:rsid w:val="00275982"/>
    <w:rsid w:val="00276D29"/>
    <w:rsid w:val="00292987"/>
    <w:rsid w:val="00293509"/>
    <w:rsid w:val="002A181C"/>
    <w:rsid w:val="002B18BC"/>
    <w:rsid w:val="002C1839"/>
    <w:rsid w:val="002C5994"/>
    <w:rsid w:val="002D0DE5"/>
    <w:rsid w:val="002D655B"/>
    <w:rsid w:val="002E375C"/>
    <w:rsid w:val="002E46B6"/>
    <w:rsid w:val="002F1082"/>
    <w:rsid w:val="002F1BB9"/>
    <w:rsid w:val="003061D3"/>
    <w:rsid w:val="0030673A"/>
    <w:rsid w:val="003114FD"/>
    <w:rsid w:val="003120E0"/>
    <w:rsid w:val="00312128"/>
    <w:rsid w:val="00312FAA"/>
    <w:rsid w:val="003260F0"/>
    <w:rsid w:val="003373E0"/>
    <w:rsid w:val="003407DF"/>
    <w:rsid w:val="003424AC"/>
    <w:rsid w:val="00344A0B"/>
    <w:rsid w:val="003476E6"/>
    <w:rsid w:val="00350B2C"/>
    <w:rsid w:val="00350FB5"/>
    <w:rsid w:val="00351892"/>
    <w:rsid w:val="003603B1"/>
    <w:rsid w:val="0036361B"/>
    <w:rsid w:val="00365344"/>
    <w:rsid w:val="00375F58"/>
    <w:rsid w:val="00393F29"/>
    <w:rsid w:val="00394B84"/>
    <w:rsid w:val="003A64EC"/>
    <w:rsid w:val="003A6FBE"/>
    <w:rsid w:val="003A7F7F"/>
    <w:rsid w:val="003B1D6E"/>
    <w:rsid w:val="003B2AFD"/>
    <w:rsid w:val="003B3D28"/>
    <w:rsid w:val="003B4DF1"/>
    <w:rsid w:val="003C5E15"/>
    <w:rsid w:val="003D56F7"/>
    <w:rsid w:val="003D7628"/>
    <w:rsid w:val="003E13F8"/>
    <w:rsid w:val="003F6881"/>
    <w:rsid w:val="00404D9F"/>
    <w:rsid w:val="00420498"/>
    <w:rsid w:val="00421CF5"/>
    <w:rsid w:val="00424A01"/>
    <w:rsid w:val="00443E17"/>
    <w:rsid w:val="00444F28"/>
    <w:rsid w:val="00466258"/>
    <w:rsid w:val="004717DE"/>
    <w:rsid w:val="004737FD"/>
    <w:rsid w:val="00477D67"/>
    <w:rsid w:val="004832EB"/>
    <w:rsid w:val="00485C4E"/>
    <w:rsid w:val="004921E0"/>
    <w:rsid w:val="004928E8"/>
    <w:rsid w:val="00493F5C"/>
    <w:rsid w:val="00494BE0"/>
    <w:rsid w:val="004A0ED4"/>
    <w:rsid w:val="004A2892"/>
    <w:rsid w:val="004B225E"/>
    <w:rsid w:val="004B3422"/>
    <w:rsid w:val="004B5779"/>
    <w:rsid w:val="004C0F53"/>
    <w:rsid w:val="004C222D"/>
    <w:rsid w:val="004C4E65"/>
    <w:rsid w:val="004C4FCC"/>
    <w:rsid w:val="004C6CA6"/>
    <w:rsid w:val="004D3E44"/>
    <w:rsid w:val="004D4EAF"/>
    <w:rsid w:val="004D6FCE"/>
    <w:rsid w:val="004E1B07"/>
    <w:rsid w:val="004E1C45"/>
    <w:rsid w:val="004E1E66"/>
    <w:rsid w:val="004E6C91"/>
    <w:rsid w:val="004E79A0"/>
    <w:rsid w:val="004E7B0F"/>
    <w:rsid w:val="004F534C"/>
    <w:rsid w:val="004F6C7B"/>
    <w:rsid w:val="00506095"/>
    <w:rsid w:val="005124A0"/>
    <w:rsid w:val="00514852"/>
    <w:rsid w:val="00514FAF"/>
    <w:rsid w:val="00517063"/>
    <w:rsid w:val="00536892"/>
    <w:rsid w:val="00540AA4"/>
    <w:rsid w:val="0054770D"/>
    <w:rsid w:val="00553EE8"/>
    <w:rsid w:val="00560FAA"/>
    <w:rsid w:val="00562829"/>
    <w:rsid w:val="00570AA0"/>
    <w:rsid w:val="0058128A"/>
    <w:rsid w:val="00591E68"/>
    <w:rsid w:val="00593AD5"/>
    <w:rsid w:val="005960E9"/>
    <w:rsid w:val="00597684"/>
    <w:rsid w:val="005A4873"/>
    <w:rsid w:val="005A5C33"/>
    <w:rsid w:val="005A7C6F"/>
    <w:rsid w:val="005B01CF"/>
    <w:rsid w:val="005B2443"/>
    <w:rsid w:val="005B444C"/>
    <w:rsid w:val="005C39FD"/>
    <w:rsid w:val="005C4DC2"/>
    <w:rsid w:val="005D146F"/>
    <w:rsid w:val="005D32AC"/>
    <w:rsid w:val="005D7A96"/>
    <w:rsid w:val="005F0FA1"/>
    <w:rsid w:val="005F59AE"/>
    <w:rsid w:val="0060373D"/>
    <w:rsid w:val="00606949"/>
    <w:rsid w:val="00611305"/>
    <w:rsid w:val="006122D8"/>
    <w:rsid w:val="00612DE6"/>
    <w:rsid w:val="00614968"/>
    <w:rsid w:val="0061561F"/>
    <w:rsid w:val="0062057E"/>
    <w:rsid w:val="006210B1"/>
    <w:rsid w:val="0062387E"/>
    <w:rsid w:val="0062755E"/>
    <w:rsid w:val="00627799"/>
    <w:rsid w:val="00632277"/>
    <w:rsid w:val="00642EB4"/>
    <w:rsid w:val="00645B46"/>
    <w:rsid w:val="00653A48"/>
    <w:rsid w:val="00662EB8"/>
    <w:rsid w:val="00673992"/>
    <w:rsid w:val="00674067"/>
    <w:rsid w:val="00675C41"/>
    <w:rsid w:val="006853D0"/>
    <w:rsid w:val="0069478C"/>
    <w:rsid w:val="006A05A7"/>
    <w:rsid w:val="006A0950"/>
    <w:rsid w:val="006A2B3C"/>
    <w:rsid w:val="006A47CC"/>
    <w:rsid w:val="006B6C16"/>
    <w:rsid w:val="006C1286"/>
    <w:rsid w:val="006C483D"/>
    <w:rsid w:val="006C5173"/>
    <w:rsid w:val="006C6E52"/>
    <w:rsid w:val="006D1C83"/>
    <w:rsid w:val="006D4737"/>
    <w:rsid w:val="006E10CD"/>
    <w:rsid w:val="006E3E65"/>
    <w:rsid w:val="006E6D1E"/>
    <w:rsid w:val="006E7518"/>
    <w:rsid w:val="006F20F6"/>
    <w:rsid w:val="006F2853"/>
    <w:rsid w:val="006F57F7"/>
    <w:rsid w:val="00703C40"/>
    <w:rsid w:val="00706DE4"/>
    <w:rsid w:val="0071451F"/>
    <w:rsid w:val="00715747"/>
    <w:rsid w:val="00715ABD"/>
    <w:rsid w:val="00725563"/>
    <w:rsid w:val="00740472"/>
    <w:rsid w:val="00743019"/>
    <w:rsid w:val="00754A4E"/>
    <w:rsid w:val="0075701A"/>
    <w:rsid w:val="007739F5"/>
    <w:rsid w:val="007740CA"/>
    <w:rsid w:val="007769C5"/>
    <w:rsid w:val="0078431C"/>
    <w:rsid w:val="00793EB0"/>
    <w:rsid w:val="00795B86"/>
    <w:rsid w:val="007A7010"/>
    <w:rsid w:val="007B0141"/>
    <w:rsid w:val="007B4345"/>
    <w:rsid w:val="007C58E9"/>
    <w:rsid w:val="007C6B1E"/>
    <w:rsid w:val="007D3E21"/>
    <w:rsid w:val="007E2CE2"/>
    <w:rsid w:val="007E6A22"/>
    <w:rsid w:val="007F563A"/>
    <w:rsid w:val="008023C3"/>
    <w:rsid w:val="00812169"/>
    <w:rsid w:val="00814968"/>
    <w:rsid w:val="00820331"/>
    <w:rsid w:val="00830948"/>
    <w:rsid w:val="008433EF"/>
    <w:rsid w:val="008445F8"/>
    <w:rsid w:val="008514C0"/>
    <w:rsid w:val="00857FB5"/>
    <w:rsid w:val="00863F60"/>
    <w:rsid w:val="00864B98"/>
    <w:rsid w:val="0087719C"/>
    <w:rsid w:val="0087798D"/>
    <w:rsid w:val="008831C3"/>
    <w:rsid w:val="00885A03"/>
    <w:rsid w:val="008879B4"/>
    <w:rsid w:val="008A3C18"/>
    <w:rsid w:val="008A60AC"/>
    <w:rsid w:val="008B2342"/>
    <w:rsid w:val="008B4460"/>
    <w:rsid w:val="008B44FA"/>
    <w:rsid w:val="008B683A"/>
    <w:rsid w:val="008E041F"/>
    <w:rsid w:val="008E6CDF"/>
    <w:rsid w:val="008F11E6"/>
    <w:rsid w:val="008F1938"/>
    <w:rsid w:val="008F1B25"/>
    <w:rsid w:val="00903156"/>
    <w:rsid w:val="00903D4A"/>
    <w:rsid w:val="00904C4F"/>
    <w:rsid w:val="0090578F"/>
    <w:rsid w:val="0092647C"/>
    <w:rsid w:val="009344E4"/>
    <w:rsid w:val="009369CE"/>
    <w:rsid w:val="00936FF8"/>
    <w:rsid w:val="009428F0"/>
    <w:rsid w:val="00943479"/>
    <w:rsid w:val="009463AD"/>
    <w:rsid w:val="009471DE"/>
    <w:rsid w:val="00951189"/>
    <w:rsid w:val="00952CAB"/>
    <w:rsid w:val="00952CC8"/>
    <w:rsid w:val="00957FF2"/>
    <w:rsid w:val="009601C9"/>
    <w:rsid w:val="00960F70"/>
    <w:rsid w:val="00961973"/>
    <w:rsid w:val="00964C33"/>
    <w:rsid w:val="009709A0"/>
    <w:rsid w:val="00974932"/>
    <w:rsid w:val="009773A8"/>
    <w:rsid w:val="0097799D"/>
    <w:rsid w:val="00983DD9"/>
    <w:rsid w:val="009853C0"/>
    <w:rsid w:val="009860DF"/>
    <w:rsid w:val="009957C9"/>
    <w:rsid w:val="009A255B"/>
    <w:rsid w:val="009A5F50"/>
    <w:rsid w:val="009A6310"/>
    <w:rsid w:val="009B072B"/>
    <w:rsid w:val="009B1A42"/>
    <w:rsid w:val="009B306A"/>
    <w:rsid w:val="009B3528"/>
    <w:rsid w:val="009B7A12"/>
    <w:rsid w:val="009C0930"/>
    <w:rsid w:val="009C4B4D"/>
    <w:rsid w:val="009D375B"/>
    <w:rsid w:val="009D6ADE"/>
    <w:rsid w:val="009D7627"/>
    <w:rsid w:val="009D7BB3"/>
    <w:rsid w:val="009E5ED5"/>
    <w:rsid w:val="009E64B3"/>
    <w:rsid w:val="009F112D"/>
    <w:rsid w:val="009F2B45"/>
    <w:rsid w:val="009F3717"/>
    <w:rsid w:val="009F44B7"/>
    <w:rsid w:val="00A01305"/>
    <w:rsid w:val="00A03907"/>
    <w:rsid w:val="00A1127D"/>
    <w:rsid w:val="00A1655E"/>
    <w:rsid w:val="00A22A75"/>
    <w:rsid w:val="00A5218B"/>
    <w:rsid w:val="00A65B10"/>
    <w:rsid w:val="00A70782"/>
    <w:rsid w:val="00A711F2"/>
    <w:rsid w:val="00A74155"/>
    <w:rsid w:val="00A8131E"/>
    <w:rsid w:val="00A83BEA"/>
    <w:rsid w:val="00AA14A7"/>
    <w:rsid w:val="00AB1095"/>
    <w:rsid w:val="00AB4C41"/>
    <w:rsid w:val="00AD1118"/>
    <w:rsid w:val="00AD455D"/>
    <w:rsid w:val="00AE2711"/>
    <w:rsid w:val="00AE4B5C"/>
    <w:rsid w:val="00AF0A67"/>
    <w:rsid w:val="00AF3873"/>
    <w:rsid w:val="00AF6005"/>
    <w:rsid w:val="00AF7AC2"/>
    <w:rsid w:val="00B05468"/>
    <w:rsid w:val="00B12024"/>
    <w:rsid w:val="00B152DB"/>
    <w:rsid w:val="00B17444"/>
    <w:rsid w:val="00B208EE"/>
    <w:rsid w:val="00B21868"/>
    <w:rsid w:val="00B27160"/>
    <w:rsid w:val="00B30F8D"/>
    <w:rsid w:val="00B3235B"/>
    <w:rsid w:val="00B32D0D"/>
    <w:rsid w:val="00B3660B"/>
    <w:rsid w:val="00B42A5C"/>
    <w:rsid w:val="00B42B04"/>
    <w:rsid w:val="00B46C3B"/>
    <w:rsid w:val="00B51013"/>
    <w:rsid w:val="00B62DC9"/>
    <w:rsid w:val="00B731C5"/>
    <w:rsid w:val="00B9303E"/>
    <w:rsid w:val="00B9656E"/>
    <w:rsid w:val="00BA64BC"/>
    <w:rsid w:val="00BB4721"/>
    <w:rsid w:val="00BB68B7"/>
    <w:rsid w:val="00BC449F"/>
    <w:rsid w:val="00BC4930"/>
    <w:rsid w:val="00BD0A3F"/>
    <w:rsid w:val="00BD3651"/>
    <w:rsid w:val="00BD3BA7"/>
    <w:rsid w:val="00BD3C2D"/>
    <w:rsid w:val="00BD5D69"/>
    <w:rsid w:val="00BF2728"/>
    <w:rsid w:val="00BF41D0"/>
    <w:rsid w:val="00C03868"/>
    <w:rsid w:val="00C11845"/>
    <w:rsid w:val="00C126CF"/>
    <w:rsid w:val="00C15F12"/>
    <w:rsid w:val="00C1738B"/>
    <w:rsid w:val="00C27907"/>
    <w:rsid w:val="00C27C21"/>
    <w:rsid w:val="00C3352C"/>
    <w:rsid w:val="00C4000D"/>
    <w:rsid w:val="00C4306C"/>
    <w:rsid w:val="00C46FEB"/>
    <w:rsid w:val="00C50F48"/>
    <w:rsid w:val="00C55412"/>
    <w:rsid w:val="00C60F1D"/>
    <w:rsid w:val="00C657E4"/>
    <w:rsid w:val="00C67C4C"/>
    <w:rsid w:val="00C76C29"/>
    <w:rsid w:val="00C809E1"/>
    <w:rsid w:val="00C838A8"/>
    <w:rsid w:val="00C87887"/>
    <w:rsid w:val="00C95D88"/>
    <w:rsid w:val="00CA0E1E"/>
    <w:rsid w:val="00CA38BD"/>
    <w:rsid w:val="00CA3A5F"/>
    <w:rsid w:val="00CA48CF"/>
    <w:rsid w:val="00CA5886"/>
    <w:rsid w:val="00CB4A5E"/>
    <w:rsid w:val="00CB69A9"/>
    <w:rsid w:val="00CC32C2"/>
    <w:rsid w:val="00CC41DA"/>
    <w:rsid w:val="00CC6B1B"/>
    <w:rsid w:val="00CD4369"/>
    <w:rsid w:val="00CD4396"/>
    <w:rsid w:val="00CE1FCA"/>
    <w:rsid w:val="00CE3ACD"/>
    <w:rsid w:val="00CE4B99"/>
    <w:rsid w:val="00D00841"/>
    <w:rsid w:val="00D03ACF"/>
    <w:rsid w:val="00D051A4"/>
    <w:rsid w:val="00D17F9D"/>
    <w:rsid w:val="00D22AD1"/>
    <w:rsid w:val="00D238CA"/>
    <w:rsid w:val="00D24551"/>
    <w:rsid w:val="00D25544"/>
    <w:rsid w:val="00D26EED"/>
    <w:rsid w:val="00D3732E"/>
    <w:rsid w:val="00D45436"/>
    <w:rsid w:val="00D455FB"/>
    <w:rsid w:val="00D46777"/>
    <w:rsid w:val="00D53224"/>
    <w:rsid w:val="00D65EE2"/>
    <w:rsid w:val="00D6670C"/>
    <w:rsid w:val="00D66E7A"/>
    <w:rsid w:val="00D85A64"/>
    <w:rsid w:val="00D8717E"/>
    <w:rsid w:val="00D9052F"/>
    <w:rsid w:val="00D92699"/>
    <w:rsid w:val="00D93507"/>
    <w:rsid w:val="00DA1966"/>
    <w:rsid w:val="00DA329C"/>
    <w:rsid w:val="00DA632C"/>
    <w:rsid w:val="00DB0185"/>
    <w:rsid w:val="00DB25A8"/>
    <w:rsid w:val="00DB3890"/>
    <w:rsid w:val="00DB6F88"/>
    <w:rsid w:val="00DC0635"/>
    <w:rsid w:val="00DC1299"/>
    <w:rsid w:val="00DC7365"/>
    <w:rsid w:val="00DD5046"/>
    <w:rsid w:val="00DD74DF"/>
    <w:rsid w:val="00DE7784"/>
    <w:rsid w:val="00DF1441"/>
    <w:rsid w:val="00DF14F9"/>
    <w:rsid w:val="00DF288A"/>
    <w:rsid w:val="00DF4BED"/>
    <w:rsid w:val="00DF627D"/>
    <w:rsid w:val="00E0646A"/>
    <w:rsid w:val="00E40CDC"/>
    <w:rsid w:val="00E42038"/>
    <w:rsid w:val="00E45D83"/>
    <w:rsid w:val="00E568DE"/>
    <w:rsid w:val="00E57C37"/>
    <w:rsid w:val="00E606A7"/>
    <w:rsid w:val="00E647C1"/>
    <w:rsid w:val="00E676A9"/>
    <w:rsid w:val="00E7523E"/>
    <w:rsid w:val="00E83AC2"/>
    <w:rsid w:val="00E92DD1"/>
    <w:rsid w:val="00E93BBA"/>
    <w:rsid w:val="00E94947"/>
    <w:rsid w:val="00E94F51"/>
    <w:rsid w:val="00E967F3"/>
    <w:rsid w:val="00EA40D2"/>
    <w:rsid w:val="00EA4A23"/>
    <w:rsid w:val="00EB0C4B"/>
    <w:rsid w:val="00EB16FE"/>
    <w:rsid w:val="00EB64F8"/>
    <w:rsid w:val="00EE0A12"/>
    <w:rsid w:val="00EE1662"/>
    <w:rsid w:val="00EE25E0"/>
    <w:rsid w:val="00EE5CA5"/>
    <w:rsid w:val="00EE7C65"/>
    <w:rsid w:val="00EF2C59"/>
    <w:rsid w:val="00EF6144"/>
    <w:rsid w:val="00F0221C"/>
    <w:rsid w:val="00F0686D"/>
    <w:rsid w:val="00F06D66"/>
    <w:rsid w:val="00F11F99"/>
    <w:rsid w:val="00F1523E"/>
    <w:rsid w:val="00F16456"/>
    <w:rsid w:val="00F21BB3"/>
    <w:rsid w:val="00F26719"/>
    <w:rsid w:val="00F27820"/>
    <w:rsid w:val="00F34C4B"/>
    <w:rsid w:val="00F35046"/>
    <w:rsid w:val="00F40F34"/>
    <w:rsid w:val="00F42715"/>
    <w:rsid w:val="00F45A66"/>
    <w:rsid w:val="00F51CD7"/>
    <w:rsid w:val="00F55B3C"/>
    <w:rsid w:val="00F604C7"/>
    <w:rsid w:val="00F61218"/>
    <w:rsid w:val="00F61FB4"/>
    <w:rsid w:val="00F74EBE"/>
    <w:rsid w:val="00F933F2"/>
    <w:rsid w:val="00F93617"/>
    <w:rsid w:val="00F9646C"/>
    <w:rsid w:val="00F96AAF"/>
    <w:rsid w:val="00FA0AB2"/>
    <w:rsid w:val="00FB2508"/>
    <w:rsid w:val="00FB336A"/>
    <w:rsid w:val="00FB6914"/>
    <w:rsid w:val="00FD30F6"/>
    <w:rsid w:val="00FD5210"/>
    <w:rsid w:val="00FD7887"/>
    <w:rsid w:val="00FE27F7"/>
    <w:rsid w:val="00FE645C"/>
    <w:rsid w:val="00FE6AF4"/>
  </w:rsids>
  <m:mathPr>
    <m:mathFont m:val="Cambria Math"/>
    <m:brkBin m:val="before"/>
    <m:brkBinSub m:val="--"/>
    <m:smallFrac m:val="0"/>
    <m:dispDef/>
    <m:lMargin m:val="0"/>
    <m:rMargin m:val="0"/>
    <m:defJc m:val="centerGroup"/>
    <m:wrapIndent m:val="1440"/>
    <m:intLim m:val="subSup"/>
    <m:naryLim m:val="undOvr"/>
  </m:mathPr>
  <w:themeFontLang w:val="en-GB"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12C74C0"/>
  <w15:docId w15:val="{463091FF-0308-4558-84B8-C75A0C73CD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6C16"/>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qFormat/>
    <w:rsid w:val="006B6C16"/>
    <w:pPr>
      <w:keepNext/>
      <w:outlineLvl w:val="0"/>
    </w:pPr>
    <w:rPr>
      <w:b/>
      <w:bCs/>
      <w:u w:val="single"/>
    </w:rPr>
  </w:style>
  <w:style w:type="paragraph" w:styleId="Heading2">
    <w:name w:val="heading 2"/>
    <w:basedOn w:val="Normal"/>
    <w:next w:val="Normal"/>
    <w:link w:val="Heading2Char"/>
    <w:qFormat/>
    <w:rsid w:val="006B6C16"/>
    <w:pPr>
      <w:keepNext/>
      <w:outlineLvl w:val="1"/>
    </w:pPr>
    <w:rPr>
      <w:i/>
      <w:iCs/>
      <w:lang w:val="x-none" w:eastAsia="x-none"/>
    </w:rPr>
  </w:style>
  <w:style w:type="paragraph" w:styleId="Heading3">
    <w:name w:val="heading 3"/>
    <w:basedOn w:val="Normal"/>
    <w:next w:val="Normal"/>
    <w:link w:val="Heading3Char"/>
    <w:qFormat/>
    <w:rsid w:val="006B6C16"/>
    <w:pPr>
      <w:keepNext/>
      <w:outlineLvl w:val="2"/>
    </w:pPr>
    <w:rPr>
      <w:b/>
      <w:bCs/>
    </w:rPr>
  </w:style>
  <w:style w:type="paragraph" w:styleId="Heading4">
    <w:name w:val="heading 4"/>
    <w:basedOn w:val="Normal"/>
    <w:next w:val="Normal"/>
    <w:link w:val="Heading4Char"/>
    <w:qFormat/>
    <w:rsid w:val="006B6C16"/>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link w:val="Heading5Char"/>
    <w:qFormat/>
    <w:rsid w:val="006B6C16"/>
    <w:pPr>
      <w:keepNext/>
      <w:ind w:left="720"/>
      <w:outlineLvl w:val="4"/>
    </w:pPr>
    <w:rPr>
      <w:b/>
      <w:bCs/>
    </w:rPr>
  </w:style>
  <w:style w:type="paragraph" w:styleId="Heading6">
    <w:name w:val="heading 6"/>
    <w:basedOn w:val="Normal"/>
    <w:next w:val="Normal"/>
    <w:link w:val="Heading6Char"/>
    <w:qFormat/>
    <w:rsid w:val="006B6C16"/>
    <w:pPr>
      <w:keepNext/>
      <w:ind w:left="360"/>
      <w:outlineLvl w:val="5"/>
    </w:pPr>
    <w:rPr>
      <w:b/>
      <w:bCs/>
      <w:smallCaps/>
    </w:rPr>
  </w:style>
  <w:style w:type="paragraph" w:styleId="Heading7">
    <w:name w:val="heading 7"/>
    <w:basedOn w:val="Normal"/>
    <w:next w:val="Normal"/>
    <w:link w:val="Heading7Char"/>
    <w:qFormat/>
    <w:rsid w:val="006B6C16"/>
    <w:pPr>
      <w:keepNext/>
      <w:outlineLvl w:val="6"/>
    </w:pPr>
    <w:rPr>
      <w:b/>
      <w:bCs/>
      <w:sz w:val="20"/>
    </w:rPr>
  </w:style>
  <w:style w:type="paragraph" w:styleId="Heading8">
    <w:name w:val="heading 8"/>
    <w:basedOn w:val="Normal"/>
    <w:next w:val="Normal"/>
    <w:link w:val="Heading8Char"/>
    <w:qFormat/>
    <w:rsid w:val="006B6C16"/>
    <w:pPr>
      <w:keepNext/>
      <w:jc w:val="center"/>
      <w:outlineLvl w:val="7"/>
    </w:pPr>
    <w:rPr>
      <w:b/>
      <w:bCs/>
      <w:sz w:val="20"/>
    </w:rPr>
  </w:style>
  <w:style w:type="paragraph" w:styleId="Heading9">
    <w:name w:val="heading 9"/>
    <w:basedOn w:val="Normal"/>
    <w:next w:val="Normal"/>
    <w:link w:val="Heading9Char"/>
    <w:qFormat/>
    <w:rsid w:val="006B6C16"/>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B6C16"/>
    <w:rPr>
      <w:rFonts w:ascii="Times New Roman" w:eastAsia="Times New Roman" w:hAnsi="Times New Roman" w:cs="Times New Roman"/>
      <w:b/>
      <w:bCs/>
      <w:sz w:val="24"/>
      <w:szCs w:val="24"/>
      <w:u w:val="single"/>
      <w:lang w:val="en-US"/>
    </w:rPr>
  </w:style>
  <w:style w:type="character" w:customStyle="1" w:styleId="Heading2Char">
    <w:name w:val="Heading 2 Char"/>
    <w:basedOn w:val="DefaultParagraphFont"/>
    <w:link w:val="Heading2"/>
    <w:rsid w:val="006B6C16"/>
    <w:rPr>
      <w:rFonts w:ascii="Times New Roman" w:eastAsia="Times New Roman" w:hAnsi="Times New Roman" w:cs="Times New Roman"/>
      <w:i/>
      <w:iCs/>
      <w:sz w:val="24"/>
      <w:szCs w:val="24"/>
      <w:lang w:val="x-none" w:eastAsia="x-none"/>
    </w:rPr>
  </w:style>
  <w:style w:type="character" w:customStyle="1" w:styleId="Heading3Char">
    <w:name w:val="Heading 3 Char"/>
    <w:basedOn w:val="DefaultParagraphFont"/>
    <w:link w:val="Heading3"/>
    <w:rsid w:val="006B6C16"/>
    <w:rPr>
      <w:rFonts w:ascii="Times New Roman" w:eastAsia="Times New Roman" w:hAnsi="Times New Roman" w:cs="Times New Roman"/>
      <w:b/>
      <w:bCs/>
      <w:sz w:val="24"/>
      <w:szCs w:val="24"/>
      <w:lang w:val="en-US"/>
    </w:rPr>
  </w:style>
  <w:style w:type="character" w:customStyle="1" w:styleId="Heading4Char">
    <w:name w:val="Heading 4 Char"/>
    <w:basedOn w:val="DefaultParagraphFont"/>
    <w:link w:val="Heading4"/>
    <w:rsid w:val="006B6C16"/>
    <w:rPr>
      <w:rFonts w:ascii="Times New Roman Bold" w:eastAsia="Times New Roman" w:hAnsi="Times New Roman Bold" w:cs="Times New Roman"/>
      <w:b/>
      <w:smallCaps/>
      <w:color w:val="FFFFFF"/>
      <w:sz w:val="24"/>
      <w:szCs w:val="24"/>
      <w:shd w:val="clear" w:color="auto" w:fill="595959"/>
      <w:lang w:val="en-US"/>
    </w:rPr>
  </w:style>
  <w:style w:type="character" w:customStyle="1" w:styleId="Heading5Char">
    <w:name w:val="Heading 5 Char"/>
    <w:basedOn w:val="DefaultParagraphFont"/>
    <w:link w:val="Heading5"/>
    <w:rsid w:val="006B6C16"/>
    <w:rPr>
      <w:rFonts w:ascii="Times New Roman" w:eastAsia="Times New Roman" w:hAnsi="Times New Roman" w:cs="Times New Roman"/>
      <w:b/>
      <w:bCs/>
      <w:sz w:val="24"/>
      <w:szCs w:val="24"/>
      <w:lang w:val="en-US"/>
    </w:rPr>
  </w:style>
  <w:style w:type="character" w:customStyle="1" w:styleId="Heading6Char">
    <w:name w:val="Heading 6 Char"/>
    <w:basedOn w:val="DefaultParagraphFont"/>
    <w:link w:val="Heading6"/>
    <w:rsid w:val="006B6C16"/>
    <w:rPr>
      <w:rFonts w:ascii="Times New Roman" w:eastAsia="Times New Roman" w:hAnsi="Times New Roman" w:cs="Times New Roman"/>
      <w:b/>
      <w:bCs/>
      <w:smallCaps/>
      <w:sz w:val="24"/>
      <w:szCs w:val="24"/>
      <w:lang w:val="en-US"/>
    </w:rPr>
  </w:style>
  <w:style w:type="character" w:customStyle="1" w:styleId="Heading7Char">
    <w:name w:val="Heading 7 Char"/>
    <w:basedOn w:val="DefaultParagraphFont"/>
    <w:link w:val="Heading7"/>
    <w:rsid w:val="006B6C16"/>
    <w:rPr>
      <w:rFonts w:ascii="Times New Roman" w:eastAsia="Times New Roman" w:hAnsi="Times New Roman" w:cs="Times New Roman"/>
      <w:b/>
      <w:bCs/>
      <w:sz w:val="20"/>
      <w:szCs w:val="24"/>
      <w:lang w:val="en-US"/>
    </w:rPr>
  </w:style>
  <w:style w:type="character" w:customStyle="1" w:styleId="Heading8Char">
    <w:name w:val="Heading 8 Char"/>
    <w:basedOn w:val="DefaultParagraphFont"/>
    <w:link w:val="Heading8"/>
    <w:rsid w:val="006B6C16"/>
    <w:rPr>
      <w:rFonts w:ascii="Times New Roman" w:eastAsia="Times New Roman" w:hAnsi="Times New Roman" w:cs="Times New Roman"/>
      <w:b/>
      <w:bCs/>
      <w:sz w:val="20"/>
      <w:szCs w:val="24"/>
      <w:lang w:val="en-US"/>
    </w:rPr>
  </w:style>
  <w:style w:type="character" w:customStyle="1" w:styleId="Heading9Char">
    <w:name w:val="Heading 9 Char"/>
    <w:basedOn w:val="DefaultParagraphFont"/>
    <w:link w:val="Heading9"/>
    <w:rsid w:val="006B6C16"/>
    <w:rPr>
      <w:rFonts w:ascii="Times New Roman" w:eastAsia="Times New Roman" w:hAnsi="Times New Roman" w:cs="Times New Roman"/>
      <w:b/>
      <w:bCs/>
      <w:sz w:val="24"/>
      <w:szCs w:val="24"/>
      <w:lang w:val="en-US"/>
    </w:rPr>
  </w:style>
  <w:style w:type="paragraph" w:styleId="Footer">
    <w:name w:val="footer"/>
    <w:basedOn w:val="Normal"/>
    <w:link w:val="FooterChar"/>
    <w:uiPriority w:val="99"/>
    <w:rsid w:val="006B6C16"/>
    <w:pPr>
      <w:tabs>
        <w:tab w:val="center" w:pos="4320"/>
        <w:tab w:val="right" w:pos="8640"/>
      </w:tabs>
    </w:pPr>
    <w:rPr>
      <w:lang w:val="x-none" w:eastAsia="x-none"/>
    </w:rPr>
  </w:style>
  <w:style w:type="character" w:customStyle="1" w:styleId="FooterChar">
    <w:name w:val="Footer Char"/>
    <w:basedOn w:val="DefaultParagraphFont"/>
    <w:link w:val="Footer"/>
    <w:uiPriority w:val="99"/>
    <w:rsid w:val="006B6C16"/>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6B6C16"/>
  </w:style>
  <w:style w:type="paragraph" w:styleId="Header">
    <w:name w:val="header"/>
    <w:basedOn w:val="Normal"/>
    <w:link w:val="HeaderChar"/>
    <w:uiPriority w:val="99"/>
    <w:rsid w:val="006B6C16"/>
    <w:pPr>
      <w:tabs>
        <w:tab w:val="center" w:pos="4320"/>
        <w:tab w:val="right" w:pos="8640"/>
      </w:tabs>
    </w:pPr>
    <w:rPr>
      <w:lang w:val="x-none" w:eastAsia="x-none"/>
    </w:rPr>
  </w:style>
  <w:style w:type="character" w:customStyle="1" w:styleId="HeaderChar">
    <w:name w:val="Header Char"/>
    <w:basedOn w:val="DefaultParagraphFont"/>
    <w:link w:val="Header"/>
    <w:uiPriority w:val="99"/>
    <w:rsid w:val="006B6C16"/>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6B6C16"/>
    <w:pPr>
      <w:framePr w:w="3801" w:h="5761" w:hSpace="180" w:wrap="around" w:vAnchor="text" w:hAnchor="page" w:x="6961" w:y="1165"/>
    </w:pPr>
    <w:rPr>
      <w:sz w:val="20"/>
    </w:rPr>
  </w:style>
  <w:style w:type="character" w:customStyle="1" w:styleId="BodyTextChar">
    <w:name w:val="Body Text Char"/>
    <w:basedOn w:val="DefaultParagraphFont"/>
    <w:link w:val="BodyText"/>
    <w:rsid w:val="006B6C16"/>
    <w:rPr>
      <w:rFonts w:ascii="Times New Roman" w:eastAsia="Times New Roman" w:hAnsi="Times New Roman" w:cs="Times New Roman"/>
      <w:sz w:val="20"/>
      <w:szCs w:val="24"/>
      <w:lang w:val="en-US"/>
    </w:rPr>
  </w:style>
  <w:style w:type="paragraph" w:styleId="Caption">
    <w:name w:val="caption"/>
    <w:basedOn w:val="Normal"/>
    <w:next w:val="Normal"/>
    <w:uiPriority w:val="99"/>
    <w:qFormat/>
    <w:rsid w:val="006B6C16"/>
    <w:rPr>
      <w:rFonts w:ascii="Times New Roman Bold" w:hAnsi="Times New Roman Bold"/>
      <w:b/>
      <w:bCs/>
      <w:caps/>
    </w:rPr>
  </w:style>
  <w:style w:type="paragraph" w:styleId="BodyText2">
    <w:name w:val="Body Text 2"/>
    <w:basedOn w:val="Normal"/>
    <w:link w:val="BodyText2Char"/>
    <w:rsid w:val="006B6C16"/>
    <w:rPr>
      <w:b/>
      <w:bCs/>
      <w:smallCaps/>
    </w:rPr>
  </w:style>
  <w:style w:type="character" w:customStyle="1" w:styleId="BodyText2Char">
    <w:name w:val="Body Text 2 Char"/>
    <w:basedOn w:val="DefaultParagraphFont"/>
    <w:link w:val="BodyText2"/>
    <w:rsid w:val="006B6C16"/>
    <w:rPr>
      <w:rFonts w:ascii="Times New Roman" w:eastAsia="Times New Roman" w:hAnsi="Times New Roman" w:cs="Times New Roman"/>
      <w:b/>
      <w:bCs/>
      <w:smallCaps/>
      <w:sz w:val="24"/>
      <w:szCs w:val="24"/>
      <w:lang w:val="en-US"/>
    </w:rPr>
  </w:style>
  <w:style w:type="paragraph" w:customStyle="1" w:styleId="Outline">
    <w:name w:val="Outline"/>
    <w:basedOn w:val="Normal"/>
    <w:rsid w:val="006B6C16"/>
    <w:pPr>
      <w:spacing w:before="240"/>
    </w:pPr>
    <w:rPr>
      <w:kern w:val="28"/>
      <w:szCs w:val="20"/>
    </w:rPr>
  </w:style>
  <w:style w:type="paragraph" w:styleId="BodyTextIndent2">
    <w:name w:val="Body Text Indent 2"/>
    <w:basedOn w:val="Normal"/>
    <w:link w:val="BodyTextIndent2Char"/>
    <w:rsid w:val="006B6C16"/>
    <w:pPr>
      <w:ind w:left="360"/>
    </w:pPr>
    <w:rPr>
      <w:i/>
      <w:iCs/>
      <w:sz w:val="22"/>
    </w:rPr>
  </w:style>
  <w:style w:type="character" w:customStyle="1" w:styleId="BodyTextIndent2Char">
    <w:name w:val="Body Text Indent 2 Char"/>
    <w:basedOn w:val="DefaultParagraphFont"/>
    <w:link w:val="BodyTextIndent2"/>
    <w:rsid w:val="006B6C16"/>
    <w:rPr>
      <w:rFonts w:ascii="Times New Roman" w:eastAsia="Times New Roman" w:hAnsi="Times New Roman" w:cs="Times New Roman"/>
      <w:i/>
      <w:iCs/>
      <w:szCs w:val="24"/>
      <w:lang w:val="en-US"/>
    </w:rPr>
  </w:style>
  <w:style w:type="character" w:styleId="Hyperlink">
    <w:name w:val="Hyperlink"/>
    <w:rsid w:val="006B6C16"/>
    <w:rPr>
      <w:color w:val="0000FF"/>
      <w:u w:val="single"/>
    </w:rPr>
  </w:style>
  <w:style w:type="paragraph" w:styleId="BodyTextIndent">
    <w:name w:val="Body Text Indent"/>
    <w:basedOn w:val="Normal"/>
    <w:link w:val="BodyTextIndentChar"/>
    <w:rsid w:val="006B6C16"/>
    <w:pPr>
      <w:spacing w:after="80"/>
      <w:ind w:left="1080"/>
      <w:jc w:val="both"/>
    </w:pPr>
  </w:style>
  <w:style w:type="character" w:customStyle="1" w:styleId="BodyTextIndentChar">
    <w:name w:val="Body Text Indent Char"/>
    <w:basedOn w:val="DefaultParagraphFont"/>
    <w:link w:val="BodyTextIndent"/>
    <w:rsid w:val="006B6C16"/>
    <w:rPr>
      <w:rFonts w:ascii="Times New Roman" w:eastAsia="Times New Roman" w:hAnsi="Times New Roman" w:cs="Times New Roman"/>
      <w:sz w:val="24"/>
      <w:szCs w:val="24"/>
      <w:lang w:val="en-US"/>
    </w:rPr>
  </w:style>
  <w:style w:type="paragraph" w:styleId="BodyTextIndent3">
    <w:name w:val="Body Text Indent 3"/>
    <w:basedOn w:val="Normal"/>
    <w:link w:val="BodyTextIndent3Char"/>
    <w:rsid w:val="006B6C16"/>
    <w:pPr>
      <w:ind w:left="540"/>
    </w:pPr>
  </w:style>
  <w:style w:type="character" w:customStyle="1" w:styleId="BodyTextIndent3Char">
    <w:name w:val="Body Text Indent 3 Char"/>
    <w:basedOn w:val="DefaultParagraphFont"/>
    <w:link w:val="BodyTextIndent3"/>
    <w:rsid w:val="006B6C16"/>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rsid w:val="006B6C16"/>
    <w:rPr>
      <w:rFonts w:ascii="Tahoma" w:hAnsi="Tahoma"/>
      <w:sz w:val="16"/>
      <w:szCs w:val="16"/>
      <w:lang w:val="x-none" w:eastAsia="x-none"/>
    </w:rPr>
  </w:style>
  <w:style w:type="character" w:customStyle="1" w:styleId="BalloonTextChar">
    <w:name w:val="Balloon Text Char"/>
    <w:basedOn w:val="DefaultParagraphFont"/>
    <w:link w:val="BalloonText"/>
    <w:uiPriority w:val="99"/>
    <w:semiHidden/>
    <w:rsid w:val="006B6C16"/>
    <w:rPr>
      <w:rFonts w:ascii="Tahoma" w:eastAsia="Times New Roman" w:hAnsi="Tahoma" w:cs="Times New Roman"/>
      <w:sz w:val="16"/>
      <w:szCs w:val="16"/>
      <w:lang w:val="x-none" w:eastAsia="x-none"/>
    </w:rPr>
  </w:style>
  <w:style w:type="table" w:styleId="TableGrid">
    <w:name w:val="Table Grid"/>
    <w:basedOn w:val="TableNormal"/>
    <w:uiPriority w:val="59"/>
    <w:rsid w:val="006B6C16"/>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FootnoteTextChar"/>
    <w:uiPriority w:val="99"/>
    <w:rsid w:val="006B6C16"/>
    <w:rPr>
      <w:sz w:val="20"/>
      <w:szCs w:val="20"/>
    </w:rPr>
  </w:style>
  <w:style w:type="character" w:customStyle="1" w:styleId="FootnoteTextChar">
    <w:name w:val="Footnote Text Char"/>
    <w:aliases w:val="Geneva 9 Char,Font: Geneva 9 Char,Boston 10 Char,f Char"/>
    <w:basedOn w:val="DefaultParagraphFont"/>
    <w:link w:val="FootnoteText"/>
    <w:uiPriority w:val="99"/>
    <w:rsid w:val="006B6C16"/>
    <w:rPr>
      <w:rFonts w:ascii="Times New Roman" w:eastAsia="Times New Roman" w:hAnsi="Times New Roman" w:cs="Times New Roman"/>
      <w:sz w:val="20"/>
      <w:szCs w:val="20"/>
      <w:lang w:val="en-US"/>
    </w:rPr>
  </w:style>
  <w:style w:type="character" w:styleId="FootnoteReference">
    <w:name w:val="footnote reference"/>
    <w:aliases w:val="16 Point,Superscript 6 Point"/>
    <w:uiPriority w:val="99"/>
    <w:rsid w:val="006B6C16"/>
    <w:rPr>
      <w:vertAlign w:val="superscript"/>
    </w:rPr>
  </w:style>
  <w:style w:type="character" w:styleId="FollowedHyperlink">
    <w:name w:val="FollowedHyperlink"/>
    <w:rsid w:val="006B6C16"/>
    <w:rPr>
      <w:color w:val="606420"/>
      <w:u w:val="single"/>
    </w:rPr>
  </w:style>
  <w:style w:type="paragraph" w:styleId="DocumentMap">
    <w:name w:val="Document Map"/>
    <w:basedOn w:val="Normal"/>
    <w:link w:val="DocumentMapChar"/>
    <w:semiHidden/>
    <w:rsid w:val="006B6C16"/>
    <w:pPr>
      <w:shd w:val="clear" w:color="auto" w:fill="000080"/>
    </w:pPr>
    <w:rPr>
      <w:rFonts w:ascii="Tahoma" w:hAnsi="Tahoma" w:cs="Tahoma"/>
      <w:sz w:val="20"/>
      <w:szCs w:val="20"/>
    </w:rPr>
  </w:style>
  <w:style w:type="character" w:customStyle="1" w:styleId="DocumentMapChar">
    <w:name w:val="Document Map Char"/>
    <w:basedOn w:val="DefaultParagraphFont"/>
    <w:link w:val="DocumentMap"/>
    <w:semiHidden/>
    <w:rsid w:val="006B6C16"/>
    <w:rPr>
      <w:rFonts w:ascii="Tahoma" w:eastAsia="Times New Roman" w:hAnsi="Tahoma" w:cs="Tahoma"/>
      <w:sz w:val="20"/>
      <w:szCs w:val="20"/>
      <w:shd w:val="clear" w:color="auto" w:fill="000080"/>
      <w:lang w:val="en-US"/>
    </w:rPr>
  </w:style>
  <w:style w:type="paragraph" w:customStyle="1" w:styleId="MainParanoChapter">
    <w:name w:val="Main Para no Chapter #"/>
    <w:basedOn w:val="Normal"/>
    <w:link w:val="MainParanoChapterChar"/>
    <w:autoRedefine/>
    <w:uiPriority w:val="99"/>
    <w:qFormat/>
    <w:rsid w:val="006B6C16"/>
    <w:pPr>
      <w:numPr>
        <w:numId w:val="1"/>
      </w:numPr>
      <w:spacing w:before="120" w:after="240"/>
      <w:ind w:left="0" w:firstLine="0"/>
      <w:outlineLvl w:val="1"/>
    </w:pPr>
    <w:rPr>
      <w:color w:val="000000"/>
      <w:lang w:val="x-none" w:eastAsia="x-none"/>
    </w:rPr>
  </w:style>
  <w:style w:type="paragraph" w:styleId="TOC1">
    <w:name w:val="toc 1"/>
    <w:basedOn w:val="Normal"/>
    <w:next w:val="Normal"/>
    <w:autoRedefine/>
    <w:uiPriority w:val="99"/>
    <w:rsid w:val="006B6C16"/>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6B6C16"/>
    <w:pPr>
      <w:ind w:left="-720"/>
      <w:contextualSpacing/>
      <w:jc w:val="both"/>
    </w:pPr>
    <w:rPr>
      <w:rFonts w:eastAsia="Calibri"/>
      <w:b/>
      <w:sz w:val="20"/>
      <w:szCs w:val="20"/>
    </w:rPr>
  </w:style>
  <w:style w:type="character" w:customStyle="1" w:styleId="MainParanoChapterChar">
    <w:name w:val="Main Para no Chapter # Char"/>
    <w:link w:val="MainParanoChapter"/>
    <w:uiPriority w:val="99"/>
    <w:locked/>
    <w:rsid w:val="006B6C16"/>
    <w:rPr>
      <w:rFonts w:ascii="Times New Roman" w:eastAsia="Times New Roman" w:hAnsi="Times New Roman" w:cs="Times New Roman"/>
      <w:color w:val="000000"/>
      <w:sz w:val="24"/>
      <w:szCs w:val="24"/>
      <w:lang w:val="x-none" w:eastAsia="x-none"/>
    </w:rPr>
  </w:style>
  <w:style w:type="paragraph" w:styleId="NoSpacing">
    <w:name w:val="No Spacing"/>
    <w:uiPriority w:val="1"/>
    <w:qFormat/>
    <w:rsid w:val="006B6C16"/>
    <w:pPr>
      <w:spacing w:after="0" w:line="240" w:lineRule="auto"/>
    </w:pPr>
    <w:rPr>
      <w:rFonts w:ascii="Calibri" w:eastAsia="Times New Roman" w:hAnsi="Calibri" w:cs="Times New Roman"/>
      <w:lang w:val="en-US"/>
    </w:rPr>
  </w:style>
  <w:style w:type="character" w:styleId="CommentReference">
    <w:name w:val="annotation reference"/>
    <w:rsid w:val="006B6C16"/>
    <w:rPr>
      <w:sz w:val="16"/>
      <w:szCs w:val="16"/>
    </w:rPr>
  </w:style>
  <w:style w:type="paragraph" w:styleId="CommentText">
    <w:name w:val="annotation text"/>
    <w:basedOn w:val="Normal"/>
    <w:link w:val="CommentTextChar"/>
    <w:rsid w:val="006B6C16"/>
    <w:rPr>
      <w:sz w:val="20"/>
      <w:szCs w:val="20"/>
    </w:rPr>
  </w:style>
  <w:style w:type="character" w:customStyle="1" w:styleId="CommentTextChar">
    <w:name w:val="Comment Text Char"/>
    <w:basedOn w:val="DefaultParagraphFont"/>
    <w:link w:val="CommentText"/>
    <w:rsid w:val="006B6C16"/>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rsid w:val="006B6C16"/>
    <w:rPr>
      <w:b/>
      <w:bCs/>
      <w:lang w:val="x-none" w:eastAsia="x-none"/>
    </w:rPr>
  </w:style>
  <w:style w:type="character" w:customStyle="1" w:styleId="CommentSubjectChar">
    <w:name w:val="Comment Subject Char"/>
    <w:basedOn w:val="CommentTextChar"/>
    <w:link w:val="CommentSubject"/>
    <w:rsid w:val="006B6C16"/>
    <w:rPr>
      <w:rFonts w:ascii="Times New Roman" w:eastAsia="Times New Roman" w:hAnsi="Times New Roman" w:cs="Times New Roman"/>
      <w:b/>
      <w:bCs/>
      <w:sz w:val="20"/>
      <w:szCs w:val="20"/>
      <w:lang w:val="x-none" w:eastAsia="x-none"/>
    </w:rPr>
  </w:style>
  <w:style w:type="character" w:styleId="PlaceholderText">
    <w:name w:val="Placeholder Text"/>
    <w:uiPriority w:val="99"/>
    <w:semiHidden/>
    <w:rsid w:val="006B6C16"/>
    <w:rPr>
      <w:color w:val="808080"/>
    </w:rPr>
  </w:style>
  <w:style w:type="paragraph" w:customStyle="1" w:styleId="GEFFieldtoFillout">
    <w:name w:val="GEF Field to Fill out"/>
    <w:basedOn w:val="Normal"/>
    <w:link w:val="GEFFieldtoFilloutChar"/>
    <w:qFormat/>
    <w:rsid w:val="006B6C16"/>
    <w:pPr>
      <w:ind w:left="-720"/>
    </w:pPr>
    <w:rPr>
      <w:color w:val="000000"/>
      <w:sz w:val="22"/>
      <w:szCs w:val="22"/>
    </w:rPr>
  </w:style>
  <w:style w:type="paragraph" w:customStyle="1" w:styleId="GEFPartHeading">
    <w:name w:val="GEF Part Heading"/>
    <w:basedOn w:val="ListParagraph"/>
    <w:qFormat/>
    <w:rsid w:val="006B6C16"/>
    <w:pPr>
      <w:spacing w:before="120"/>
      <w:outlineLvl w:val="0"/>
    </w:pPr>
    <w:rPr>
      <w:caps/>
      <w:u w:val="single"/>
    </w:rPr>
  </w:style>
  <w:style w:type="paragraph" w:customStyle="1" w:styleId="GEFTableHeading">
    <w:name w:val="GEF Table Heading"/>
    <w:basedOn w:val="Normal"/>
    <w:next w:val="Normal"/>
    <w:qFormat/>
    <w:rsid w:val="006B6C1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6B6C16"/>
    <w:pPr>
      <w:ind w:left="-540"/>
    </w:pPr>
    <w:rPr>
      <w:sz w:val="20"/>
    </w:rPr>
  </w:style>
  <w:style w:type="paragraph" w:customStyle="1" w:styleId="GEFQuestion">
    <w:name w:val="GEF Question"/>
    <w:basedOn w:val="Normal"/>
    <w:next w:val="Normal"/>
    <w:qFormat/>
    <w:rsid w:val="006B6C16"/>
    <w:pPr>
      <w:ind w:left="-720"/>
    </w:pPr>
    <w:rPr>
      <w:sz w:val="22"/>
    </w:rPr>
  </w:style>
  <w:style w:type="character" w:customStyle="1" w:styleId="GEFFieldtoFilloutChar">
    <w:name w:val="GEF Field to Fill out Char"/>
    <w:link w:val="GEFFieldtoFillout"/>
    <w:rsid w:val="006B6C16"/>
    <w:rPr>
      <w:rFonts w:ascii="Times New Roman" w:eastAsia="Times New Roman" w:hAnsi="Times New Roman" w:cs="Times New Roman"/>
      <w:color w:val="000000"/>
      <w:lang w:val="en-US"/>
    </w:rPr>
  </w:style>
  <w:style w:type="paragraph" w:styleId="Revision">
    <w:name w:val="Revision"/>
    <w:hidden/>
    <w:uiPriority w:val="99"/>
    <w:semiHidden/>
    <w:rsid w:val="006B6C16"/>
    <w:pPr>
      <w:spacing w:after="0" w:line="240" w:lineRule="auto"/>
    </w:pPr>
    <w:rPr>
      <w:rFonts w:ascii="Times New Roman" w:eastAsia="Times New Roman" w:hAnsi="Times New Roman" w:cs="Times New Roman"/>
      <w:sz w:val="24"/>
      <w:szCs w:val="24"/>
      <w:lang w:val="en-US"/>
    </w:rPr>
  </w:style>
  <w:style w:type="paragraph" w:customStyle="1" w:styleId="xmsonormal">
    <w:name w:val="x_msonormal"/>
    <w:basedOn w:val="Normal"/>
    <w:rsid w:val="006B6C16"/>
    <w:rPr>
      <w:rFonts w:ascii="Calibri" w:eastAsia="Calibri" w:hAnsi="Calibri" w:cs="Calibri"/>
      <w:sz w:val="22"/>
      <w:szCs w:val="22"/>
    </w:rPr>
  </w:style>
  <w:style w:type="character" w:customStyle="1" w:styleId="UnresolvedMention1">
    <w:name w:val="Unresolved Mention1"/>
    <w:uiPriority w:val="99"/>
    <w:semiHidden/>
    <w:unhideWhenUsed/>
    <w:rsid w:val="006B6C16"/>
    <w:rPr>
      <w:color w:val="808080"/>
      <w:shd w:val="clear" w:color="auto" w:fill="E6E6E6"/>
    </w:rPr>
  </w:style>
  <w:style w:type="paragraph" w:customStyle="1" w:styleId="Normal1">
    <w:name w:val="Normal1"/>
    <w:qFormat/>
    <w:rsid w:val="006B6C16"/>
    <w:pPr>
      <w:spacing w:after="0" w:line="240" w:lineRule="auto"/>
    </w:pPr>
    <w:rPr>
      <w:rFonts w:ascii="Times New Roman" w:eastAsia="Times New Roman" w:hAnsi="Times New Roman" w:cs="Times New Roman"/>
      <w:color w:val="000000"/>
      <w:sz w:val="24"/>
      <w:szCs w:val="24"/>
      <w:lang w:val="es-ES" w:eastAsia="es-ES"/>
    </w:rPr>
  </w:style>
  <w:style w:type="paragraph" w:styleId="ListBullet">
    <w:name w:val="List Bullet"/>
    <w:basedOn w:val="Normal"/>
    <w:unhideWhenUsed/>
    <w:rsid w:val="006B6C16"/>
    <w:pPr>
      <w:numPr>
        <w:numId w:val="3"/>
      </w:numPr>
      <w:contextualSpacing/>
    </w:pPr>
  </w:style>
  <w:style w:type="table" w:customStyle="1" w:styleId="GridTable6Colorful-Accent51">
    <w:name w:val="Grid Table 6 Colorful - Accent 51"/>
    <w:basedOn w:val="TableNormal"/>
    <w:uiPriority w:val="51"/>
    <w:rsid w:val="006B6C16"/>
    <w:pPr>
      <w:spacing w:after="0" w:line="240" w:lineRule="auto"/>
    </w:pPr>
    <w:rPr>
      <w:rFonts w:ascii="Calibri" w:eastAsia="Calibri" w:hAnsi="Calibri" w:cs="Arial"/>
      <w:color w:val="2F549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bottom w:val="single" w:sz="12" w:space="0" w:color="8EAADB"/>
        </w:tcBorders>
      </w:tcPr>
    </w:tblStylePr>
    <w:tblStylePr w:type="lastRow">
      <w:rPr>
        <w:b/>
        <w:bCs/>
      </w:rPr>
      <w:tblPr/>
      <w:tcPr>
        <w:tcBorders>
          <w:top w:val="double" w:sz="4" w:space="0" w:color="8EAADB"/>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paragraph" w:customStyle="1" w:styleId="Default">
    <w:name w:val="Default"/>
    <w:rsid w:val="006B6C16"/>
    <w:pPr>
      <w:autoSpaceDE w:val="0"/>
      <w:autoSpaceDN w:val="0"/>
      <w:adjustRightInd w:val="0"/>
      <w:spacing w:after="0" w:line="240" w:lineRule="auto"/>
    </w:pPr>
    <w:rPr>
      <w:rFonts w:ascii="Calibri" w:eastAsia="Calibri" w:hAnsi="Calibri" w:cs="Calibri"/>
      <w:color w:val="000000"/>
      <w:sz w:val="24"/>
      <w:szCs w:val="24"/>
      <w:lang w:val="ru-RU"/>
    </w:rPr>
  </w:style>
  <w:style w:type="table" w:customStyle="1" w:styleId="TableGrid1">
    <w:name w:val="Table Grid1"/>
    <w:basedOn w:val="TableNormal"/>
    <w:next w:val="TableGrid"/>
    <w:uiPriority w:val="59"/>
    <w:rsid w:val="006B6C16"/>
    <w:pPr>
      <w:spacing w:after="0" w:line="240" w:lineRule="auto"/>
    </w:pPr>
    <w:rPr>
      <w:rFonts w:ascii="Calibri" w:eastAsia="Calibri" w:hAnsi="Calibri" w:cs="Times New Roman"/>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Bullet">
    <w:name w:val="Normal Bullet"/>
    <w:basedOn w:val="Normal"/>
    <w:link w:val="NormalBulletChar"/>
    <w:rsid w:val="006B6C16"/>
    <w:pPr>
      <w:widowControl w:val="0"/>
      <w:numPr>
        <w:numId w:val="4"/>
      </w:numPr>
      <w:autoSpaceDE w:val="0"/>
      <w:autoSpaceDN w:val="0"/>
      <w:adjustRightInd w:val="0"/>
      <w:jc w:val="both"/>
    </w:pPr>
    <w:rPr>
      <w:bCs/>
      <w:noProof/>
      <w:color w:val="000000"/>
      <w:sz w:val="22"/>
      <w:szCs w:val="20"/>
      <w:lang w:val="en-GB"/>
    </w:rPr>
  </w:style>
  <w:style w:type="paragraph" w:customStyle="1" w:styleId="NormalParagrahNumbering">
    <w:name w:val="Normal Paragrah Numbering"/>
    <w:basedOn w:val="Normal"/>
    <w:qFormat/>
    <w:rsid w:val="006B6C16"/>
    <w:pPr>
      <w:widowControl w:val="0"/>
      <w:numPr>
        <w:numId w:val="5"/>
      </w:numPr>
      <w:tabs>
        <w:tab w:val="left" w:pos="1170"/>
      </w:tabs>
      <w:autoSpaceDE w:val="0"/>
      <w:autoSpaceDN w:val="0"/>
      <w:adjustRightInd w:val="0"/>
      <w:spacing w:before="120" w:after="120"/>
      <w:ind w:left="510" w:hanging="510"/>
      <w:jc w:val="both"/>
    </w:pPr>
    <w:rPr>
      <w:bCs/>
      <w:color w:val="000000"/>
      <w:sz w:val="22"/>
      <w:szCs w:val="22"/>
      <w:lang w:val="en-CA"/>
    </w:rPr>
  </w:style>
  <w:style w:type="character" w:customStyle="1" w:styleId="NormalBulletChar">
    <w:name w:val="Normal Bullet Char"/>
    <w:link w:val="NormalBullet"/>
    <w:rsid w:val="006B6C16"/>
    <w:rPr>
      <w:rFonts w:ascii="Times New Roman" w:eastAsia="Times New Roman" w:hAnsi="Times New Roman" w:cs="Times New Roman"/>
      <w:bCs/>
      <w:noProof/>
      <w:color w:val="000000"/>
      <w:szCs w:val="20"/>
    </w:rPr>
  </w:style>
  <w:style w:type="character" w:styleId="Strong">
    <w:name w:val="Strong"/>
    <w:uiPriority w:val="22"/>
    <w:qFormat/>
    <w:rsid w:val="006B6C16"/>
    <w:rPr>
      <w:b/>
      <w:bCs/>
    </w:rPr>
  </w:style>
  <w:style w:type="character" w:styleId="Emphasis">
    <w:name w:val="Emphasis"/>
    <w:qFormat/>
    <w:rsid w:val="006B6C16"/>
    <w:rPr>
      <w:i/>
      <w:iCs/>
    </w:rPr>
  </w:style>
  <w:style w:type="paragraph" w:styleId="Title">
    <w:name w:val="Title"/>
    <w:basedOn w:val="Normal"/>
    <w:next w:val="Normal"/>
    <w:link w:val="TitleChar"/>
    <w:rsid w:val="006B6C16"/>
    <w:pPr>
      <w:keepNext/>
      <w:keepLines/>
      <w:pBdr>
        <w:top w:val="nil"/>
        <w:left w:val="nil"/>
        <w:bottom w:val="nil"/>
        <w:right w:val="nil"/>
        <w:between w:val="nil"/>
      </w:pBdr>
      <w:spacing w:before="480" w:after="120"/>
    </w:pPr>
    <w:rPr>
      <w:b/>
      <w:color w:val="000000"/>
      <w:sz w:val="72"/>
      <w:szCs w:val="72"/>
      <w:lang w:eastAsia="en-GB"/>
    </w:rPr>
  </w:style>
  <w:style w:type="character" w:customStyle="1" w:styleId="TitleChar">
    <w:name w:val="Title Char"/>
    <w:basedOn w:val="DefaultParagraphFont"/>
    <w:link w:val="Title"/>
    <w:rsid w:val="006B6C16"/>
    <w:rPr>
      <w:rFonts w:ascii="Times New Roman" w:eastAsia="Times New Roman" w:hAnsi="Times New Roman" w:cs="Times New Roman"/>
      <w:b/>
      <w:color w:val="000000"/>
      <w:sz w:val="72"/>
      <w:szCs w:val="72"/>
      <w:lang w:val="en-US" w:eastAsia="en-GB"/>
    </w:rPr>
  </w:style>
  <w:style w:type="paragraph" w:styleId="Subtitle">
    <w:name w:val="Subtitle"/>
    <w:basedOn w:val="Normal"/>
    <w:next w:val="Normal"/>
    <w:link w:val="SubtitleChar"/>
    <w:rsid w:val="006B6C16"/>
    <w:pPr>
      <w:keepNext/>
      <w:keepLines/>
      <w:pBdr>
        <w:top w:val="nil"/>
        <w:left w:val="nil"/>
        <w:bottom w:val="nil"/>
        <w:right w:val="nil"/>
        <w:between w:val="nil"/>
      </w:pBdr>
      <w:spacing w:before="360" w:after="80"/>
    </w:pPr>
    <w:rPr>
      <w:rFonts w:ascii="Georgia" w:eastAsia="Georgia" w:hAnsi="Georgia" w:cs="Georgia"/>
      <w:i/>
      <w:color w:val="666666"/>
      <w:sz w:val="48"/>
      <w:szCs w:val="48"/>
      <w:lang w:eastAsia="en-GB"/>
    </w:rPr>
  </w:style>
  <w:style w:type="character" w:customStyle="1" w:styleId="SubtitleChar">
    <w:name w:val="Subtitle Char"/>
    <w:basedOn w:val="DefaultParagraphFont"/>
    <w:link w:val="Subtitle"/>
    <w:rsid w:val="006B6C16"/>
    <w:rPr>
      <w:rFonts w:ascii="Georgia" w:eastAsia="Georgia" w:hAnsi="Georgia" w:cs="Georgia"/>
      <w:i/>
      <w:color w:val="666666"/>
      <w:sz w:val="48"/>
      <w:szCs w:val="48"/>
      <w:lang w:val="en-US"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26657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yperlink" Target="http://www.thegef.org/gef/policy/incremental_costs" TargetMode="External"/><Relationship Id="rId3" Type="http://schemas.openxmlformats.org/officeDocument/2006/relationships/customXml" Target="../customXml/item3.xml"/><Relationship Id="rId21" Type="http://schemas.openxmlformats.org/officeDocument/2006/relationships/hyperlink" Target="http://www.thegef.org/gef/GEB"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www.thegef.org/gef/policy/co-financin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eg"/><Relationship Id="rId10" Type="http://schemas.openxmlformats.org/officeDocument/2006/relationships/endnotes" Target="endnotes.xml"/><Relationship Id="rId19" Type="http://schemas.openxmlformats.org/officeDocument/2006/relationships/hyperlink" Target="http://www.thegef.org/gef/node/1325"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yperlink" Target="http://www.thegef.org/gef/sites/thegef.org/files/documents/GEF.R.5.12.Rev_.1.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Maldives</GEFCountry>
    <Classification xmlns="ceb00776-aa5c-4fc8-b6fe-5f035152e4b6" xsi:nil="true"/>
    <Country1 xmlns="ceb00776-aa5c-4fc8-b6fe-5f035152e4b6" xsi:nil="true"/>
    <DocPrefix xmlns="ceb00776-aa5c-4fc8-b6fe-5f035152e4b6" xsi:nil="true"/>
    <GEFID xmlns="ceb00776-aa5c-4fc8-b6fe-5f035152e4b6">10317</GEFID>
    <ProjectType xmlns="ceb00776-aa5c-4fc8-b6fe-5f035152e4b6">MSP</ProjectType>
    <GEFProjectID xmlns="ceb00776-aa5c-4fc8-b6fe-5f035152e4b6">16ddca54-52b4-e911-a840-000d3a375321</GEFProjectID>
    <DocActive xmlns="ceb00776-aa5c-4fc8-b6fe-5f035152e4b6">No</DocActive>
    <DocCategory xmlns="ceb00776-aa5c-4fc8-b6fe-5f035152e4b6" xsi:nil="true"/>
    <FocalArea xmlns="ceb00776-aa5c-4fc8-b6fe-5f035152e4b6">Climate Change</FocalArea>
    <DocType xmlns="ceb00776-aa5c-4fc8-b6fe-5f035152e4b6">Roadmap</DocType>
    <ProjectTitle xmlns="ceb00776-aa5c-4fc8-b6fe-5f035152e4b6">Capacity Strengthening for Improved Transparency of Climate Change Mitigation and Adaptation Actions in the Maldives </ProjectTitle>
    <TrustFundType xmlns="ceb00776-aa5c-4fc8-b6fe-5f035152e4b6">GET</TrustFundType>
    <TaxCatchAll xmlns="3e02667f-0271-471b-bd6e-11a2e16def1d"/>
    <DocumentTitle xmlns="ceb00776-aa5c-4fc8-b6fe-5f035152e4b6">MSPPIFdocument_PIF CBIT Maldives_2019</DocumentTitl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72211D-8844-4BB8-9D9B-B81A600A254C}"/>
</file>

<file path=customXml/itemProps2.xml><?xml version="1.0" encoding="utf-8"?>
<ds:datastoreItem xmlns:ds="http://schemas.openxmlformats.org/officeDocument/2006/customXml" ds:itemID="{8FF1B021-356A-4D08-A7E0-C875A8BDDE98}">
  <ds:schemaRefs>
    <ds:schemaRef ds:uri="http://schemas.microsoft.com/sharepoint/v3/contenttype/forms"/>
  </ds:schemaRefs>
</ds:datastoreItem>
</file>

<file path=customXml/itemProps3.xml><?xml version="1.0" encoding="utf-8"?>
<ds:datastoreItem xmlns:ds="http://schemas.openxmlformats.org/officeDocument/2006/customXml" ds:itemID="{0089D289-AAF4-4B13-9DDA-4DBA3A14AB42}">
  <ds:schemaRefs>
    <ds:schemaRef ds:uri="http://schemas.microsoft.com/office/infopath/2007/PartnerControls"/>
    <ds:schemaRef ds:uri="9676b2f0-eb7a-4411-8826-9ee3fcf05896"/>
    <ds:schemaRef ds:uri="http://purl.org/dc/terms/"/>
    <ds:schemaRef ds:uri="http://purl.org/dc/dcmitype/"/>
    <ds:schemaRef ds:uri="http://schemas.openxmlformats.org/package/2006/metadata/core-properties"/>
    <ds:schemaRef ds:uri="http://schemas.microsoft.com/office/2006/documentManagement/types"/>
    <ds:schemaRef ds:uri="b6c2d4dc-5c42-4736-b7e4-b658500edbfa"/>
    <ds:schemaRef ds:uri="http://www.w3.org/XML/1998/namespace"/>
    <ds:schemaRef ds:uri="http://schemas.microsoft.com/office/2006/metadata/properties"/>
    <ds:schemaRef ds:uri="http://purl.org/dc/elements/1.1/"/>
    <ds:schemaRef ds:uri="ceb00776-aa5c-4fc8-b6fe-5f035152e4b6"/>
    <ds:schemaRef ds:uri="3e02667f-0271-471b-bd6e-11a2e16def1d"/>
  </ds:schemaRefs>
</ds:datastoreItem>
</file>

<file path=customXml/itemProps4.xml><?xml version="1.0" encoding="utf-8"?>
<ds:datastoreItem xmlns:ds="http://schemas.openxmlformats.org/officeDocument/2006/customXml" ds:itemID="{D9955ABC-6F8E-460C-8E51-E2196511D5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46</Pages>
  <Words>19918</Words>
  <Characters>113539</Characters>
  <Application>Microsoft Office Word</Application>
  <DocSecurity>0</DocSecurity>
  <Lines>946</Lines>
  <Paragraphs>266</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DTU</Company>
  <LinksUpToDate>false</LinksUpToDate>
  <CharactersWithSpaces>133191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Fatemeh Bakhtiari</dc:creator>
  <cp:keywords/>
  <dc:description/>
  <cp:lastModifiedBy>Nhu Quynh Phan</cp:lastModifiedBy>
  <cp:revision>2</cp:revision>
  <cp:lastPrinted>2019-09-17T07:32:00Z</cp:lastPrinted>
  <dcterms:created xsi:type="dcterms:W3CDTF">2020-09-10T03:02:00Z</dcterms:created>
  <dcterms:modified xsi:type="dcterms:W3CDTF">2020-09-10T03:02:00Z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